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5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6.xml" ContentType="application/vnd.openxmlformats-officedocument.wordprocessingml.footer+xml"/>
  <Override PartName="/word/header14.xml" ContentType="application/vnd.openxmlformats-officedocument.wordprocessingml.header+xml"/>
  <Override PartName="/word/footer7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8.xml" ContentType="application/vnd.openxmlformats-officedocument.wordprocessingml.footer+xml"/>
  <Override PartName="/word/header17.xml" ContentType="application/vnd.openxmlformats-officedocument.wordprocessingml.header+xml"/>
  <Override PartName="/word/footer9.xml" ContentType="application/vnd.openxmlformats-officedocument.wordprocessingml.footer+xml"/>
  <Override PartName="/word/header18.xml" ContentType="application/vnd.openxmlformats-officedocument.wordprocessingml.header+xml"/>
  <Override PartName="/word/footer10.xml" ContentType="application/vnd.openxmlformats-officedocument.wordprocessingml.footer+xml"/>
  <Override PartName="/word/header19.xml" ContentType="application/vnd.openxmlformats-officedocument.wordprocessingml.header+xml"/>
  <Override PartName="/word/footer11.xml" ContentType="application/vnd.openxmlformats-officedocument.wordprocessingml.footer+xml"/>
  <Override PartName="/word/header20.xml" ContentType="application/vnd.openxmlformats-officedocument.wordprocessingml.header+xml"/>
  <Override PartName="/word/footer12.xml" ContentType="application/vnd.openxmlformats-officedocument.wordprocessingml.footer+xml"/>
  <Override PartName="/word/header21.xml" ContentType="application/vnd.openxmlformats-officedocument.wordprocessingml.header+xml"/>
  <Override PartName="/word/footer13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7B8" w:rsidRDefault="002D47B8">
      <w:pPr>
        <w:spacing w:after="0" w:line="240" w:lineRule="exact"/>
        <w:jc w:val="center"/>
        <w:rPr>
          <w:rFonts w:ascii="Times New Roman" w:hAnsi="Times New Roman"/>
          <w:b/>
          <w:sz w:val="28"/>
        </w:rPr>
      </w:pPr>
    </w:p>
    <w:p w:rsidR="002D47B8" w:rsidRDefault="002D47B8">
      <w:pPr>
        <w:spacing w:after="0" w:line="240" w:lineRule="exact"/>
        <w:jc w:val="center"/>
        <w:rPr>
          <w:rFonts w:ascii="Times New Roman" w:hAnsi="Times New Roman"/>
          <w:sz w:val="28"/>
        </w:rPr>
      </w:pPr>
    </w:p>
    <w:p w:rsidR="002D47B8" w:rsidRDefault="00686E59">
      <w:pPr>
        <w:spacing w:after="0" w:line="240" w:lineRule="exact"/>
        <w:jc w:val="center"/>
        <w:rPr>
          <w:rFonts w:ascii="Times New Roman" w:hAnsi="Times New Roman"/>
          <w:color w:val="FFFFFF" w:themeColor="background1"/>
          <w:sz w:val="28"/>
        </w:rPr>
      </w:pPr>
      <w:r>
        <w:rPr>
          <w:rFonts w:ascii="Times New Roman" w:hAnsi="Times New Roman"/>
          <w:color w:val="FFFFFF" w:themeColor="background1"/>
          <w:sz w:val="28"/>
        </w:rPr>
        <w:t>ПОСТАНОВЛЕНИЕ</w:t>
      </w:r>
    </w:p>
    <w:p w:rsidR="002D47B8" w:rsidRDefault="00686E59">
      <w:pPr>
        <w:spacing w:after="0" w:line="240" w:lineRule="exact"/>
        <w:jc w:val="center"/>
        <w:rPr>
          <w:rFonts w:ascii="Times New Roman" w:hAnsi="Times New Roman"/>
          <w:color w:val="FFFFFF" w:themeColor="background1"/>
          <w:sz w:val="28"/>
        </w:rPr>
      </w:pPr>
      <w:r>
        <w:rPr>
          <w:rFonts w:ascii="Times New Roman" w:hAnsi="Times New Roman"/>
          <w:color w:val="FFFFFF" w:themeColor="background1"/>
          <w:sz w:val="28"/>
        </w:rPr>
        <w:t>АДМИНИСТРАЦИИ ГОРОДА СТАВРОПОЛЯ</w:t>
      </w:r>
    </w:p>
    <w:p w:rsidR="002D47B8" w:rsidRDefault="00686E59">
      <w:pPr>
        <w:spacing w:after="0" w:line="240" w:lineRule="exact"/>
        <w:jc w:val="center"/>
        <w:rPr>
          <w:rFonts w:ascii="Times New Roman" w:hAnsi="Times New Roman"/>
          <w:color w:val="FFFFFF" w:themeColor="background1"/>
          <w:sz w:val="28"/>
        </w:rPr>
      </w:pPr>
      <w:r>
        <w:rPr>
          <w:rFonts w:ascii="Times New Roman" w:hAnsi="Times New Roman"/>
          <w:color w:val="FFFFFF" w:themeColor="background1"/>
          <w:sz w:val="28"/>
        </w:rPr>
        <w:t>СТАВРОПОЛЬСКОГО КРАЯ</w:t>
      </w:r>
    </w:p>
    <w:p w:rsidR="002D47B8" w:rsidRDefault="002D47B8">
      <w:pPr>
        <w:spacing w:after="0" w:line="240" w:lineRule="exact"/>
        <w:jc w:val="both"/>
        <w:rPr>
          <w:rFonts w:ascii="Times New Roman" w:hAnsi="Times New Roman"/>
          <w:sz w:val="28"/>
        </w:rPr>
      </w:pPr>
    </w:p>
    <w:p w:rsidR="002D47B8" w:rsidRDefault="002D47B8">
      <w:pPr>
        <w:spacing w:after="0" w:line="240" w:lineRule="exact"/>
        <w:jc w:val="both"/>
        <w:rPr>
          <w:rFonts w:ascii="Times New Roman" w:hAnsi="Times New Roman"/>
          <w:sz w:val="28"/>
        </w:rPr>
      </w:pPr>
    </w:p>
    <w:p w:rsidR="002D47B8" w:rsidRDefault="002D47B8">
      <w:pPr>
        <w:spacing w:after="0" w:line="240" w:lineRule="exact"/>
        <w:jc w:val="both"/>
        <w:rPr>
          <w:rFonts w:ascii="Times New Roman" w:hAnsi="Times New Roman"/>
          <w:sz w:val="28"/>
        </w:rPr>
      </w:pPr>
    </w:p>
    <w:p w:rsidR="00686E59" w:rsidRDefault="00686E59">
      <w:pPr>
        <w:spacing w:after="0" w:line="240" w:lineRule="exact"/>
        <w:jc w:val="both"/>
        <w:rPr>
          <w:rFonts w:ascii="Times New Roman" w:hAnsi="Times New Roman"/>
          <w:sz w:val="28"/>
        </w:rPr>
      </w:pPr>
    </w:p>
    <w:p w:rsidR="002D47B8" w:rsidRDefault="00686E59">
      <w:pPr>
        <w:spacing w:after="0" w:line="240" w:lineRule="exac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 внесении изменений в Правила землепользования и застройки муниципального образования города Ставрополя Ставропольского края, утвержденные постановлением администрации города Ставрополя                   от 15.10.2021 № 2342 </w:t>
      </w:r>
    </w:p>
    <w:p w:rsidR="002D47B8" w:rsidRDefault="002D47B8">
      <w:pPr>
        <w:spacing w:after="0" w:line="240" w:lineRule="exact"/>
        <w:jc w:val="both"/>
        <w:rPr>
          <w:rFonts w:ascii="Times New Roman" w:hAnsi="Times New Roman"/>
          <w:sz w:val="28"/>
        </w:rPr>
      </w:pPr>
    </w:p>
    <w:p w:rsidR="002D47B8" w:rsidRDefault="00686E59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соответствии с Градостроительным кодексом Российской Федерации, Федеральным законом от 06 октября 2003 г. № 131-ФЗ «Об общих принципах организации местного самоуправления в Российской Федерации», </w:t>
      </w:r>
      <w:hyperlink r:id="rId8" w:history="1">
        <w:r>
          <w:rPr>
            <w:rFonts w:ascii="Times New Roman" w:hAnsi="Times New Roman"/>
            <w:sz w:val="28"/>
          </w:rPr>
          <w:t>Уставом</w:t>
        </w:r>
      </w:hyperlink>
      <w:r>
        <w:rPr>
          <w:rFonts w:ascii="Times New Roman" w:hAnsi="Times New Roman"/>
          <w:sz w:val="28"/>
        </w:rPr>
        <w:t xml:space="preserve"> муниципального образования города Ставрополя Ставропольского края, результатами публичных слушаний</w:t>
      </w:r>
    </w:p>
    <w:p w:rsidR="002D47B8" w:rsidRDefault="002D47B8">
      <w:pPr>
        <w:widowControl w:val="0"/>
        <w:spacing w:after="0" w:line="240" w:lineRule="auto"/>
        <w:ind w:firstLine="540"/>
        <w:jc w:val="both"/>
        <w:outlineLvl w:val="0"/>
        <w:rPr>
          <w:rFonts w:ascii="Times New Roman" w:hAnsi="Times New Roman"/>
          <w:sz w:val="28"/>
        </w:rPr>
      </w:pPr>
    </w:p>
    <w:p w:rsidR="002D47B8" w:rsidRDefault="00686E59">
      <w:pPr>
        <w:widowControl w:val="0"/>
        <w:spacing w:after="0" w:line="240" w:lineRule="auto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ПОСТАНОВЛЯЮ:</w:t>
      </w:r>
    </w:p>
    <w:p w:rsidR="002D47B8" w:rsidRDefault="002D47B8">
      <w:pPr>
        <w:widowControl w:val="0"/>
        <w:spacing w:after="0" w:line="240" w:lineRule="exact"/>
        <w:ind w:firstLine="539"/>
        <w:jc w:val="both"/>
        <w:outlineLvl w:val="0"/>
        <w:rPr>
          <w:rFonts w:ascii="Times New Roman" w:hAnsi="Times New Roman"/>
          <w:sz w:val="28"/>
        </w:rPr>
      </w:pPr>
    </w:p>
    <w:p w:rsidR="002D47B8" w:rsidRDefault="00686E59">
      <w:pPr>
        <w:widowControl w:val="0"/>
        <w:numPr>
          <w:ilvl w:val="0"/>
          <w:numId w:val="1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Утвердить прилагаемые изменения, которые вносятся в Правила землепользования и застройки муниципального образования города Ставрополя Ставропольского края, утвержденные постановлением администрации города Ставрополя от 15.10.2021 № 2342 «Об утверждении Правил землепользования и застройки муниципального образования города Ставрополя Ставропольского края». </w:t>
      </w:r>
    </w:p>
    <w:p w:rsidR="002D47B8" w:rsidRDefault="00686E59">
      <w:pPr>
        <w:widowControl w:val="0"/>
        <w:numPr>
          <w:ilvl w:val="0"/>
          <w:numId w:val="1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Опубликовать настоящее постановление в сетевом издании «Правовой портал администрации города Ставрополя» (право-</w:t>
      </w:r>
      <w:proofErr w:type="spellStart"/>
      <w:r>
        <w:rPr>
          <w:rFonts w:ascii="Times New Roman" w:hAnsi="Times New Roman"/>
          <w:sz w:val="28"/>
        </w:rPr>
        <w:t>ставрополь</w:t>
      </w:r>
      <w:proofErr w:type="gramStart"/>
      <w:r>
        <w:rPr>
          <w:rFonts w:ascii="Times New Roman" w:hAnsi="Times New Roman"/>
          <w:sz w:val="28"/>
        </w:rPr>
        <w:t>.р</w:t>
      </w:r>
      <w:proofErr w:type="gramEnd"/>
      <w:r>
        <w:rPr>
          <w:rFonts w:ascii="Times New Roman" w:hAnsi="Times New Roman"/>
          <w:sz w:val="28"/>
        </w:rPr>
        <w:t>ф</w:t>
      </w:r>
      <w:proofErr w:type="spellEnd"/>
      <w:r>
        <w:rPr>
          <w:rFonts w:ascii="Times New Roman" w:hAnsi="Times New Roman"/>
          <w:sz w:val="28"/>
        </w:rPr>
        <w:t>) и разместить настоящее постановление на официальном сайте администрации города Ставрополя в информационно-телекоммуникационной сети «Интернет».</w:t>
      </w:r>
    </w:p>
    <w:p w:rsidR="002D47B8" w:rsidRDefault="00686E59">
      <w:pPr>
        <w:widowControl w:val="0"/>
        <w:numPr>
          <w:ilvl w:val="0"/>
          <w:numId w:val="1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Настоящее постановление вступает в силу на следующий день после дня его официального опубликования в сетевом издании «Правовой портал администрации города Ставрополя» (право-</w:t>
      </w:r>
      <w:proofErr w:type="spellStart"/>
      <w:r>
        <w:rPr>
          <w:rFonts w:ascii="Times New Roman" w:hAnsi="Times New Roman"/>
          <w:sz w:val="28"/>
        </w:rPr>
        <w:t>ставрополь</w:t>
      </w:r>
      <w:proofErr w:type="gramStart"/>
      <w:r>
        <w:rPr>
          <w:rFonts w:ascii="Times New Roman" w:hAnsi="Times New Roman"/>
          <w:sz w:val="28"/>
        </w:rPr>
        <w:t>.р</w:t>
      </w:r>
      <w:proofErr w:type="gramEnd"/>
      <w:r>
        <w:rPr>
          <w:rFonts w:ascii="Times New Roman" w:hAnsi="Times New Roman"/>
          <w:sz w:val="28"/>
        </w:rPr>
        <w:t>ф</w:t>
      </w:r>
      <w:proofErr w:type="spellEnd"/>
      <w:r>
        <w:rPr>
          <w:rFonts w:ascii="Times New Roman" w:hAnsi="Times New Roman"/>
          <w:sz w:val="28"/>
        </w:rPr>
        <w:t>).</w:t>
      </w:r>
    </w:p>
    <w:p w:rsidR="002D47B8" w:rsidRDefault="00686E59">
      <w:pPr>
        <w:widowControl w:val="0"/>
        <w:numPr>
          <w:ilvl w:val="0"/>
          <w:numId w:val="1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Контроль исполнения настоящего постановления возложить</w:t>
      </w:r>
      <w:r>
        <w:rPr>
          <w:rFonts w:ascii="Times New Roman" w:hAnsi="Times New Roman"/>
          <w:sz w:val="28"/>
        </w:rPr>
        <w:br/>
        <w:t xml:space="preserve">на первого заместителя главы администрации города Ставрополя </w:t>
      </w:r>
      <w:r>
        <w:rPr>
          <w:rFonts w:ascii="Times New Roman" w:hAnsi="Times New Roman"/>
          <w:sz w:val="28"/>
        </w:rPr>
        <w:br/>
        <w:t>Белицу С.И.</w:t>
      </w:r>
    </w:p>
    <w:p w:rsidR="002D47B8" w:rsidRDefault="002D47B8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</w:p>
    <w:p w:rsidR="002D47B8" w:rsidRDefault="002D47B8">
      <w:pPr>
        <w:widowControl w:val="0"/>
        <w:spacing w:after="0" w:line="240" w:lineRule="exact"/>
        <w:contextualSpacing/>
        <w:jc w:val="both"/>
        <w:rPr>
          <w:rFonts w:ascii="Times New Roman" w:hAnsi="Times New Roman"/>
          <w:sz w:val="28"/>
        </w:rPr>
      </w:pPr>
    </w:p>
    <w:p w:rsidR="002D47B8" w:rsidRDefault="002D47B8">
      <w:pPr>
        <w:widowControl w:val="0"/>
        <w:spacing w:after="0" w:line="240" w:lineRule="exact"/>
        <w:contextualSpacing/>
        <w:jc w:val="both"/>
        <w:rPr>
          <w:rFonts w:ascii="Times New Roman" w:hAnsi="Times New Roman"/>
          <w:sz w:val="28"/>
        </w:rPr>
      </w:pPr>
    </w:p>
    <w:tbl>
      <w:tblPr>
        <w:tblStyle w:val="afc"/>
        <w:tblW w:w="0" w:type="auto"/>
        <w:tblLayout w:type="fixed"/>
        <w:tblLook w:val="04A0" w:firstRow="1" w:lastRow="0" w:firstColumn="1" w:lastColumn="0" w:noHBand="0" w:noVBand="1"/>
      </w:tblPr>
      <w:tblGrid>
        <w:gridCol w:w="4677"/>
        <w:gridCol w:w="4676"/>
      </w:tblGrid>
      <w:tr w:rsidR="002D47B8"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</w:tcPr>
          <w:p w:rsidR="002D47B8" w:rsidRDefault="00686E59">
            <w:pPr>
              <w:widowControl w:val="0"/>
              <w:spacing w:after="0" w:line="240" w:lineRule="exact"/>
              <w:contextualSpacing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Глава города Ставрополя</w:t>
            </w:r>
          </w:p>
        </w:tc>
        <w:tc>
          <w:tcPr>
            <w:tcW w:w="46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D47B8" w:rsidRDefault="00686E59">
            <w:pPr>
              <w:widowControl w:val="0"/>
              <w:spacing w:after="0" w:line="240" w:lineRule="exact"/>
              <w:contextualSpacing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И.И. Ульянченко</w:t>
            </w:r>
          </w:p>
        </w:tc>
      </w:tr>
    </w:tbl>
    <w:p w:rsidR="002D47B8" w:rsidRDefault="002D47B8">
      <w:pPr>
        <w:widowControl w:val="0"/>
        <w:spacing w:after="0" w:line="240" w:lineRule="exact"/>
        <w:ind w:left="5387"/>
      </w:pPr>
    </w:p>
    <w:p w:rsidR="002D47B8" w:rsidRDefault="00686E59">
      <w:r>
        <w:br w:type="page"/>
      </w:r>
    </w:p>
    <w:p w:rsidR="002D47B8" w:rsidRDefault="002D47B8">
      <w:pPr>
        <w:sectPr w:rsidR="002D47B8">
          <w:headerReference w:type="even" r:id="rId9"/>
          <w:headerReference w:type="default" r:id="rId10"/>
          <w:footerReference w:type="even" r:id="rId11"/>
          <w:headerReference w:type="first" r:id="rId12"/>
          <w:footerReference w:type="first" r:id="rId13"/>
          <w:pgSz w:w="11906" w:h="16838"/>
          <w:pgMar w:top="1418" w:right="567" w:bottom="1134" w:left="1985" w:header="709" w:footer="0" w:gutter="0"/>
          <w:cols w:space="720"/>
        </w:sectPr>
      </w:pPr>
    </w:p>
    <w:p w:rsidR="002D47B8" w:rsidRDefault="00686E59">
      <w:pPr>
        <w:widowControl w:val="0"/>
        <w:spacing w:after="0" w:line="240" w:lineRule="exact"/>
        <w:ind w:left="5443"/>
      </w:pPr>
      <w:r>
        <w:rPr>
          <w:rFonts w:ascii="Times New Roman" w:hAnsi="Times New Roman"/>
          <w:sz w:val="28"/>
        </w:rPr>
        <w:lastRenderedPageBreak/>
        <w:t>УТВЕРЖДЕНЫ</w:t>
      </w:r>
    </w:p>
    <w:p w:rsidR="002D47B8" w:rsidRDefault="002D47B8">
      <w:pPr>
        <w:widowControl w:val="0"/>
        <w:spacing w:after="0" w:line="240" w:lineRule="exact"/>
        <w:ind w:left="5387"/>
        <w:rPr>
          <w:rFonts w:ascii="Times New Roman" w:hAnsi="Times New Roman"/>
          <w:sz w:val="28"/>
        </w:rPr>
      </w:pPr>
    </w:p>
    <w:p w:rsidR="002D47B8" w:rsidRDefault="00686E59">
      <w:pPr>
        <w:widowControl w:val="0"/>
        <w:spacing w:after="0" w:line="240" w:lineRule="exact"/>
        <w:ind w:left="538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постановлением администрации</w:t>
      </w:r>
    </w:p>
    <w:p w:rsidR="002D47B8" w:rsidRDefault="00686E59">
      <w:pPr>
        <w:widowControl w:val="0"/>
        <w:spacing w:after="0" w:line="240" w:lineRule="exact"/>
        <w:ind w:left="538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города Ставрополя </w:t>
      </w:r>
    </w:p>
    <w:p w:rsidR="002D47B8" w:rsidRDefault="00686E59">
      <w:pPr>
        <w:widowControl w:val="0"/>
        <w:spacing w:after="0" w:line="240" w:lineRule="exact"/>
        <w:ind w:left="538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от                   №           </w:t>
      </w:r>
    </w:p>
    <w:p w:rsidR="002D47B8" w:rsidRDefault="002D47B8">
      <w:pPr>
        <w:widowControl w:val="0"/>
        <w:spacing w:after="0" w:line="240" w:lineRule="auto"/>
        <w:jc w:val="both"/>
        <w:rPr>
          <w:rFonts w:ascii="Times New Roman" w:hAnsi="Times New Roman"/>
          <w:sz w:val="28"/>
        </w:rPr>
      </w:pPr>
    </w:p>
    <w:p w:rsidR="002D47B8" w:rsidRDefault="002D47B8">
      <w:pPr>
        <w:widowControl w:val="0"/>
        <w:spacing w:after="0" w:line="240" w:lineRule="auto"/>
        <w:jc w:val="center"/>
        <w:rPr>
          <w:rFonts w:ascii="Times New Roman" w:hAnsi="Times New Roman"/>
          <w:sz w:val="28"/>
        </w:rPr>
      </w:pPr>
    </w:p>
    <w:p w:rsidR="002D47B8" w:rsidRDefault="00686E59">
      <w:pPr>
        <w:widowControl w:val="0"/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ИЗМЕНЕНИЯ,</w:t>
      </w:r>
    </w:p>
    <w:p w:rsidR="002D47B8" w:rsidRDefault="002D47B8">
      <w:pPr>
        <w:widowControl w:val="0"/>
        <w:spacing w:after="0" w:line="240" w:lineRule="auto"/>
        <w:ind w:right="-145"/>
        <w:jc w:val="both"/>
        <w:rPr>
          <w:rFonts w:ascii="Times New Roman" w:hAnsi="Times New Roman"/>
          <w:sz w:val="28"/>
        </w:rPr>
      </w:pPr>
    </w:p>
    <w:p w:rsidR="002D47B8" w:rsidRDefault="00686E59">
      <w:pPr>
        <w:widowControl w:val="0"/>
        <w:spacing w:after="0" w:line="240" w:lineRule="exac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которые вносятся в Правила землепользования и застройки муниципального образования города Ставрополя Ставропольского края, утвержденные постановлением администрации города Ставрополя от 15.10.2021 № 2342 </w:t>
      </w:r>
    </w:p>
    <w:p w:rsidR="002D47B8" w:rsidRDefault="002D47B8">
      <w:pPr>
        <w:widowControl w:val="0"/>
        <w:spacing w:after="0" w:line="240" w:lineRule="auto"/>
        <w:jc w:val="both"/>
        <w:rPr>
          <w:rFonts w:ascii="Times New Roman" w:hAnsi="Times New Roman"/>
          <w:sz w:val="28"/>
        </w:rPr>
      </w:pPr>
    </w:p>
    <w:p w:rsidR="002D47B8" w:rsidRDefault="00686E59">
      <w:pPr>
        <w:pStyle w:val="a3"/>
        <w:numPr>
          <w:ilvl w:val="1"/>
          <w:numId w:val="2"/>
        </w:numPr>
        <w:tabs>
          <w:tab w:val="left" w:pos="851"/>
          <w:tab w:val="left" w:pos="1134"/>
          <w:tab w:val="left" w:pos="1276"/>
        </w:tabs>
        <w:spacing w:after="0" w:line="240" w:lineRule="auto"/>
        <w:ind w:left="57" w:firstLine="68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Пункт 1 статьи 26 изложить в следующей редакции:</w:t>
      </w:r>
    </w:p>
    <w:p w:rsidR="002D47B8" w:rsidRDefault="00686E59">
      <w:pPr>
        <w:tabs>
          <w:tab w:val="left" w:pos="851"/>
          <w:tab w:val="left" w:pos="1134"/>
          <w:tab w:val="left" w:pos="1276"/>
        </w:tabs>
        <w:spacing w:after="0" w:line="240" w:lineRule="auto"/>
        <w:ind w:firstLine="737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«1.</w:t>
      </w:r>
      <w:r>
        <w:t xml:space="preserve"> </w:t>
      </w:r>
      <w:r>
        <w:rPr>
          <w:rFonts w:ascii="Times New Roman" w:hAnsi="Times New Roman"/>
          <w:sz w:val="28"/>
        </w:rPr>
        <w:t xml:space="preserve">Карта градостроительного зонирования представляет собой чертеж </w:t>
      </w:r>
      <w:r>
        <w:rPr>
          <w:rFonts w:ascii="Times New Roman" w:hAnsi="Times New Roman"/>
          <w:sz w:val="28"/>
        </w:rPr>
        <w:br/>
        <w:t>с отображением границы города Ставрополя, границ населенных пунктов, входящих в его состав, земель, покрытых поверхностными водами, границ территориальных зон и территории, в границах которой предусматривается осуществление комплексного развития территории</w:t>
      </w:r>
      <w:proofErr w:type="gramStart"/>
      <w:r>
        <w:rPr>
          <w:rFonts w:ascii="Times New Roman" w:hAnsi="Times New Roman"/>
          <w:sz w:val="28"/>
        </w:rPr>
        <w:t>.».</w:t>
      </w:r>
      <w:proofErr w:type="gramEnd"/>
    </w:p>
    <w:p w:rsidR="002D47B8" w:rsidRDefault="00686E59">
      <w:pPr>
        <w:pStyle w:val="a3"/>
        <w:numPr>
          <w:ilvl w:val="1"/>
          <w:numId w:val="2"/>
        </w:numPr>
        <w:tabs>
          <w:tab w:val="left" w:pos="851"/>
          <w:tab w:val="left" w:pos="1134"/>
          <w:tab w:val="left" w:pos="1276"/>
        </w:tabs>
        <w:spacing w:after="0" w:line="240" w:lineRule="auto"/>
        <w:ind w:left="57" w:firstLine="68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Таблицу 1 статьи 29 изложить в следующей редакции:</w:t>
      </w:r>
    </w:p>
    <w:p w:rsidR="002D47B8" w:rsidRDefault="00686E59">
      <w:pPr>
        <w:pStyle w:val="a3"/>
        <w:tabs>
          <w:tab w:val="left" w:pos="851"/>
          <w:tab w:val="left" w:pos="1134"/>
          <w:tab w:val="left" w:pos="1276"/>
        </w:tabs>
        <w:spacing w:after="0" w:line="240" w:lineRule="auto"/>
        <w:ind w:left="709" w:right="-2"/>
        <w:jc w:val="right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«Таблица 1</w:t>
      </w:r>
    </w:p>
    <w:p w:rsidR="002D47B8" w:rsidRDefault="00686E59">
      <w:pPr>
        <w:pStyle w:val="a3"/>
        <w:tabs>
          <w:tab w:val="left" w:pos="851"/>
          <w:tab w:val="left" w:pos="1134"/>
          <w:tab w:val="left" w:pos="1276"/>
        </w:tabs>
        <w:spacing w:after="0" w:line="240" w:lineRule="auto"/>
        <w:ind w:left="709" w:right="-2"/>
        <w:jc w:val="center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Виды территориальных зон</w:t>
      </w:r>
    </w:p>
    <w:p w:rsidR="002D47B8" w:rsidRDefault="002D47B8">
      <w:pPr>
        <w:pStyle w:val="a3"/>
        <w:tabs>
          <w:tab w:val="left" w:pos="851"/>
          <w:tab w:val="left" w:pos="1134"/>
          <w:tab w:val="left" w:pos="1276"/>
        </w:tabs>
        <w:spacing w:after="0" w:line="240" w:lineRule="auto"/>
        <w:ind w:left="709" w:right="-2"/>
        <w:jc w:val="center"/>
        <w:outlineLvl w:val="0"/>
        <w:rPr>
          <w:rFonts w:ascii="Times New Roman" w:hAnsi="Times New Roman"/>
          <w:sz w:val="28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62"/>
        <w:gridCol w:w="1984"/>
        <w:gridCol w:w="6520"/>
        <w:gridCol w:w="6521"/>
      </w:tblGrid>
      <w:tr w:rsidR="002D47B8"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</w:t>
            </w:r>
          </w:p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</w:rPr>
              <w:t>/п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Индекс зоны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Вид территориальной зоны</w:t>
            </w:r>
          </w:p>
        </w:tc>
        <w:tc>
          <w:tcPr>
            <w:tcW w:w="6521" w:type="dxa"/>
            <w:tcBorders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2D47B8" w:rsidRDefault="002D47B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2D47B8"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6521" w:type="dxa"/>
            <w:tcBorders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2D47B8" w:rsidRDefault="002D47B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2D47B8">
        <w:tc>
          <w:tcPr>
            <w:tcW w:w="93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Жилые зоны</w:t>
            </w:r>
          </w:p>
        </w:tc>
        <w:tc>
          <w:tcPr>
            <w:tcW w:w="6521" w:type="dxa"/>
            <w:tcBorders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2D47B8" w:rsidRDefault="002D47B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2D47B8"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2D47B8" w:rsidRDefault="00686E59">
            <w:pPr>
              <w:widowControl w:val="0"/>
              <w:spacing w:after="0" w:line="240" w:lineRule="auto"/>
              <w:ind w:firstLine="699"/>
              <w:rPr>
                <w:rFonts w:ascii="Times New Roman" w:hAnsi="Times New Roman"/>
                <w:sz w:val="28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Ж-И</w:t>
            </w:r>
            <w:proofErr w:type="gramEnd"/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ind w:left="127" w:right="16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Зона исторической смешанной застройки</w:t>
            </w:r>
          </w:p>
        </w:tc>
        <w:tc>
          <w:tcPr>
            <w:tcW w:w="6521" w:type="dxa"/>
            <w:tcBorders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2D47B8" w:rsidRDefault="002D47B8">
            <w:pPr>
              <w:widowControl w:val="0"/>
              <w:spacing w:after="0" w:line="240" w:lineRule="auto"/>
              <w:ind w:left="127" w:right="166"/>
              <w:rPr>
                <w:rFonts w:ascii="Times New Roman" w:hAnsi="Times New Roman"/>
                <w:sz w:val="28"/>
              </w:rPr>
            </w:pPr>
          </w:p>
        </w:tc>
      </w:tr>
      <w:tr w:rsidR="002D47B8"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2D47B8" w:rsidRDefault="00686E59">
            <w:pPr>
              <w:widowControl w:val="0"/>
              <w:spacing w:after="0" w:line="240" w:lineRule="auto"/>
              <w:ind w:firstLine="69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Ж-0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ind w:left="127" w:right="166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Зона застройки многоэтажными жилыми домами           (9 этажей и более)</w:t>
            </w:r>
          </w:p>
        </w:tc>
        <w:tc>
          <w:tcPr>
            <w:tcW w:w="6521" w:type="dxa"/>
            <w:tcBorders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2D47B8" w:rsidRDefault="002D47B8">
            <w:pPr>
              <w:widowControl w:val="0"/>
              <w:spacing w:after="0" w:line="240" w:lineRule="auto"/>
              <w:ind w:left="127" w:right="166"/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2D47B8"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2D47B8" w:rsidRDefault="00686E59">
            <w:pPr>
              <w:widowControl w:val="0"/>
              <w:spacing w:after="0" w:line="240" w:lineRule="auto"/>
              <w:ind w:firstLine="69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Ж-0.1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ind w:left="127" w:right="166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Зона застройки многоэтажными жилыми домами          (9 этажей и более), выделяемая в целях комплексного развития территории</w:t>
            </w:r>
          </w:p>
        </w:tc>
        <w:tc>
          <w:tcPr>
            <w:tcW w:w="6521" w:type="dxa"/>
            <w:tcBorders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2D47B8" w:rsidRDefault="002D47B8">
            <w:pPr>
              <w:widowControl w:val="0"/>
              <w:spacing w:after="0" w:line="240" w:lineRule="auto"/>
              <w:ind w:left="127" w:right="166"/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2D47B8"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2D47B8" w:rsidRDefault="00686E59">
            <w:pPr>
              <w:widowControl w:val="0"/>
              <w:spacing w:after="0" w:line="240" w:lineRule="auto"/>
              <w:ind w:firstLine="69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Ж-1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ind w:left="127" w:right="166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Зона застройки среднеэтажными жилыми                домами (от 5 до 8 этажей, включая </w:t>
            </w:r>
            <w:proofErr w:type="gramStart"/>
            <w:r>
              <w:rPr>
                <w:rFonts w:ascii="Times New Roman" w:hAnsi="Times New Roman"/>
                <w:sz w:val="28"/>
              </w:rPr>
              <w:t>мансардный</w:t>
            </w:r>
            <w:proofErr w:type="gramEnd"/>
            <w:r>
              <w:rPr>
                <w:rFonts w:ascii="Times New Roman" w:hAnsi="Times New Roman"/>
                <w:sz w:val="28"/>
              </w:rPr>
              <w:t>)</w:t>
            </w:r>
          </w:p>
        </w:tc>
        <w:tc>
          <w:tcPr>
            <w:tcW w:w="6521" w:type="dxa"/>
            <w:tcBorders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2D47B8" w:rsidRDefault="002D47B8">
            <w:pPr>
              <w:widowControl w:val="0"/>
              <w:spacing w:after="0" w:line="240" w:lineRule="auto"/>
              <w:ind w:left="127" w:right="166"/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2D47B8"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2D47B8" w:rsidRDefault="00686E59">
            <w:pPr>
              <w:widowControl w:val="0"/>
              <w:spacing w:after="0" w:line="240" w:lineRule="auto"/>
              <w:ind w:firstLine="69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Ж-1.1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ind w:left="127" w:right="166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Зона разноэтажной жилой застройки</w:t>
            </w:r>
          </w:p>
        </w:tc>
        <w:tc>
          <w:tcPr>
            <w:tcW w:w="6521" w:type="dxa"/>
            <w:tcBorders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2D47B8" w:rsidRDefault="002D47B8">
            <w:pPr>
              <w:widowControl w:val="0"/>
              <w:spacing w:after="0" w:line="240" w:lineRule="auto"/>
              <w:ind w:left="127" w:right="166"/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2D47B8"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2D47B8" w:rsidRDefault="00686E59">
            <w:pPr>
              <w:widowControl w:val="0"/>
              <w:spacing w:after="0" w:line="240" w:lineRule="auto"/>
              <w:ind w:firstLine="69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Ж-1.2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ind w:left="127" w:right="166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Зона разноэтажной жилой застройки с ограничением коммерческой деятельности</w:t>
            </w:r>
          </w:p>
        </w:tc>
        <w:tc>
          <w:tcPr>
            <w:tcW w:w="6521" w:type="dxa"/>
            <w:tcBorders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2D47B8" w:rsidRDefault="002D47B8">
            <w:pPr>
              <w:widowControl w:val="0"/>
              <w:spacing w:after="0" w:line="240" w:lineRule="auto"/>
              <w:ind w:left="127" w:right="166"/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2D47B8"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2D47B8" w:rsidRDefault="00686E59">
            <w:pPr>
              <w:widowControl w:val="0"/>
              <w:spacing w:after="0" w:line="240" w:lineRule="auto"/>
              <w:ind w:firstLine="69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Ж-2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ind w:left="127" w:right="166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Зона регулирования жилой застройки</w:t>
            </w:r>
          </w:p>
        </w:tc>
        <w:tc>
          <w:tcPr>
            <w:tcW w:w="6521" w:type="dxa"/>
            <w:tcBorders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2D47B8" w:rsidRDefault="002D47B8">
            <w:pPr>
              <w:widowControl w:val="0"/>
              <w:spacing w:after="0" w:line="240" w:lineRule="auto"/>
              <w:ind w:left="127" w:right="166"/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2D47B8"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2D47B8" w:rsidRDefault="00686E59">
            <w:pPr>
              <w:widowControl w:val="0"/>
              <w:spacing w:after="0" w:line="240" w:lineRule="auto"/>
              <w:ind w:firstLine="69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Ж-3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ind w:left="127" w:right="166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Зона застройки индивидуальными жилыми  домами</w:t>
            </w:r>
          </w:p>
        </w:tc>
        <w:tc>
          <w:tcPr>
            <w:tcW w:w="6521" w:type="dxa"/>
            <w:tcBorders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2D47B8" w:rsidRDefault="002D47B8">
            <w:pPr>
              <w:widowControl w:val="0"/>
              <w:spacing w:after="0" w:line="240" w:lineRule="auto"/>
              <w:ind w:left="127" w:right="166"/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2D47B8"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2D47B8" w:rsidRDefault="00686E59">
            <w:pPr>
              <w:widowControl w:val="0"/>
              <w:spacing w:after="0" w:line="240" w:lineRule="auto"/>
              <w:ind w:firstLine="69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Ж-4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ind w:left="127" w:right="166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Зона садоводческих, огороднических некоммерческих объединений граждан</w:t>
            </w:r>
          </w:p>
        </w:tc>
        <w:tc>
          <w:tcPr>
            <w:tcW w:w="6521" w:type="dxa"/>
            <w:tcBorders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2D47B8" w:rsidRDefault="002D47B8">
            <w:pPr>
              <w:widowControl w:val="0"/>
              <w:spacing w:after="0" w:line="240" w:lineRule="auto"/>
              <w:ind w:left="127" w:right="166"/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2D47B8">
        <w:trPr>
          <w:trHeight w:val="321"/>
        </w:trPr>
        <w:tc>
          <w:tcPr>
            <w:tcW w:w="93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ind w:left="127" w:firstLine="69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Общественно-деловые зоны</w:t>
            </w:r>
          </w:p>
        </w:tc>
        <w:tc>
          <w:tcPr>
            <w:tcW w:w="6521" w:type="dxa"/>
            <w:tcBorders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2D47B8" w:rsidRDefault="002D47B8">
            <w:pPr>
              <w:widowControl w:val="0"/>
              <w:spacing w:after="0" w:line="240" w:lineRule="auto"/>
              <w:ind w:left="127" w:firstLine="699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2D47B8"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ind w:firstLine="69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ОД-1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ind w:left="127" w:right="166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Общественно-деловые зоны</w:t>
            </w:r>
          </w:p>
        </w:tc>
        <w:tc>
          <w:tcPr>
            <w:tcW w:w="6521" w:type="dxa"/>
            <w:tcBorders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2D47B8" w:rsidRDefault="002D47B8">
            <w:pPr>
              <w:widowControl w:val="0"/>
              <w:spacing w:after="0" w:line="240" w:lineRule="auto"/>
              <w:ind w:left="127" w:right="166"/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2D47B8"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11.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ind w:firstLine="69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ОД-2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ind w:left="127" w:right="166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Зона общественно-деловой застройки вдоль магистралей</w:t>
            </w:r>
          </w:p>
        </w:tc>
        <w:tc>
          <w:tcPr>
            <w:tcW w:w="6521" w:type="dxa"/>
            <w:tcBorders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2D47B8" w:rsidRDefault="002D47B8">
            <w:pPr>
              <w:widowControl w:val="0"/>
              <w:spacing w:after="0" w:line="240" w:lineRule="auto"/>
              <w:ind w:left="127" w:right="166"/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2D47B8"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12.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ind w:firstLine="69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ОД-3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ind w:left="127" w:right="166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Многофункциональная общественно-деловая              зона локальных центров обслуживания</w:t>
            </w:r>
          </w:p>
        </w:tc>
        <w:tc>
          <w:tcPr>
            <w:tcW w:w="6521" w:type="dxa"/>
            <w:tcBorders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2D47B8" w:rsidRDefault="002D47B8">
            <w:pPr>
              <w:widowControl w:val="0"/>
              <w:spacing w:after="0" w:line="240" w:lineRule="auto"/>
              <w:ind w:left="127" w:right="166"/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2D47B8"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13.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ind w:firstLine="69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ОД-4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ind w:left="127" w:right="166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Многофункциональная общественно-деловая             зона</w:t>
            </w:r>
          </w:p>
        </w:tc>
        <w:tc>
          <w:tcPr>
            <w:tcW w:w="6521" w:type="dxa"/>
            <w:tcBorders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2D47B8" w:rsidRDefault="002D47B8">
            <w:pPr>
              <w:widowControl w:val="0"/>
              <w:spacing w:after="0" w:line="240" w:lineRule="auto"/>
              <w:ind w:left="127" w:right="166"/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2D47B8"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ind w:firstLine="69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ОД-5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ind w:left="127" w:right="166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Зона специализированной общественной      застройки</w:t>
            </w:r>
          </w:p>
        </w:tc>
        <w:tc>
          <w:tcPr>
            <w:tcW w:w="6521" w:type="dxa"/>
            <w:tcBorders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2D47B8" w:rsidRDefault="002D47B8">
            <w:pPr>
              <w:widowControl w:val="0"/>
              <w:spacing w:after="0" w:line="240" w:lineRule="auto"/>
              <w:ind w:left="127" w:right="166"/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2D47B8">
        <w:trPr>
          <w:trHeight w:val="358"/>
        </w:trPr>
        <w:tc>
          <w:tcPr>
            <w:tcW w:w="93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Производственные зоны</w:t>
            </w:r>
          </w:p>
        </w:tc>
        <w:tc>
          <w:tcPr>
            <w:tcW w:w="6521" w:type="dxa"/>
            <w:tcBorders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2D47B8" w:rsidRDefault="002D47B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2D47B8"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ind w:firstLine="69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П-1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ind w:left="127" w:right="166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Производственная зона</w:t>
            </w:r>
          </w:p>
        </w:tc>
        <w:tc>
          <w:tcPr>
            <w:tcW w:w="6521" w:type="dxa"/>
            <w:tcBorders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2D47B8" w:rsidRDefault="002D47B8">
            <w:pPr>
              <w:widowControl w:val="0"/>
              <w:spacing w:after="0" w:line="240" w:lineRule="auto"/>
              <w:ind w:left="127" w:right="166"/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2D47B8"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ind w:firstLine="69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П-2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ind w:left="127" w:right="166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Коммунально-складская зона</w:t>
            </w:r>
          </w:p>
        </w:tc>
        <w:tc>
          <w:tcPr>
            <w:tcW w:w="6521" w:type="dxa"/>
            <w:tcBorders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2D47B8" w:rsidRDefault="002D47B8">
            <w:pPr>
              <w:widowControl w:val="0"/>
              <w:spacing w:after="0" w:line="240" w:lineRule="auto"/>
              <w:ind w:left="127" w:right="166"/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2D47B8"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ind w:firstLine="69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П-3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ind w:left="127" w:right="166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Коммунально-складская зона с учетом сложившейся застройки</w:t>
            </w:r>
          </w:p>
        </w:tc>
        <w:tc>
          <w:tcPr>
            <w:tcW w:w="6521" w:type="dxa"/>
            <w:tcBorders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2D47B8" w:rsidRDefault="002D47B8">
            <w:pPr>
              <w:widowControl w:val="0"/>
              <w:spacing w:after="0" w:line="240" w:lineRule="auto"/>
              <w:ind w:left="127" w:right="166"/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2D47B8">
        <w:trPr>
          <w:trHeight w:val="369"/>
        </w:trPr>
        <w:tc>
          <w:tcPr>
            <w:tcW w:w="93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Инженерно-транспортные зоны</w:t>
            </w:r>
          </w:p>
        </w:tc>
        <w:tc>
          <w:tcPr>
            <w:tcW w:w="6521" w:type="dxa"/>
            <w:tcBorders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2D47B8" w:rsidRDefault="002D47B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2D47B8"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ind w:firstLine="69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ИТ-1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ind w:left="127" w:right="16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Зона транспортной инфраструктуры</w:t>
            </w:r>
          </w:p>
        </w:tc>
        <w:tc>
          <w:tcPr>
            <w:tcW w:w="6521" w:type="dxa"/>
            <w:tcBorders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2D47B8" w:rsidRDefault="002D47B8">
            <w:pPr>
              <w:widowControl w:val="0"/>
              <w:spacing w:after="0" w:line="240" w:lineRule="auto"/>
              <w:ind w:left="127" w:right="166"/>
              <w:rPr>
                <w:rFonts w:ascii="Times New Roman" w:hAnsi="Times New Roman"/>
                <w:sz w:val="28"/>
              </w:rPr>
            </w:pPr>
          </w:p>
        </w:tc>
      </w:tr>
      <w:tr w:rsidR="002D47B8"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19.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ind w:firstLine="69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ИТ-2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ind w:left="127" w:right="16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Зона инженерной инфраструктуры</w:t>
            </w:r>
          </w:p>
        </w:tc>
        <w:tc>
          <w:tcPr>
            <w:tcW w:w="6521" w:type="dxa"/>
            <w:tcBorders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2D47B8" w:rsidRDefault="002D47B8">
            <w:pPr>
              <w:widowControl w:val="0"/>
              <w:spacing w:after="0" w:line="240" w:lineRule="auto"/>
              <w:ind w:left="127" w:right="166"/>
              <w:rPr>
                <w:rFonts w:ascii="Times New Roman" w:hAnsi="Times New Roman"/>
                <w:sz w:val="28"/>
              </w:rPr>
            </w:pPr>
          </w:p>
        </w:tc>
      </w:tr>
      <w:tr w:rsidR="002D47B8"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ind w:firstLine="69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ИТ-3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ind w:left="127" w:right="16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Зона объектов улично-дорожной сети</w:t>
            </w:r>
          </w:p>
        </w:tc>
        <w:tc>
          <w:tcPr>
            <w:tcW w:w="6521" w:type="dxa"/>
            <w:tcBorders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2D47B8" w:rsidRDefault="002D47B8">
            <w:pPr>
              <w:widowControl w:val="0"/>
              <w:spacing w:after="0" w:line="240" w:lineRule="auto"/>
              <w:ind w:left="127" w:right="166"/>
              <w:rPr>
                <w:rFonts w:ascii="Times New Roman" w:hAnsi="Times New Roman"/>
                <w:sz w:val="28"/>
              </w:rPr>
            </w:pPr>
          </w:p>
        </w:tc>
      </w:tr>
      <w:tr w:rsidR="002D47B8">
        <w:tc>
          <w:tcPr>
            <w:tcW w:w="93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Зоны рекреационного назначения</w:t>
            </w:r>
          </w:p>
        </w:tc>
        <w:tc>
          <w:tcPr>
            <w:tcW w:w="6521" w:type="dxa"/>
            <w:tcBorders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2D47B8" w:rsidRDefault="002D47B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2D47B8"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21.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ind w:firstLine="69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Р-1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ind w:left="127" w:right="166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Зона озелененных территорий общего пользования (городские леса)</w:t>
            </w:r>
          </w:p>
        </w:tc>
        <w:tc>
          <w:tcPr>
            <w:tcW w:w="6521" w:type="dxa"/>
            <w:tcBorders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2D47B8" w:rsidRDefault="002D47B8">
            <w:pPr>
              <w:widowControl w:val="0"/>
              <w:spacing w:after="0" w:line="240" w:lineRule="auto"/>
              <w:ind w:left="127" w:right="166"/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2D47B8"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22.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ind w:firstLine="69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Р-2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ind w:left="127" w:right="166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Зона озелененных территорий общего пользования (лесопарки, сады, скверы, бульвары)</w:t>
            </w:r>
          </w:p>
        </w:tc>
        <w:tc>
          <w:tcPr>
            <w:tcW w:w="6521" w:type="dxa"/>
            <w:tcBorders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2D47B8" w:rsidRDefault="002D47B8">
            <w:pPr>
              <w:widowControl w:val="0"/>
              <w:spacing w:after="0" w:line="240" w:lineRule="auto"/>
              <w:ind w:left="127" w:right="166"/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2D47B8"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23.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ind w:firstLine="69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Р-3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ind w:left="127" w:right="166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Зона озелененных территорий специального назначения</w:t>
            </w:r>
          </w:p>
        </w:tc>
        <w:tc>
          <w:tcPr>
            <w:tcW w:w="6521" w:type="dxa"/>
            <w:tcBorders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2D47B8" w:rsidRDefault="002D47B8">
            <w:pPr>
              <w:widowControl w:val="0"/>
              <w:spacing w:after="0" w:line="240" w:lineRule="auto"/>
              <w:ind w:left="127" w:right="166"/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2D47B8"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24.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ind w:firstLine="69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Р-4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ind w:left="127" w:right="166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Иные рекреационные зоны</w:t>
            </w:r>
          </w:p>
        </w:tc>
        <w:tc>
          <w:tcPr>
            <w:tcW w:w="6521" w:type="dxa"/>
            <w:tcBorders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2D47B8" w:rsidRDefault="002D47B8">
            <w:pPr>
              <w:widowControl w:val="0"/>
              <w:spacing w:after="0" w:line="240" w:lineRule="auto"/>
              <w:ind w:left="127" w:right="166"/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2D47B8">
        <w:trPr>
          <w:trHeight w:val="343"/>
        </w:trPr>
        <w:tc>
          <w:tcPr>
            <w:tcW w:w="93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ind w:right="166" w:firstLine="127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Зона режимных территорий</w:t>
            </w:r>
          </w:p>
        </w:tc>
        <w:tc>
          <w:tcPr>
            <w:tcW w:w="6521" w:type="dxa"/>
            <w:tcBorders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2D47B8" w:rsidRDefault="002D47B8">
            <w:pPr>
              <w:widowControl w:val="0"/>
              <w:spacing w:after="0" w:line="240" w:lineRule="auto"/>
              <w:ind w:right="166" w:firstLine="127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2D47B8"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25.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ind w:firstLine="69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РО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ind w:right="166" w:firstLine="12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Зона режимных территорий</w:t>
            </w:r>
          </w:p>
        </w:tc>
        <w:tc>
          <w:tcPr>
            <w:tcW w:w="6521" w:type="dxa"/>
            <w:tcBorders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2D47B8" w:rsidRDefault="002D47B8">
            <w:pPr>
              <w:widowControl w:val="0"/>
              <w:spacing w:after="0" w:line="240" w:lineRule="auto"/>
              <w:ind w:right="166" w:firstLine="127"/>
              <w:rPr>
                <w:rFonts w:ascii="Times New Roman" w:hAnsi="Times New Roman"/>
                <w:sz w:val="28"/>
              </w:rPr>
            </w:pPr>
          </w:p>
        </w:tc>
      </w:tr>
      <w:tr w:rsidR="002D47B8">
        <w:trPr>
          <w:trHeight w:val="369"/>
        </w:trPr>
        <w:tc>
          <w:tcPr>
            <w:tcW w:w="93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ind w:left="127" w:right="166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Зоны специального назначения</w:t>
            </w:r>
          </w:p>
        </w:tc>
        <w:tc>
          <w:tcPr>
            <w:tcW w:w="6521" w:type="dxa"/>
            <w:tcBorders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2D47B8" w:rsidRDefault="002D47B8">
            <w:pPr>
              <w:widowControl w:val="0"/>
              <w:spacing w:after="0" w:line="240" w:lineRule="auto"/>
              <w:ind w:left="127" w:right="166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2D47B8"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26.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ind w:firstLine="69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СП-1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ind w:left="127" w:right="16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Зона специального назначения</w:t>
            </w:r>
          </w:p>
        </w:tc>
        <w:tc>
          <w:tcPr>
            <w:tcW w:w="6521" w:type="dxa"/>
            <w:tcBorders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2D47B8" w:rsidRDefault="002D47B8">
            <w:pPr>
              <w:widowControl w:val="0"/>
              <w:spacing w:after="0" w:line="240" w:lineRule="auto"/>
              <w:ind w:left="127" w:right="166"/>
              <w:rPr>
                <w:rFonts w:ascii="Times New Roman" w:hAnsi="Times New Roman"/>
                <w:sz w:val="28"/>
              </w:rPr>
            </w:pPr>
          </w:p>
        </w:tc>
      </w:tr>
      <w:tr w:rsidR="002D47B8"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27.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ind w:firstLine="69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СП-2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ind w:left="127" w:right="16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Зона кладбищ</w:t>
            </w:r>
          </w:p>
        </w:tc>
        <w:tc>
          <w:tcPr>
            <w:tcW w:w="6521" w:type="dxa"/>
            <w:tcBorders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2D47B8" w:rsidRDefault="002D47B8">
            <w:pPr>
              <w:widowControl w:val="0"/>
              <w:spacing w:after="0" w:line="240" w:lineRule="auto"/>
              <w:ind w:left="127" w:right="166"/>
              <w:rPr>
                <w:rFonts w:ascii="Times New Roman" w:hAnsi="Times New Roman"/>
                <w:sz w:val="28"/>
              </w:rPr>
            </w:pPr>
          </w:p>
        </w:tc>
      </w:tr>
      <w:tr w:rsidR="002D47B8">
        <w:trPr>
          <w:trHeight w:val="315"/>
        </w:trPr>
        <w:tc>
          <w:tcPr>
            <w:tcW w:w="93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ind w:right="166" w:firstLine="127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Зона акваторий</w:t>
            </w:r>
          </w:p>
        </w:tc>
        <w:tc>
          <w:tcPr>
            <w:tcW w:w="6521" w:type="dxa"/>
            <w:tcBorders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2D47B8" w:rsidRDefault="002D47B8">
            <w:pPr>
              <w:widowControl w:val="0"/>
              <w:spacing w:after="0" w:line="240" w:lineRule="auto"/>
              <w:ind w:right="166" w:firstLine="127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2D47B8"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28.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ind w:firstLine="69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ind w:right="166" w:firstLine="12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Зона акваторий</w:t>
            </w:r>
          </w:p>
        </w:tc>
        <w:tc>
          <w:tcPr>
            <w:tcW w:w="6521" w:type="dxa"/>
            <w:tcBorders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2D47B8" w:rsidRDefault="002D47B8">
            <w:pPr>
              <w:widowControl w:val="0"/>
              <w:spacing w:after="0" w:line="240" w:lineRule="auto"/>
              <w:ind w:right="166" w:firstLine="127"/>
              <w:rPr>
                <w:rFonts w:ascii="Times New Roman" w:hAnsi="Times New Roman"/>
                <w:sz w:val="28"/>
              </w:rPr>
            </w:pPr>
          </w:p>
        </w:tc>
      </w:tr>
      <w:tr w:rsidR="002D47B8">
        <w:tc>
          <w:tcPr>
            <w:tcW w:w="93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Зона сельскохозяйственного использования</w:t>
            </w:r>
          </w:p>
        </w:tc>
        <w:tc>
          <w:tcPr>
            <w:tcW w:w="6521" w:type="dxa"/>
            <w:tcBorders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2D47B8" w:rsidRDefault="002D47B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2D47B8"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29.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ind w:firstLine="69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СХ-1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ind w:right="166" w:firstLine="12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Зона сельскохозяйственного использования</w:t>
            </w:r>
          </w:p>
        </w:tc>
        <w:tc>
          <w:tcPr>
            <w:tcW w:w="6521" w:type="dxa"/>
            <w:tcBorders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2D47B8" w:rsidRDefault="00686E59">
            <w:pPr>
              <w:widowControl w:val="0"/>
              <w:spacing w:after="0" w:line="240" w:lineRule="auto"/>
              <w:ind w:right="166" w:hanging="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FFFFFF" w:themeColor="background1"/>
                <w:sz w:val="28"/>
              </w:rPr>
              <w:t>.</w:t>
            </w:r>
            <w:r>
              <w:rPr>
                <w:rFonts w:ascii="Times New Roman" w:hAnsi="Times New Roman"/>
                <w:sz w:val="28"/>
              </w:rPr>
              <w:t>».</w:t>
            </w:r>
          </w:p>
        </w:tc>
      </w:tr>
    </w:tbl>
    <w:p w:rsidR="002D47B8" w:rsidRDefault="002D47B8">
      <w:pPr>
        <w:tabs>
          <w:tab w:val="left" w:pos="851"/>
          <w:tab w:val="left" w:pos="1134"/>
          <w:tab w:val="left" w:pos="1276"/>
        </w:tabs>
        <w:spacing w:after="0" w:line="240" w:lineRule="auto"/>
        <w:ind w:right="-428"/>
        <w:jc w:val="both"/>
        <w:outlineLvl w:val="0"/>
        <w:rPr>
          <w:rFonts w:ascii="Times New Roman" w:hAnsi="Times New Roman"/>
          <w:sz w:val="28"/>
        </w:rPr>
      </w:pPr>
    </w:p>
    <w:p w:rsidR="002D47B8" w:rsidRDefault="00686E59">
      <w:pPr>
        <w:pStyle w:val="a3"/>
        <w:numPr>
          <w:ilvl w:val="1"/>
          <w:numId w:val="2"/>
        </w:numPr>
        <w:tabs>
          <w:tab w:val="left" w:pos="851"/>
          <w:tab w:val="left" w:pos="1134"/>
          <w:tab w:val="left" w:pos="1276"/>
        </w:tabs>
        <w:spacing w:after="0" w:line="240" w:lineRule="auto"/>
        <w:ind w:right="-2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Главу 10 Раздела III дополнить статьей 36.1 следующего содержания:</w:t>
      </w:r>
    </w:p>
    <w:p w:rsidR="002D47B8" w:rsidRDefault="002D47B8">
      <w:pPr>
        <w:pStyle w:val="a3"/>
        <w:tabs>
          <w:tab w:val="left" w:pos="851"/>
          <w:tab w:val="left" w:pos="1134"/>
          <w:tab w:val="left" w:pos="1276"/>
        </w:tabs>
        <w:spacing w:after="0" w:line="240" w:lineRule="auto"/>
        <w:ind w:left="709" w:right="-2"/>
        <w:jc w:val="both"/>
        <w:outlineLvl w:val="0"/>
        <w:rPr>
          <w:rFonts w:ascii="Times New Roman" w:hAnsi="Times New Roman"/>
          <w:sz w:val="28"/>
        </w:rPr>
      </w:pPr>
    </w:p>
    <w:p w:rsidR="002D47B8" w:rsidRDefault="00686E59">
      <w:pPr>
        <w:pStyle w:val="a3"/>
        <w:tabs>
          <w:tab w:val="left" w:pos="851"/>
          <w:tab w:val="left" w:pos="1134"/>
          <w:tab w:val="left" w:pos="1276"/>
        </w:tabs>
        <w:spacing w:after="0" w:line="240" w:lineRule="auto"/>
        <w:ind w:left="0" w:right="-2" w:firstLine="709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«Статья 36.1. Зона застройки многоэтажными жилыми домами</w:t>
      </w:r>
      <w:r w:rsidR="00715080"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(9 этажей и более), выделяемая в целях комплексного развития территории</w:t>
      </w:r>
    </w:p>
    <w:p w:rsidR="002D47B8" w:rsidRDefault="00686E59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Зона предназначена для застройки многоэтажными жилыми домами </w:t>
      </w:r>
      <w:r>
        <w:rPr>
          <w:rFonts w:ascii="Times New Roman" w:hAnsi="Times New Roman"/>
          <w:sz w:val="28"/>
        </w:rPr>
        <w:br/>
        <w:t xml:space="preserve">(9 этажей и более), а также для размещения необходимых для обслуживания жителей данной зоны объектов социальной инфраструктуры и социального </w:t>
      </w:r>
      <w:r>
        <w:rPr>
          <w:rFonts w:ascii="Times New Roman" w:hAnsi="Times New Roman"/>
          <w:sz w:val="28"/>
        </w:rPr>
        <w:lastRenderedPageBreak/>
        <w:t>обслуживания, коммунально-бытового назначения, объектов инженерной и транспортной инфраструктуры, иных объектов согласно градостроительному регламенту в целях комплексного развития территории. Требования к архитектурно-градостроительному облику объектов капитального строительства, а также порядок его согласования установлены статьей 25 настоящих Правил.</w:t>
      </w:r>
    </w:p>
    <w:p w:rsidR="002D47B8" w:rsidRDefault="00686E59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Виды разрешенного использования земельных участков и объектов капитального строительства зоны застройки многоэтажными жилыми домами, выделяемой в целях комплексного развития территории</w:t>
      </w:r>
      <w:r w:rsidR="00715080"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приведены в таблице 10.1 настоящих Правил.</w:t>
      </w:r>
    </w:p>
    <w:p w:rsidR="002D47B8" w:rsidRDefault="002D47B8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2D47B8" w:rsidRDefault="002D47B8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2D47B8" w:rsidRDefault="002D47B8">
      <w:pPr>
        <w:sectPr w:rsidR="002D47B8">
          <w:headerReference w:type="even" r:id="rId14"/>
          <w:headerReference w:type="default" r:id="rId15"/>
          <w:footerReference w:type="even" r:id="rId16"/>
          <w:pgSz w:w="11906" w:h="16838"/>
          <w:pgMar w:top="1418" w:right="567" w:bottom="1134" w:left="1985" w:header="709" w:footer="0" w:gutter="0"/>
          <w:pgNumType w:start="1"/>
          <w:cols w:space="720"/>
          <w:titlePg/>
        </w:sectPr>
      </w:pPr>
    </w:p>
    <w:p w:rsidR="002D47B8" w:rsidRDefault="00686E59">
      <w:pPr>
        <w:spacing w:after="0" w:line="240" w:lineRule="auto"/>
        <w:ind w:firstLine="539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Таблица 10.1</w:t>
      </w:r>
    </w:p>
    <w:p w:rsidR="00D31C60" w:rsidRDefault="00D31C60">
      <w:pPr>
        <w:spacing w:after="0" w:line="240" w:lineRule="auto"/>
        <w:ind w:firstLine="539"/>
        <w:jc w:val="right"/>
        <w:rPr>
          <w:rFonts w:ascii="Times New Roman" w:hAnsi="Times New Roman"/>
          <w:sz w:val="28"/>
        </w:rPr>
      </w:pPr>
    </w:p>
    <w:tbl>
      <w:tblPr>
        <w:tblW w:w="1452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9"/>
        <w:gridCol w:w="1702"/>
        <w:gridCol w:w="3118"/>
        <w:gridCol w:w="1418"/>
        <w:gridCol w:w="1559"/>
        <w:gridCol w:w="1559"/>
        <w:gridCol w:w="2836"/>
        <w:gridCol w:w="1699"/>
      </w:tblGrid>
      <w:tr w:rsidR="002D47B8" w:rsidTr="00D31C60">
        <w:trPr>
          <w:trHeight w:val="20"/>
        </w:trPr>
        <w:tc>
          <w:tcPr>
            <w:tcW w:w="6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№</w:t>
            </w:r>
          </w:p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п</w:t>
            </w:r>
            <w:proofErr w:type="gramEnd"/>
            <w:r>
              <w:rPr>
                <w:rFonts w:ascii="Times New Roman" w:hAnsi="Times New Roman"/>
                <w:sz w:val="20"/>
              </w:rPr>
              <w:t>/п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 вида разрешенного использования земельного участка (код (числовое обозначение) вида разрешенного использования земельного участка)</w:t>
            </w:r>
          </w:p>
        </w:tc>
        <w:tc>
          <w:tcPr>
            <w:tcW w:w="31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Характеристика вида разрешенного использования</w:t>
            </w:r>
          </w:p>
        </w:tc>
        <w:tc>
          <w:tcPr>
            <w:tcW w:w="90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2D47B8" w:rsidTr="00D31C60">
        <w:tc>
          <w:tcPr>
            <w:tcW w:w="62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2D47B8"/>
        </w:tc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2D47B8"/>
        </w:tc>
        <w:tc>
          <w:tcPr>
            <w:tcW w:w="311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2D47B8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Предельное количество этажей зданий, строений, сооружений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 xml:space="preserve">Предельные (минимальные </w:t>
            </w:r>
            <w:r>
              <w:rPr>
                <w:rFonts w:ascii="Times New Roman" w:hAnsi="Times New Roman"/>
                <w:sz w:val="20"/>
              </w:rPr>
              <w:br/>
              <w:t>и (или) максимальные) размеры земельных участков, в том числе их площадь, кв. м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Максимальный процент застройки в границах земельного участка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Минимальные отступы от границ земельных участков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Иные предельные параметры</w:t>
            </w:r>
          </w:p>
        </w:tc>
      </w:tr>
    </w:tbl>
    <w:p w:rsidR="002D47B8" w:rsidRDefault="002D47B8">
      <w:pPr>
        <w:spacing w:after="0" w:line="14" w:lineRule="exact"/>
        <w:jc w:val="right"/>
        <w:rPr>
          <w:rFonts w:ascii="Times New Roman" w:hAnsi="Times New Roman"/>
          <w:sz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9"/>
        <w:gridCol w:w="1702"/>
        <w:gridCol w:w="3118"/>
        <w:gridCol w:w="1418"/>
        <w:gridCol w:w="1559"/>
        <w:gridCol w:w="1559"/>
        <w:gridCol w:w="2836"/>
        <w:gridCol w:w="1699"/>
      </w:tblGrid>
      <w:tr w:rsidR="002D47B8">
        <w:trPr>
          <w:tblHeader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</w:tr>
      <w:tr w:rsidR="002D47B8">
        <w:tc>
          <w:tcPr>
            <w:tcW w:w="1452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Основные виды разрешенного использования территориальной зоны «Ж-0</w:t>
            </w:r>
            <w:r w:rsidR="00715080">
              <w:rPr>
                <w:rFonts w:ascii="Times New Roman" w:hAnsi="Times New Roman"/>
                <w:sz w:val="20"/>
              </w:rPr>
              <w:t>.1</w:t>
            </w:r>
            <w:r>
              <w:rPr>
                <w:rFonts w:ascii="Times New Roman" w:hAnsi="Times New Roman"/>
                <w:sz w:val="20"/>
              </w:rPr>
              <w:t>. Зона застройки многоэтажными жилыми домами (9 этажей и более)</w:t>
            </w:r>
            <w:r w:rsidR="00715080">
              <w:rPr>
                <w:rFonts w:ascii="Times New Roman" w:hAnsi="Times New Roman"/>
                <w:sz w:val="20"/>
              </w:rPr>
              <w:t xml:space="preserve">, </w:t>
            </w:r>
            <w:r w:rsidR="00715080">
              <w:rPr>
                <w:rFonts w:ascii="Times New Roman" w:hAnsi="Times New Roman"/>
                <w:sz w:val="20"/>
              </w:rPr>
              <w:br/>
              <w:t>выделяемая в целях комплексного развития территории</w:t>
            </w:r>
            <w:r>
              <w:rPr>
                <w:rFonts w:ascii="Times New Roman" w:hAnsi="Times New Roman"/>
                <w:sz w:val="20"/>
              </w:rPr>
              <w:t>»</w:t>
            </w:r>
          </w:p>
        </w:tc>
      </w:tr>
      <w:tr w:rsidR="002D47B8">
        <w:trPr>
          <w:trHeight w:val="1710"/>
        </w:trPr>
        <w:tc>
          <w:tcPr>
            <w:tcW w:w="6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1.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Многоэтажная жилая застройка (высотная застройка) (2.6)</w:t>
            </w:r>
          </w:p>
        </w:tc>
        <w:tc>
          <w:tcPr>
            <w:tcW w:w="3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размещение многоквартирных домов этажностью девять этажей и выше; благоустройство и озеленение придомовых территорий; обустройство спортивных и детских площадок, хозяйственных площадок и площадок для отдыха; размещение подземных гаражей и автостоянок, размещение объектов обслуживания жилой застройки во встроенных, пристроенных и встроенно-пристроенных помещениях многоквартирного дома в отдельных помещениях дома, если площадь таких помещений в многоквартирном доме не составляет более 15% от общей площади дома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 уровне поверхности земли – 60,</w:t>
            </w:r>
          </w:p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ниже отметки земли – 90</w:t>
            </w:r>
          </w:p>
        </w:tc>
        <w:tc>
          <w:tcPr>
            <w:tcW w:w="2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</w:t>
            </w:r>
            <w:r>
              <w:rPr>
                <w:rFonts w:ascii="Times New Roman" w:hAnsi="Times New Roman"/>
                <w:sz w:val="20"/>
              </w:rPr>
              <w:br/>
              <w:t>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– 3 м;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м.</w:t>
            </w:r>
          </w:p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 xml:space="preserve">Расстояние до стены подземной части объекта капитального строительства от границы земельного участка, смежной с линией объекта улично-дорожной сети, не нормируется; смежной с другим земельным участком – 1 м; землями, находящимися в государственной или муниципальной собственности (не относящимися к объектам улично-дорожной сети), – 1 м </w:t>
            </w:r>
            <w:hyperlink r:id="rId17" w:anchor="P1022" w:history="1">
              <w:r>
                <w:rPr>
                  <w:rStyle w:val="15"/>
                  <w:rFonts w:ascii="Times New Roman" w:hAnsi="Times New Roman"/>
                  <w:color w:val="000000"/>
                </w:rPr>
                <w:t>&lt;**&gt;</w:t>
              </w:r>
            </w:hyperlink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 xml:space="preserve">между длинными сторонами жилых зданий с количеством этажей от 9 и выше принимаются расстояния в соответствии с нормами инсоляции, освещенности и противопожарных требований, но не менее 20 м </w:t>
            </w:r>
            <w:hyperlink r:id="rId18" w:anchor="P1692" w:history="1">
              <w:r>
                <w:rPr>
                  <w:rStyle w:val="15"/>
                  <w:rFonts w:ascii="Times New Roman" w:hAnsi="Times New Roman"/>
                  <w:color w:val="000000"/>
                  <w:sz w:val="20"/>
                </w:rPr>
                <w:t>&lt;*&gt;</w:t>
              </w:r>
            </w:hyperlink>
          </w:p>
        </w:tc>
      </w:tr>
      <w:tr w:rsidR="002D47B8">
        <w:tc>
          <w:tcPr>
            <w:tcW w:w="6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2D47B8"/>
        </w:tc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2D47B8"/>
        </w:tc>
        <w:tc>
          <w:tcPr>
            <w:tcW w:w="31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2D47B8"/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2D47B8"/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2D47B8"/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2D47B8"/>
        </w:tc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2D47B8"/>
        </w:tc>
        <w:tc>
          <w:tcPr>
            <w:tcW w:w="16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D31C60">
            <w:pPr>
              <w:pStyle w:val="ConsPlusNonformat"/>
              <w:spacing w:line="276" w:lineRule="auto"/>
              <w:jc w:val="center"/>
              <w:rPr>
                <w:rFonts w:ascii="Times New Roman" w:hAnsi="Times New Roman"/>
              </w:rPr>
            </w:pPr>
            <w:hyperlink r:id="rId19" w:anchor="P1025" w:history="1">
              <w:r w:rsidR="00686E59">
                <w:rPr>
                  <w:rStyle w:val="15"/>
                  <w:rFonts w:ascii="Times New Roman" w:hAnsi="Times New Roman"/>
                  <w:color w:val="000000"/>
                </w:rPr>
                <w:t>&lt;***&gt;</w:t>
              </w:r>
            </w:hyperlink>
          </w:p>
        </w:tc>
      </w:tr>
      <w:tr w:rsidR="002D47B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2.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Хранение автотранспорта (2.7.1)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>
              <w:rPr>
                <w:rFonts w:ascii="Times New Roman" w:hAnsi="Times New Roman"/>
                <w:sz w:val="20"/>
              </w:rPr>
              <w:t>машино</w:t>
            </w:r>
            <w:proofErr w:type="spellEnd"/>
            <w:r>
              <w:rPr>
                <w:rFonts w:ascii="Times New Roman" w:hAnsi="Times New Roman"/>
                <w:sz w:val="20"/>
              </w:rPr>
              <w:t>-места, за исключением гаражей, размещение которых предусмотрено содержанием видов разрешенного использования с кодами 2.7.2, 4.9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для гаражей боксового типа, отдельно стоящих, в том числе в гаражных, гаражно-строительных кооперативах количество этажей – 2,</w:t>
            </w:r>
          </w:p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из них этажность ‒ 1;</w:t>
            </w:r>
          </w:p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5 - для подземных стоянок;</w:t>
            </w:r>
          </w:p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 ‒ для наземных стоянок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для гаража отдельно стоящего или боксового типа минимальная площадь земельного участка –</w:t>
            </w:r>
          </w:p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 </w:t>
            </w:r>
            <w:proofErr w:type="spellStart"/>
            <w:r>
              <w:rPr>
                <w:rFonts w:ascii="Times New Roman" w:hAnsi="Times New Roman"/>
                <w:sz w:val="20"/>
              </w:rPr>
              <w:t>кв</w:t>
            </w:r>
            <w:proofErr w:type="gramStart"/>
            <w:r>
              <w:rPr>
                <w:rFonts w:ascii="Times New Roman" w:hAnsi="Times New Roman"/>
                <w:sz w:val="20"/>
              </w:rPr>
              <w:t>.м</w:t>
            </w:r>
            <w:proofErr w:type="spellEnd"/>
            <w:proofErr w:type="gramEnd"/>
            <w:r>
              <w:rPr>
                <w:rFonts w:ascii="Times New Roman" w:hAnsi="Times New Roman"/>
                <w:sz w:val="20"/>
              </w:rPr>
              <w:t>,</w:t>
            </w:r>
          </w:p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максимальная площадь земельного участка –</w:t>
            </w:r>
          </w:p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 кв. м включительно,</w:t>
            </w:r>
          </w:p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 остальных случаях не подлежат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для гаражей боксового типа, отдельно стоящих расстояние до стены объекта капитального строительства от границ земельного участка не нормируется.</w:t>
            </w:r>
          </w:p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Расстояние до стены подземной автостоянки от границы земельного участка, смежной с линией объекта улично-дорожной сети, не нормируется; смежной с другим земельным участком – 1 м; землями, находящимися в государственной или муниципальной собственности (не относящимися к объектам улично-дорожной сети), – 1 м.</w:t>
            </w:r>
          </w:p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Для наземных автостоянок расстояние до места допустимого размещения объекта капитального </w:t>
            </w:r>
            <w:r>
              <w:rPr>
                <w:rFonts w:ascii="Times New Roman" w:hAnsi="Times New Roman"/>
                <w:sz w:val="20"/>
              </w:rPr>
              <w:lastRenderedPageBreak/>
              <w:t xml:space="preserve">строительства от границы земельного участка, смежной </w:t>
            </w:r>
            <w:r>
              <w:rPr>
                <w:rFonts w:ascii="Times New Roman" w:hAnsi="Times New Roman"/>
                <w:sz w:val="20"/>
              </w:rPr>
              <w:br/>
              <w:t>с линией объекта улично-дорожной сети (улица, площадь, проспект, бульвар, шоссе), ‒ 5 м; смежной с линией объекта улично-дорожной сети (проезд, переулок, тупик), ‒ 3 м; смежной с другим земельным участком, – 3 м; смежной с землями, находящимися в государственной или муниципальной собственности (не относящимися к объектам улично-дорожной сети), – 3 м</w:t>
            </w:r>
          </w:p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&lt;**&gt;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D31C60">
            <w:pPr>
              <w:pStyle w:val="ConsPlusNonformat"/>
              <w:spacing w:line="276" w:lineRule="auto"/>
              <w:jc w:val="center"/>
              <w:rPr>
                <w:rFonts w:ascii="Times New Roman" w:hAnsi="Times New Roman"/>
              </w:rPr>
            </w:pPr>
            <w:hyperlink r:id="rId20" w:anchor="P1025" w:history="1">
              <w:r w:rsidR="00686E59">
                <w:rPr>
                  <w:rStyle w:val="15"/>
                  <w:rFonts w:ascii="Times New Roman" w:hAnsi="Times New Roman"/>
                  <w:color w:val="000000"/>
                </w:rPr>
                <w:t>&lt;***&gt;</w:t>
              </w:r>
            </w:hyperlink>
          </w:p>
        </w:tc>
      </w:tr>
      <w:tr w:rsidR="002D47B8">
        <w:trPr>
          <w:trHeight w:val="3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3.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Коммунальное обслуживание (3.1)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</w:t>
            </w:r>
            <w:r>
              <w:rPr>
                <w:rFonts w:ascii="Times New Roman" w:hAnsi="Times New Roman"/>
                <w:sz w:val="20"/>
              </w:rPr>
              <w:br/>
              <w:t xml:space="preserve">с </w:t>
            </w:r>
            <w:hyperlink r:id="rId21" w:anchor="block_1311" w:history="1">
              <w:r>
                <w:rPr>
                  <w:rStyle w:val="15"/>
                  <w:rFonts w:ascii="Times New Roman" w:hAnsi="Times New Roman"/>
                  <w:color w:val="000000"/>
                  <w:sz w:val="20"/>
                </w:rPr>
                <w:t>кодами 3.1.1‒3.1.2</w:t>
              </w:r>
            </w:hyperlink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количество этажей – 8,</w:t>
            </w:r>
          </w:p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из них этажность – 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за исключением линейных объектов и входящих в их состав сооружений, 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– 3 м; смежной с другим земельным участком, – 3 м;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 смежной с землями, находящимися в государственной или муниципальной собственности </w:t>
            </w:r>
            <w:r>
              <w:rPr>
                <w:rFonts w:ascii="Times New Roman" w:hAnsi="Times New Roman"/>
                <w:sz w:val="20"/>
              </w:rPr>
              <w:lastRenderedPageBreak/>
              <w:t>(не относящимися к объектам улично-дорожной сети), - 3 м &lt;**&gt;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D31C60">
            <w:pPr>
              <w:pStyle w:val="ConsPlusNonformat"/>
              <w:spacing w:line="276" w:lineRule="auto"/>
              <w:jc w:val="center"/>
              <w:rPr>
                <w:rFonts w:ascii="Times New Roman" w:hAnsi="Times New Roman"/>
              </w:rPr>
            </w:pPr>
            <w:hyperlink r:id="rId22" w:anchor="P1025" w:history="1">
              <w:r w:rsidR="00686E59">
                <w:rPr>
                  <w:rStyle w:val="15"/>
                  <w:rFonts w:ascii="Times New Roman" w:hAnsi="Times New Roman"/>
                  <w:color w:val="000000"/>
                </w:rPr>
                <w:t>&lt;***&gt;</w:t>
              </w:r>
            </w:hyperlink>
          </w:p>
        </w:tc>
      </w:tr>
      <w:tr w:rsidR="002D47B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4.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Предоставление коммунальных услуг (3.1.1)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  <w:proofErr w:type="gram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за исключением линейных объектов и входящих в их состав сооружений, 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– 3 м;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&lt;**&gt;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D31C60">
            <w:pPr>
              <w:pStyle w:val="ConsPlusNonformat"/>
              <w:spacing w:line="276" w:lineRule="auto"/>
              <w:jc w:val="center"/>
              <w:rPr>
                <w:rFonts w:ascii="Times New Roman" w:hAnsi="Times New Roman"/>
              </w:rPr>
            </w:pPr>
            <w:hyperlink r:id="rId23" w:anchor="P1025" w:history="1">
              <w:r w:rsidR="00686E59">
                <w:rPr>
                  <w:rStyle w:val="15"/>
                  <w:rFonts w:ascii="Times New Roman" w:hAnsi="Times New Roman"/>
                  <w:color w:val="000000"/>
                </w:rPr>
                <w:t>&lt;***&gt;</w:t>
              </w:r>
            </w:hyperlink>
          </w:p>
        </w:tc>
      </w:tr>
      <w:tr w:rsidR="002D47B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Административные здания организаций, обеспечивающих предоставление коммунальных услуг (3.1.2)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количество этажей – 8,</w:t>
            </w:r>
          </w:p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из них этажность – 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 xml:space="preserve">за исключением линейных объектов и входящих в их состав сооружений, 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</w:t>
            </w:r>
            <w:r>
              <w:rPr>
                <w:rFonts w:ascii="Times New Roman" w:hAnsi="Times New Roman"/>
                <w:sz w:val="20"/>
              </w:rPr>
              <w:lastRenderedPageBreak/>
              <w:t>шоссе), - 5 м; смежной с линией объекта улично-дорожной сети (проезд, переулок, тупик), - 3 м; смежной с другим земельным участком, – 3 м;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&lt;**&gt;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D31C60">
            <w:pPr>
              <w:pStyle w:val="ConsPlusNonformat"/>
              <w:spacing w:line="276" w:lineRule="auto"/>
              <w:jc w:val="center"/>
              <w:rPr>
                <w:rFonts w:ascii="Times New Roman" w:hAnsi="Times New Roman"/>
              </w:rPr>
            </w:pPr>
            <w:hyperlink r:id="rId24" w:anchor="P1025" w:history="1">
              <w:r w:rsidR="00686E59">
                <w:rPr>
                  <w:rStyle w:val="15"/>
                  <w:rFonts w:ascii="Times New Roman" w:hAnsi="Times New Roman"/>
                  <w:color w:val="000000"/>
                </w:rPr>
                <w:t>&lt;***&gt;</w:t>
              </w:r>
            </w:hyperlink>
          </w:p>
        </w:tc>
      </w:tr>
      <w:tr w:rsidR="002D47B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6.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Бытовое обслуживание (3.3)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количество этажей – 6,</w:t>
            </w:r>
          </w:p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из них этажность – 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</w:t>
            </w:r>
            <w:r>
              <w:rPr>
                <w:rFonts w:ascii="Times New Roman" w:hAnsi="Times New Roman"/>
                <w:sz w:val="20"/>
              </w:rPr>
              <w:br/>
              <w:t>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– 3 м;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&lt;**&gt;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D31C60">
            <w:pPr>
              <w:pStyle w:val="ConsPlusNonformat"/>
              <w:spacing w:line="276" w:lineRule="auto"/>
              <w:jc w:val="center"/>
              <w:rPr>
                <w:rFonts w:ascii="Times New Roman" w:hAnsi="Times New Roman"/>
              </w:rPr>
            </w:pPr>
            <w:hyperlink r:id="rId25" w:anchor="P1025" w:history="1">
              <w:r w:rsidR="00686E59">
                <w:rPr>
                  <w:rStyle w:val="15"/>
                  <w:rFonts w:ascii="Times New Roman" w:hAnsi="Times New Roman"/>
                  <w:color w:val="000000"/>
                </w:rPr>
                <w:t>&lt;***&gt;</w:t>
              </w:r>
            </w:hyperlink>
          </w:p>
          <w:p w:rsidR="002D47B8" w:rsidRDefault="00D31C6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hyperlink r:id="rId26" w:anchor="P1696" w:history="1">
              <w:r w:rsidR="00686E59">
                <w:rPr>
                  <w:rStyle w:val="15"/>
                  <w:rFonts w:ascii="Times New Roman" w:hAnsi="Times New Roman"/>
                  <w:color w:val="000000"/>
                  <w:sz w:val="20"/>
                </w:rPr>
                <w:t>&lt;****&gt;</w:t>
              </w:r>
            </w:hyperlink>
          </w:p>
        </w:tc>
      </w:tr>
      <w:tr w:rsidR="002D47B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Здравоохранение (3.4)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размещение объектов капитального строительства, предназначенных для оказания </w:t>
            </w:r>
            <w:r>
              <w:rPr>
                <w:rFonts w:ascii="Times New Roman" w:hAnsi="Times New Roman"/>
                <w:sz w:val="20"/>
              </w:rPr>
              <w:lastRenderedPageBreak/>
              <w:t>гражданам медицинской помощи. Содержание данного вида разрешенного использования включает в себя содержание видов разрешенного использования</w:t>
            </w:r>
          </w:p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 кодами 3.4.1‒3.4.2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не подлежит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 xml:space="preserve">расстояние до места допустимого размещения объекта капитального </w:t>
            </w:r>
            <w:r>
              <w:rPr>
                <w:rFonts w:ascii="Times New Roman" w:hAnsi="Times New Roman"/>
                <w:sz w:val="20"/>
              </w:rPr>
              <w:lastRenderedPageBreak/>
              <w:t xml:space="preserve">строительства от границы земельного участка, смежной </w:t>
            </w:r>
            <w:r>
              <w:rPr>
                <w:rFonts w:ascii="Times New Roman" w:hAnsi="Times New Roman"/>
                <w:sz w:val="20"/>
              </w:rPr>
              <w:br/>
              <w:t>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– 3 м;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&lt;**&gt;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D31C60">
            <w:pPr>
              <w:pStyle w:val="ConsPlusNonformat"/>
              <w:spacing w:line="276" w:lineRule="auto"/>
              <w:jc w:val="center"/>
              <w:rPr>
                <w:rFonts w:ascii="Times New Roman" w:hAnsi="Times New Roman"/>
              </w:rPr>
            </w:pPr>
            <w:hyperlink r:id="rId27" w:anchor="P1025" w:history="1">
              <w:r w:rsidR="00686E59">
                <w:rPr>
                  <w:rStyle w:val="15"/>
                  <w:rFonts w:ascii="Times New Roman" w:hAnsi="Times New Roman"/>
                  <w:color w:val="000000"/>
                </w:rPr>
                <w:t>&lt;***&gt;</w:t>
              </w:r>
            </w:hyperlink>
          </w:p>
        </w:tc>
      </w:tr>
      <w:tr w:rsidR="002D47B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8.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Амбулаторно-поликлиническое обслуживание (3.4.1)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</w:t>
            </w:r>
            <w:r>
              <w:rPr>
                <w:rFonts w:ascii="Times New Roman" w:hAnsi="Times New Roman"/>
                <w:sz w:val="20"/>
              </w:rPr>
              <w:br/>
              <w:t>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– 3 м;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r>
              <w:rPr>
                <w:rFonts w:ascii="Times New Roman" w:hAnsi="Times New Roman"/>
                <w:sz w:val="20"/>
              </w:rPr>
              <w:lastRenderedPageBreak/>
              <w:t>&lt;**&gt;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D31C60">
            <w:pPr>
              <w:pStyle w:val="ConsPlusNonformat"/>
              <w:spacing w:line="276" w:lineRule="auto"/>
              <w:jc w:val="center"/>
              <w:rPr>
                <w:rFonts w:ascii="Times New Roman" w:hAnsi="Times New Roman"/>
              </w:rPr>
            </w:pPr>
            <w:hyperlink r:id="rId28" w:anchor="P1025" w:history="1">
              <w:r w:rsidR="00686E59">
                <w:rPr>
                  <w:rStyle w:val="15"/>
                  <w:rFonts w:ascii="Times New Roman" w:hAnsi="Times New Roman"/>
                  <w:color w:val="000000"/>
                </w:rPr>
                <w:t>&lt;***&gt;</w:t>
              </w:r>
            </w:hyperlink>
          </w:p>
        </w:tc>
      </w:tr>
      <w:tr w:rsidR="002D47B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9.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Стационарное медицинское обслуживание (3.4.2)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размещение объектов капитального строительства, предназначенных для оказания гражданам медицинской помощи в стационарах (больницы, родильные дома, диспансеры, научно-медицинские учреждения и прочие объекты, обеспечивающие оказание услуги по лечению в стационаре); размещение станций скорой помощи; размещение площадок санитарной авиации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</w:t>
            </w:r>
            <w:r>
              <w:rPr>
                <w:rFonts w:ascii="Times New Roman" w:hAnsi="Times New Roman"/>
                <w:sz w:val="20"/>
              </w:rPr>
              <w:br/>
              <w:t>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– 3 м;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&lt;**&gt;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D31C60">
            <w:pPr>
              <w:pStyle w:val="ConsPlusNonformat"/>
              <w:spacing w:line="276" w:lineRule="auto"/>
              <w:jc w:val="center"/>
              <w:rPr>
                <w:rFonts w:ascii="Times New Roman" w:hAnsi="Times New Roman"/>
              </w:rPr>
            </w:pPr>
            <w:hyperlink r:id="rId29" w:anchor="P1025" w:history="1">
              <w:r w:rsidR="00686E59">
                <w:rPr>
                  <w:rStyle w:val="15"/>
                  <w:rFonts w:ascii="Times New Roman" w:hAnsi="Times New Roman"/>
                  <w:color w:val="000000"/>
                </w:rPr>
                <w:t>&lt;***&gt;</w:t>
              </w:r>
            </w:hyperlink>
          </w:p>
        </w:tc>
      </w:tr>
      <w:tr w:rsidR="002D47B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Дошкольное, начальное и среднее общее образование (3.5.1)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 xml:space="preserve"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просвещению), в том числе зданий, спортивных </w:t>
            </w:r>
            <w:r>
              <w:rPr>
                <w:rFonts w:ascii="Times New Roman" w:hAnsi="Times New Roman"/>
                <w:sz w:val="20"/>
              </w:rPr>
              <w:lastRenderedPageBreak/>
              <w:t>сооружений, предназначенных для занятия обучающихся физической культурой и спортом</w:t>
            </w:r>
            <w:proofErr w:type="gram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не подлежит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</w:t>
            </w:r>
            <w:r>
              <w:rPr>
                <w:rFonts w:ascii="Times New Roman" w:hAnsi="Times New Roman"/>
                <w:sz w:val="20"/>
              </w:rPr>
              <w:br/>
              <w:t>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– 3 м;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 смежной с </w:t>
            </w:r>
            <w:r>
              <w:rPr>
                <w:rFonts w:ascii="Times New Roman" w:hAnsi="Times New Roman"/>
                <w:sz w:val="20"/>
              </w:rPr>
              <w:lastRenderedPageBreak/>
              <w:t>землями, находящимися в государственной или муниципальной собственности (не относящимися к объектам улично-дорожной сети), - 3 м &lt;**&gt;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D31C60">
            <w:pPr>
              <w:pStyle w:val="ConsPlusNonformat"/>
              <w:spacing w:line="276" w:lineRule="auto"/>
              <w:jc w:val="center"/>
              <w:rPr>
                <w:rFonts w:ascii="Times New Roman" w:hAnsi="Times New Roman"/>
              </w:rPr>
            </w:pPr>
            <w:hyperlink r:id="rId30" w:anchor="P1025" w:history="1">
              <w:r w:rsidR="00686E59">
                <w:rPr>
                  <w:rStyle w:val="15"/>
                  <w:rFonts w:ascii="Times New Roman" w:hAnsi="Times New Roman"/>
                  <w:color w:val="000000"/>
                </w:rPr>
                <w:t>&lt;***&gt;</w:t>
              </w:r>
            </w:hyperlink>
          </w:p>
        </w:tc>
      </w:tr>
      <w:tr w:rsidR="002D47B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11.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Среднее и высшее профессиональное образование (3.5.2)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размещение объектов капитального строительства, предназначенных для профессионального образования и просвещения (профессиональные технические училища, колледжи, художественные, музыкальные училища, общества знаний, институты, университеты, организации по переподготовке и повышению квалификации специалистов и иные организации, осуществляющие деятельность по</w:t>
            </w:r>
            <w:proofErr w:type="gramEnd"/>
          </w:p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</w:t>
            </w:r>
            <w:r>
              <w:rPr>
                <w:rFonts w:ascii="Times New Roman" w:hAnsi="Times New Roman"/>
                <w:sz w:val="20"/>
              </w:rPr>
              <w:br/>
              <w:t>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– 3 м;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&lt;**&gt;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D31C6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hyperlink r:id="rId31" w:history="1">
              <w:r w:rsidR="00686E59">
                <w:rPr>
                  <w:rStyle w:val="15"/>
                  <w:rFonts w:ascii="Times New Roman" w:hAnsi="Times New Roman"/>
                  <w:color w:val="000000"/>
                  <w:sz w:val="20"/>
                </w:rPr>
                <w:t>&lt;***&gt;</w:t>
              </w:r>
            </w:hyperlink>
          </w:p>
        </w:tc>
      </w:tr>
      <w:tr w:rsidR="002D47B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Объекты культурно-досуговой деятельности (3.6.1)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</w:t>
            </w:r>
            <w:proofErr w:type="gram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количество этажей – 8,</w:t>
            </w:r>
          </w:p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из них этажность – 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</w:t>
            </w:r>
            <w:r>
              <w:rPr>
                <w:rFonts w:ascii="Times New Roman" w:hAnsi="Times New Roman"/>
                <w:sz w:val="20"/>
              </w:rPr>
              <w:br/>
              <w:t xml:space="preserve">с линией объекта улично-дорожной сети (улица, площадь, проспект, бульвар, шоссе), - 5 м; смежной с </w:t>
            </w:r>
            <w:r>
              <w:rPr>
                <w:rFonts w:ascii="Times New Roman" w:hAnsi="Times New Roman"/>
                <w:sz w:val="20"/>
              </w:rPr>
              <w:lastRenderedPageBreak/>
              <w:t>линией объекта улично-дорожной сети (проезд, переулок, тупик), - 3 м; смежной с другим земельным участком, – 3 м;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&lt;**&gt;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D31C60">
            <w:pPr>
              <w:pStyle w:val="ConsPlusNonformat"/>
              <w:spacing w:line="276" w:lineRule="auto"/>
              <w:jc w:val="center"/>
              <w:rPr>
                <w:rFonts w:ascii="Times New Roman" w:hAnsi="Times New Roman"/>
              </w:rPr>
            </w:pPr>
            <w:hyperlink r:id="rId32" w:anchor="P1025" w:history="1">
              <w:r w:rsidR="00686E59">
                <w:rPr>
                  <w:rStyle w:val="15"/>
                  <w:rFonts w:ascii="Times New Roman" w:hAnsi="Times New Roman"/>
                  <w:color w:val="000000"/>
                </w:rPr>
                <w:t>&lt;***&gt;</w:t>
              </w:r>
            </w:hyperlink>
          </w:p>
        </w:tc>
      </w:tr>
      <w:tr w:rsidR="002D47B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13.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Парки культуры и отдыха (3.6.2)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размещение парков культуры и отдыха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без размещения объектов капитального строительства</w:t>
            </w:r>
          </w:p>
          <w:p w:rsidR="002D47B8" w:rsidRDefault="00D31C6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hyperlink r:id="rId33" w:anchor="P1696" w:history="1">
              <w:r w:rsidR="00686E59">
                <w:rPr>
                  <w:rStyle w:val="15"/>
                  <w:rFonts w:ascii="Times New Roman" w:hAnsi="Times New Roman"/>
                  <w:color w:val="000000"/>
                  <w:sz w:val="20"/>
                </w:rPr>
                <w:t>&lt;***&gt;</w:t>
              </w:r>
            </w:hyperlink>
          </w:p>
        </w:tc>
      </w:tr>
      <w:tr w:rsidR="002D47B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Общественное управление (3.8)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размещение зданий, предназначенных для размещения органов и организаций общественного управления. Содержание данного вида разрешенного использования включает в себя содержание видов разрешенного использования с </w:t>
            </w:r>
            <w:hyperlink r:id="rId34" w:anchor="block_1381" w:history="1">
              <w:r>
                <w:rPr>
                  <w:rStyle w:val="15"/>
                  <w:rFonts w:ascii="Times New Roman" w:hAnsi="Times New Roman"/>
                  <w:color w:val="000000"/>
                  <w:sz w:val="20"/>
                </w:rPr>
                <w:t>кодами 3.8.1‒3.8.2</w:t>
              </w:r>
            </w:hyperlink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 уровне поверхности земли – 60,</w:t>
            </w:r>
          </w:p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ниже отметки земли – 90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</w:t>
            </w:r>
            <w:r>
              <w:rPr>
                <w:rFonts w:ascii="Times New Roman" w:hAnsi="Times New Roman"/>
                <w:sz w:val="20"/>
              </w:rPr>
              <w:br/>
              <w:t>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– 3 м;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r>
              <w:rPr>
                <w:rFonts w:ascii="Times New Roman" w:hAnsi="Times New Roman"/>
                <w:sz w:val="20"/>
              </w:rPr>
              <w:lastRenderedPageBreak/>
              <w:t>&lt;**&gt;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D31C60">
            <w:pPr>
              <w:pStyle w:val="ConsPlusNonformat"/>
              <w:spacing w:line="276" w:lineRule="auto"/>
              <w:jc w:val="center"/>
              <w:rPr>
                <w:rFonts w:ascii="Times New Roman" w:hAnsi="Times New Roman"/>
              </w:rPr>
            </w:pPr>
            <w:hyperlink r:id="rId35" w:anchor="P1025" w:history="1">
              <w:r w:rsidR="00686E59">
                <w:rPr>
                  <w:rStyle w:val="15"/>
                  <w:rFonts w:ascii="Times New Roman" w:hAnsi="Times New Roman"/>
                  <w:color w:val="000000"/>
                </w:rPr>
                <w:t>&lt;***&gt;</w:t>
              </w:r>
            </w:hyperlink>
          </w:p>
        </w:tc>
      </w:tr>
      <w:tr w:rsidR="002D47B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15.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Государственное управление (3.8.1)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размещение зданий, предназначенных для размещения государственных органов, государственного пенсионного фонда, органов местного самоуправления, судов, а также организаций, непосредственно обеспечивающих их деятельность или оказывающих государственные и (или) муниципальные услуги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 уровне поверхности земли – 60,</w:t>
            </w:r>
          </w:p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ниже отметки земли – 90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</w:t>
            </w:r>
            <w:r>
              <w:rPr>
                <w:rFonts w:ascii="Times New Roman" w:hAnsi="Times New Roman"/>
                <w:sz w:val="20"/>
              </w:rPr>
              <w:br/>
              <w:t>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– 3 м;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&lt;**&gt;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D31C60">
            <w:pPr>
              <w:pStyle w:val="ConsPlusNonformat"/>
              <w:spacing w:line="276" w:lineRule="auto"/>
              <w:jc w:val="center"/>
              <w:rPr>
                <w:rFonts w:ascii="Times New Roman" w:hAnsi="Times New Roman"/>
              </w:rPr>
            </w:pPr>
            <w:hyperlink r:id="rId36" w:anchor="P1025" w:history="1">
              <w:r w:rsidR="00686E59">
                <w:rPr>
                  <w:rStyle w:val="15"/>
                  <w:rFonts w:ascii="Times New Roman" w:hAnsi="Times New Roman"/>
                  <w:color w:val="000000"/>
                </w:rPr>
                <w:t>&lt;***&gt;</w:t>
              </w:r>
            </w:hyperlink>
          </w:p>
        </w:tc>
      </w:tr>
      <w:tr w:rsidR="002D47B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Представительская деятельность (3.8.2)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размещение зданий, предназначенных для дипломатических представительств иностранных государств и субъектов Российской Федерации, консульских учреждений в Российской Федерации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 уровне поверхности земли – 60,</w:t>
            </w:r>
          </w:p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ниже отметки земли – 90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</w:t>
            </w:r>
            <w:r>
              <w:rPr>
                <w:rFonts w:ascii="Times New Roman" w:hAnsi="Times New Roman"/>
                <w:sz w:val="20"/>
              </w:rPr>
              <w:br/>
              <w:t>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– 3 м;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 смежной с </w:t>
            </w:r>
            <w:r>
              <w:rPr>
                <w:rFonts w:ascii="Times New Roman" w:hAnsi="Times New Roman"/>
                <w:sz w:val="20"/>
              </w:rPr>
              <w:lastRenderedPageBreak/>
              <w:t>землями, находящимися в государственной или муниципальной собственности (не относящимися к объектам улично-дорожной сети), - 3 м &lt;**&gt;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D31C60">
            <w:pPr>
              <w:pStyle w:val="ConsPlusNonformat"/>
              <w:spacing w:line="276" w:lineRule="auto"/>
              <w:jc w:val="center"/>
              <w:rPr>
                <w:rFonts w:ascii="Times New Roman" w:hAnsi="Times New Roman"/>
              </w:rPr>
            </w:pPr>
            <w:hyperlink r:id="rId37" w:anchor="P1025" w:history="1">
              <w:r w:rsidR="00686E59">
                <w:rPr>
                  <w:rStyle w:val="15"/>
                  <w:rFonts w:ascii="Times New Roman" w:hAnsi="Times New Roman"/>
                  <w:color w:val="000000"/>
                </w:rPr>
                <w:t>&lt;***&gt;</w:t>
              </w:r>
            </w:hyperlink>
          </w:p>
        </w:tc>
      </w:tr>
      <w:tr w:rsidR="002D47B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17.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Обеспечение научной деятельности (3.9)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размещение зданий и сооружений для обеспечения научной деятельности. Содержание данного вида разрешенного использования включает в себя содержание видов разрешенного использования</w:t>
            </w:r>
          </w:p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 </w:t>
            </w:r>
            <w:hyperlink r:id="rId38" w:anchor="block_10391" w:history="1">
              <w:r>
                <w:rPr>
                  <w:rStyle w:val="15"/>
                  <w:rFonts w:ascii="Times New Roman" w:hAnsi="Times New Roman"/>
                  <w:color w:val="000000"/>
                  <w:sz w:val="20"/>
                </w:rPr>
                <w:t>кодами 3.9.1‒3.9.3</w:t>
              </w:r>
            </w:hyperlink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</w:t>
            </w:r>
            <w:r>
              <w:rPr>
                <w:rFonts w:ascii="Times New Roman" w:hAnsi="Times New Roman"/>
                <w:sz w:val="20"/>
              </w:rPr>
              <w:br/>
              <w:t>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– 3 м;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&lt;**&gt;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D31C60">
            <w:pPr>
              <w:pStyle w:val="ConsPlusNonformat"/>
              <w:spacing w:line="276" w:lineRule="auto"/>
              <w:jc w:val="center"/>
              <w:rPr>
                <w:rFonts w:ascii="Times New Roman" w:hAnsi="Times New Roman"/>
              </w:rPr>
            </w:pPr>
            <w:hyperlink r:id="rId39" w:anchor="P1025" w:history="1">
              <w:r w:rsidR="00686E59">
                <w:rPr>
                  <w:rStyle w:val="15"/>
                  <w:rFonts w:ascii="Times New Roman" w:hAnsi="Times New Roman"/>
                  <w:color w:val="000000"/>
                </w:rPr>
                <w:t>&lt;***&gt;</w:t>
              </w:r>
            </w:hyperlink>
          </w:p>
        </w:tc>
      </w:tr>
      <w:tr w:rsidR="002D47B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Обеспечение деятельности в области гидрометеорологии и смежных с ней областях (3.9.1)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 xml:space="preserve"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</w:t>
            </w:r>
            <w:r>
              <w:rPr>
                <w:rFonts w:ascii="Times New Roman" w:hAnsi="Times New Roman"/>
                <w:sz w:val="20"/>
              </w:rPr>
              <w:lastRenderedPageBreak/>
              <w:t>характеристик,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  <w:proofErr w:type="gram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не подлежит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</w:t>
            </w:r>
            <w:r>
              <w:rPr>
                <w:rFonts w:ascii="Times New Roman" w:hAnsi="Times New Roman"/>
                <w:sz w:val="20"/>
              </w:rPr>
              <w:br/>
              <w:t xml:space="preserve">с линией объекта улично-дорожной сети (улица, площадь, проспект, бульвар, шоссе), - 5 м; смежной с </w:t>
            </w:r>
            <w:r>
              <w:rPr>
                <w:rFonts w:ascii="Times New Roman" w:hAnsi="Times New Roman"/>
                <w:sz w:val="20"/>
              </w:rPr>
              <w:lastRenderedPageBreak/>
              <w:t>линией объекта улично-дорожной сети (проезд, переулок, тупик), - 3 м; смежной с другим земельным участком, – 3 м;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&lt;**&gt;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D31C60">
            <w:pPr>
              <w:pStyle w:val="ConsPlusNonformat"/>
              <w:spacing w:line="276" w:lineRule="auto"/>
              <w:jc w:val="center"/>
              <w:rPr>
                <w:rFonts w:ascii="Times New Roman" w:hAnsi="Times New Roman"/>
              </w:rPr>
            </w:pPr>
            <w:hyperlink r:id="rId40" w:anchor="P1025" w:history="1">
              <w:r w:rsidR="00686E59">
                <w:rPr>
                  <w:rStyle w:val="15"/>
                  <w:rFonts w:ascii="Times New Roman" w:hAnsi="Times New Roman"/>
                  <w:color w:val="000000"/>
                </w:rPr>
                <w:t>&lt;***&gt;</w:t>
              </w:r>
            </w:hyperlink>
          </w:p>
        </w:tc>
      </w:tr>
      <w:tr w:rsidR="002D47B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19.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Проведение научных исследований (3.9.2)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размещение зданий и сооружений, предназначенных для проведения научных изысканий, исследований и разработок (научно-исследовательские и проектные институты, научные центры, инновационные центры, государственные академии наук, опытно-конструкторские центры, в том числе отраслевые)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</w:t>
            </w:r>
            <w:r>
              <w:rPr>
                <w:rFonts w:ascii="Times New Roman" w:hAnsi="Times New Roman"/>
                <w:sz w:val="20"/>
              </w:rPr>
              <w:br/>
              <w:t>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– 3 м;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&lt;**&gt;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D31C60">
            <w:pPr>
              <w:pStyle w:val="ConsPlusNonformat"/>
              <w:spacing w:line="276" w:lineRule="auto"/>
              <w:jc w:val="center"/>
              <w:rPr>
                <w:rFonts w:ascii="Times New Roman" w:hAnsi="Times New Roman"/>
              </w:rPr>
            </w:pPr>
            <w:hyperlink r:id="rId41" w:anchor="P1025" w:history="1">
              <w:r w:rsidR="00686E59">
                <w:rPr>
                  <w:rStyle w:val="15"/>
                  <w:rFonts w:ascii="Times New Roman" w:hAnsi="Times New Roman"/>
                  <w:color w:val="000000"/>
                </w:rPr>
                <w:t>&lt;***&gt;</w:t>
              </w:r>
            </w:hyperlink>
          </w:p>
        </w:tc>
      </w:tr>
      <w:tr w:rsidR="002D47B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Проведение научных </w:t>
            </w:r>
            <w:r>
              <w:rPr>
                <w:rFonts w:ascii="Times New Roman" w:hAnsi="Times New Roman"/>
                <w:sz w:val="20"/>
              </w:rPr>
              <w:lastRenderedPageBreak/>
              <w:t>испытаний (3.9.3)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 xml:space="preserve">размещение зданий и сооружений для проведения изысканий, </w:t>
            </w:r>
            <w:r>
              <w:rPr>
                <w:rFonts w:ascii="Times New Roman" w:hAnsi="Times New Roman"/>
                <w:sz w:val="20"/>
              </w:rPr>
              <w:lastRenderedPageBreak/>
              <w:t>испытаний опытных промышленных образцов, для размещения организаций, осуществляющих научные изыскания, исследования и разработки, научные и селекционные работы, ведение сельского и лесного хозяйства для получения ценных с научной точки зрения образцов растительного и животного мира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не подлежит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 xml:space="preserve">расстояние до места допустимого размещения </w:t>
            </w:r>
            <w:r>
              <w:rPr>
                <w:rFonts w:ascii="Times New Roman" w:hAnsi="Times New Roman"/>
                <w:sz w:val="20"/>
              </w:rPr>
              <w:lastRenderedPageBreak/>
              <w:t xml:space="preserve">объекта капитального строительства от границы земельного участка, смежной </w:t>
            </w:r>
            <w:r>
              <w:rPr>
                <w:rFonts w:ascii="Times New Roman" w:hAnsi="Times New Roman"/>
                <w:sz w:val="20"/>
              </w:rPr>
              <w:br/>
              <w:t>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– 3 м;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&lt;**&gt;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D31C60">
            <w:pPr>
              <w:pStyle w:val="ConsPlusNonformat"/>
              <w:spacing w:line="276" w:lineRule="auto"/>
              <w:jc w:val="center"/>
              <w:rPr>
                <w:rFonts w:ascii="Times New Roman" w:hAnsi="Times New Roman"/>
              </w:rPr>
            </w:pPr>
            <w:hyperlink r:id="rId42" w:anchor="P1025" w:history="1">
              <w:r w:rsidR="00686E59">
                <w:rPr>
                  <w:rStyle w:val="15"/>
                  <w:rFonts w:ascii="Times New Roman" w:hAnsi="Times New Roman"/>
                  <w:color w:val="000000"/>
                </w:rPr>
                <w:t>&lt;***&gt;</w:t>
              </w:r>
            </w:hyperlink>
          </w:p>
        </w:tc>
      </w:tr>
      <w:tr w:rsidR="002D47B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21.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Деловое управление (4.1)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 уровне поверхности земли – 60,</w:t>
            </w:r>
          </w:p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ниже отметки земли – 90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</w:t>
            </w:r>
            <w:r>
              <w:rPr>
                <w:rFonts w:ascii="Times New Roman" w:hAnsi="Times New Roman"/>
                <w:sz w:val="20"/>
              </w:rPr>
              <w:br/>
              <w:t>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– 3 м;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 смежной с землями, находящимися в государственной или муниципальной собственности (не относящимися к объектам </w:t>
            </w:r>
            <w:r>
              <w:rPr>
                <w:rFonts w:ascii="Times New Roman" w:hAnsi="Times New Roman"/>
                <w:sz w:val="20"/>
              </w:rPr>
              <w:lastRenderedPageBreak/>
              <w:t>улично-дорожной сети), - 3 м &lt;**&gt;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D31C60">
            <w:pPr>
              <w:pStyle w:val="ConsPlusNonformat"/>
              <w:spacing w:line="276" w:lineRule="auto"/>
              <w:jc w:val="center"/>
              <w:rPr>
                <w:rFonts w:ascii="Times New Roman" w:hAnsi="Times New Roman"/>
              </w:rPr>
            </w:pPr>
            <w:hyperlink r:id="rId43" w:anchor="P1025" w:history="1">
              <w:r w:rsidR="00686E59">
                <w:rPr>
                  <w:rStyle w:val="15"/>
                  <w:rFonts w:ascii="Times New Roman" w:hAnsi="Times New Roman"/>
                  <w:color w:val="000000"/>
                </w:rPr>
                <w:t>&lt;***&gt;</w:t>
              </w:r>
            </w:hyperlink>
          </w:p>
        </w:tc>
      </w:tr>
      <w:tr w:rsidR="002D47B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22.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Магазины (4.4)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размещение объектов капитального строительства, предназначенных для продажи товаров, торговая площадь которых составляет</w:t>
            </w:r>
          </w:p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до 5000 кв. 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минимальная площадь земельных участков –</w:t>
            </w:r>
          </w:p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200 кв. м, максимальная площадь земельных участков ‒ не подлежит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 уровне поверхности земли – 60,</w:t>
            </w:r>
          </w:p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ниже отметки земли – 90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</w:t>
            </w:r>
            <w:r>
              <w:rPr>
                <w:rFonts w:ascii="Times New Roman" w:hAnsi="Times New Roman"/>
                <w:sz w:val="20"/>
              </w:rPr>
              <w:br/>
              <w:t>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– 3 м;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&lt;**&gt;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D31C60">
            <w:pPr>
              <w:pStyle w:val="ConsPlusNonformat"/>
              <w:spacing w:line="276" w:lineRule="auto"/>
              <w:jc w:val="center"/>
              <w:rPr>
                <w:rFonts w:ascii="Times New Roman" w:hAnsi="Times New Roman"/>
              </w:rPr>
            </w:pPr>
            <w:hyperlink r:id="rId44" w:anchor="P1025" w:history="1">
              <w:r w:rsidR="00686E59">
                <w:rPr>
                  <w:rStyle w:val="15"/>
                  <w:rFonts w:ascii="Times New Roman" w:hAnsi="Times New Roman"/>
                  <w:color w:val="000000"/>
                </w:rPr>
                <w:t>&lt;***&gt;</w:t>
              </w:r>
            </w:hyperlink>
          </w:p>
        </w:tc>
      </w:tr>
      <w:tr w:rsidR="002D47B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Банковская и страховая деятельность (4.5)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размещение объектов капитального строительства, предназначенных для размещения организаций, оказывающих банковские и страховые услуги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 уровне поверхности земли – 60,</w:t>
            </w:r>
          </w:p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ниже отметки земли – 90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</w:t>
            </w:r>
            <w:r>
              <w:rPr>
                <w:rFonts w:ascii="Times New Roman" w:hAnsi="Times New Roman"/>
                <w:sz w:val="20"/>
              </w:rPr>
              <w:br/>
              <w:t xml:space="preserve">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</w:t>
            </w:r>
            <w:r>
              <w:rPr>
                <w:rFonts w:ascii="Times New Roman" w:hAnsi="Times New Roman"/>
                <w:sz w:val="20"/>
              </w:rPr>
              <w:lastRenderedPageBreak/>
              <w:t>участком, – 3 м;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&lt;**&gt;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D31C60">
            <w:pPr>
              <w:pStyle w:val="ConsPlusNonformat"/>
              <w:spacing w:line="276" w:lineRule="auto"/>
              <w:jc w:val="center"/>
              <w:rPr>
                <w:rFonts w:ascii="Times New Roman" w:hAnsi="Times New Roman"/>
              </w:rPr>
            </w:pPr>
            <w:hyperlink r:id="rId45" w:anchor="P1025" w:history="1">
              <w:r w:rsidR="00686E59">
                <w:rPr>
                  <w:rStyle w:val="15"/>
                  <w:rFonts w:ascii="Times New Roman" w:hAnsi="Times New Roman"/>
                  <w:color w:val="000000"/>
                </w:rPr>
                <w:t>&lt;***&gt;</w:t>
              </w:r>
            </w:hyperlink>
          </w:p>
        </w:tc>
      </w:tr>
      <w:tr w:rsidR="002D47B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24.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Общественное питание (4.6)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количество этажей – 6,</w:t>
            </w:r>
          </w:p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из них этажность – 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</w:t>
            </w:r>
            <w:r>
              <w:rPr>
                <w:rFonts w:ascii="Times New Roman" w:hAnsi="Times New Roman"/>
                <w:sz w:val="20"/>
              </w:rPr>
              <w:br/>
              <w:t>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– 3 м;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&lt;**&gt;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D31C60">
            <w:pPr>
              <w:pStyle w:val="ConsPlusNonformat"/>
              <w:spacing w:line="276" w:lineRule="auto"/>
              <w:jc w:val="center"/>
              <w:rPr>
                <w:rFonts w:ascii="Times New Roman" w:hAnsi="Times New Roman"/>
              </w:rPr>
            </w:pPr>
            <w:hyperlink r:id="rId46" w:anchor="P1025" w:history="1">
              <w:r w:rsidR="00686E59">
                <w:rPr>
                  <w:rStyle w:val="15"/>
                  <w:rFonts w:ascii="Times New Roman" w:hAnsi="Times New Roman"/>
                  <w:color w:val="000000"/>
                </w:rPr>
                <w:t>&lt;***&gt;</w:t>
              </w:r>
            </w:hyperlink>
          </w:p>
        </w:tc>
      </w:tr>
      <w:tr w:rsidR="002D47B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Гостиничное обслуживание (4.7)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размещение гостиниц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количество этажей – 12, </w:t>
            </w:r>
            <w:r>
              <w:rPr>
                <w:rFonts w:ascii="Times New Roman" w:hAnsi="Times New Roman"/>
                <w:sz w:val="20"/>
              </w:rPr>
              <w:br/>
              <w:t>из них этажность – 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 уровне поверхности земли – 60,</w:t>
            </w:r>
          </w:p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ниже отметки земли – 90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</w:t>
            </w:r>
            <w:r>
              <w:rPr>
                <w:rFonts w:ascii="Times New Roman" w:hAnsi="Times New Roman"/>
                <w:sz w:val="20"/>
              </w:rPr>
              <w:br/>
              <w:t xml:space="preserve">с линией объекта улично-дорожной сети (улица, площадь, проспект, бульвар, </w:t>
            </w:r>
            <w:r>
              <w:rPr>
                <w:rFonts w:ascii="Times New Roman" w:hAnsi="Times New Roman"/>
                <w:sz w:val="20"/>
              </w:rPr>
              <w:lastRenderedPageBreak/>
              <w:t>шоссе), - 5 м; смежной с линией объекта улично-дорожной сети (проезд, переулок, тупик), - 3 м; смежной с другим земельным участком, – 3 м;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&lt;**&gt;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D31C60">
            <w:pPr>
              <w:pStyle w:val="ConsPlusNonformat"/>
              <w:spacing w:line="276" w:lineRule="auto"/>
              <w:jc w:val="center"/>
              <w:rPr>
                <w:rFonts w:ascii="Times New Roman" w:hAnsi="Times New Roman"/>
              </w:rPr>
            </w:pPr>
            <w:hyperlink r:id="rId47" w:anchor="P1025" w:history="1">
              <w:r w:rsidR="00686E59">
                <w:rPr>
                  <w:rStyle w:val="15"/>
                  <w:rFonts w:ascii="Times New Roman" w:hAnsi="Times New Roman"/>
                  <w:color w:val="000000"/>
                </w:rPr>
                <w:t>&lt;***&gt;</w:t>
              </w:r>
            </w:hyperlink>
          </w:p>
        </w:tc>
      </w:tr>
      <w:tr w:rsidR="002D47B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26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Стоянка транспортных средств (4.9.2)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Размещение стоянок (парковок) легковых автомобилей и других </w:t>
            </w:r>
            <w:proofErr w:type="spellStart"/>
            <w:r>
              <w:rPr>
                <w:rFonts w:ascii="Times New Roman" w:hAnsi="Times New Roman"/>
                <w:sz w:val="20"/>
              </w:rPr>
              <w:t>мототранспортных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средств, в том числе мотоциклов, мотороллеров, мотоколясок, мопедов, скутеров, за исключением встроенных, пристроенных и встроенно-пристроенных стоянок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D31C6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hyperlink r:id="rId48" w:anchor="P1025" w:history="1">
              <w:r w:rsidR="00686E59">
                <w:rPr>
                  <w:rStyle w:val="15"/>
                  <w:rFonts w:ascii="Times New Roman" w:hAnsi="Times New Roman"/>
                  <w:color w:val="000000"/>
                  <w:sz w:val="20"/>
                </w:rPr>
                <w:t>&lt;***&gt;</w:t>
              </w:r>
            </w:hyperlink>
          </w:p>
        </w:tc>
      </w:tr>
      <w:tr w:rsidR="002D47B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Обеспечение спортивно-зрелищных мероприятий (5.1.1)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размещение спортивно-зрелищных зданий и сооружений, имеющих специальные места для зрителей от 500 мест (стадионов, дворцов спорта, ледовых дворцов, ипподромов)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</w:t>
            </w:r>
            <w:r>
              <w:rPr>
                <w:rFonts w:ascii="Times New Roman" w:hAnsi="Times New Roman"/>
                <w:sz w:val="20"/>
              </w:rPr>
              <w:br/>
              <w:t>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– 3 м;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 смежной с землями, находящимися в </w:t>
            </w:r>
            <w:r>
              <w:rPr>
                <w:rFonts w:ascii="Times New Roman" w:hAnsi="Times New Roman"/>
                <w:sz w:val="20"/>
              </w:rPr>
              <w:lastRenderedPageBreak/>
              <w:t>государственной или муниципальной собственности (не относящимися к объектам улично-дорожной сети), - 3 м &lt;**&gt;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D31C60">
            <w:pPr>
              <w:pStyle w:val="ConsPlusNonformat"/>
              <w:spacing w:line="276" w:lineRule="auto"/>
              <w:jc w:val="center"/>
              <w:rPr>
                <w:rFonts w:ascii="Times New Roman" w:hAnsi="Times New Roman"/>
              </w:rPr>
            </w:pPr>
            <w:hyperlink r:id="rId49" w:anchor="P1025" w:history="1">
              <w:r w:rsidR="00686E59">
                <w:rPr>
                  <w:rStyle w:val="15"/>
                  <w:rFonts w:ascii="Times New Roman" w:hAnsi="Times New Roman"/>
                  <w:color w:val="000000"/>
                </w:rPr>
                <w:t>&lt;***&gt;</w:t>
              </w:r>
            </w:hyperlink>
          </w:p>
        </w:tc>
      </w:tr>
      <w:tr w:rsidR="002D47B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28.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Обеспечение занятий спортом в помещениях (5.1.2)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размещение спортивных клубов, спортивных залов, бассейнов, физкультурно-оздоровительных комплексов в зданиях и сооружениях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 уровне поверхности земли – 60,</w:t>
            </w:r>
          </w:p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ниже отметки земли – 90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– 3 м;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&lt;**&gt;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D31C60">
            <w:pPr>
              <w:pStyle w:val="ConsPlusNonformat"/>
              <w:spacing w:line="276" w:lineRule="auto"/>
              <w:jc w:val="center"/>
              <w:rPr>
                <w:rFonts w:ascii="Times New Roman" w:hAnsi="Times New Roman"/>
              </w:rPr>
            </w:pPr>
            <w:hyperlink r:id="rId50" w:anchor="P1025" w:history="1">
              <w:r w:rsidR="00686E59">
                <w:rPr>
                  <w:rStyle w:val="15"/>
                  <w:rFonts w:ascii="Times New Roman" w:hAnsi="Times New Roman"/>
                  <w:color w:val="000000"/>
                </w:rPr>
                <w:t>&lt;***&gt;</w:t>
              </w:r>
            </w:hyperlink>
          </w:p>
        </w:tc>
      </w:tr>
      <w:tr w:rsidR="002D47B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Площадки для занятий спортом (5.1.3)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D31C6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hyperlink r:id="rId51" w:anchor="P1696" w:history="1">
              <w:r w:rsidR="00686E59">
                <w:rPr>
                  <w:rStyle w:val="15"/>
                  <w:color w:val="000000"/>
                </w:rPr>
                <w:t>&lt;</w:t>
              </w:r>
            </w:hyperlink>
            <w:r w:rsidR="00686E59">
              <w:rPr>
                <w:rStyle w:val="15"/>
                <w:rFonts w:ascii="Times New Roman" w:hAnsi="Times New Roman"/>
                <w:color w:val="000000"/>
                <w:sz w:val="20"/>
              </w:rPr>
              <w:t>***&gt;</w:t>
            </w:r>
          </w:p>
        </w:tc>
      </w:tr>
      <w:tr w:rsidR="002D47B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Оборудованные площадки для занятий спортом (5.1.4)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размещение сооружений для занятия спортом и физкультурой на открытом воздухе (теннисные корты, автодромы, мотодромы, </w:t>
            </w:r>
            <w:r>
              <w:rPr>
                <w:rFonts w:ascii="Times New Roman" w:hAnsi="Times New Roman"/>
                <w:sz w:val="20"/>
              </w:rPr>
              <w:lastRenderedPageBreak/>
              <w:t>трамплины, спортивные стрельбища)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не подлежит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D31C6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hyperlink r:id="rId52" w:anchor="P1696" w:history="1">
              <w:r w:rsidR="00686E59">
                <w:rPr>
                  <w:rStyle w:val="15"/>
                  <w:rFonts w:ascii="Times New Roman" w:hAnsi="Times New Roman"/>
                  <w:color w:val="000000"/>
                  <w:sz w:val="20"/>
                </w:rPr>
                <w:t>&lt;***&gt;</w:t>
              </w:r>
            </w:hyperlink>
          </w:p>
        </w:tc>
      </w:tr>
      <w:tr w:rsidR="002D47B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31.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Спортивные базы (5.1.7)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размещение спортивных баз и лагерей, в которых осуществляется спортивная подготовка длительно проживающих в них лиц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– 3 м;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&lt;**&gt;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D31C60">
            <w:pPr>
              <w:pStyle w:val="ConsPlusNonformat"/>
              <w:spacing w:line="276" w:lineRule="auto"/>
              <w:jc w:val="center"/>
              <w:rPr>
                <w:rFonts w:ascii="Times New Roman" w:hAnsi="Times New Roman"/>
              </w:rPr>
            </w:pPr>
            <w:hyperlink r:id="rId53" w:anchor="P1025" w:history="1">
              <w:r w:rsidR="00686E59">
                <w:rPr>
                  <w:rStyle w:val="15"/>
                  <w:rFonts w:ascii="Times New Roman" w:hAnsi="Times New Roman"/>
                  <w:color w:val="000000"/>
                </w:rPr>
                <w:t>&lt;***&gt;</w:t>
              </w:r>
            </w:hyperlink>
          </w:p>
        </w:tc>
      </w:tr>
      <w:tr w:rsidR="002D47B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Автомобильный транспорт (7.2)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размещение зданий и сооружений автомобильного транспорта. Содержание данного вида разрешенного использования включает в себя содержание видов разрешенного использования с </w:t>
            </w:r>
            <w:hyperlink r:id="rId54" w:anchor="block_1721" w:history="1">
              <w:r>
                <w:rPr>
                  <w:rStyle w:val="15"/>
                  <w:rFonts w:ascii="Times New Roman" w:hAnsi="Times New Roman"/>
                  <w:color w:val="000000"/>
                  <w:sz w:val="20"/>
                </w:rPr>
                <w:t>кодами 7.2.1‒7.2.3</w:t>
              </w:r>
            </w:hyperlink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</w:t>
            </w:r>
            <w:r>
              <w:rPr>
                <w:rFonts w:ascii="Times New Roman" w:hAnsi="Times New Roman"/>
                <w:sz w:val="20"/>
              </w:rPr>
              <w:lastRenderedPageBreak/>
              <w:t>участком, – 3 м;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&lt;**&gt;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D31C60">
            <w:pPr>
              <w:pStyle w:val="ConsPlusNonformat"/>
              <w:spacing w:line="276" w:lineRule="auto"/>
              <w:jc w:val="center"/>
              <w:rPr>
                <w:rFonts w:ascii="Times New Roman" w:hAnsi="Times New Roman"/>
              </w:rPr>
            </w:pPr>
            <w:hyperlink r:id="rId55" w:anchor="P1025" w:history="1">
              <w:r w:rsidR="00686E59">
                <w:rPr>
                  <w:rStyle w:val="15"/>
                  <w:rFonts w:ascii="Times New Roman" w:hAnsi="Times New Roman"/>
                  <w:color w:val="000000"/>
                </w:rPr>
                <w:t>&lt;***&gt;</w:t>
              </w:r>
            </w:hyperlink>
          </w:p>
        </w:tc>
      </w:tr>
      <w:tr w:rsidR="002D47B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33.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Размещение автомобильных дорог (7.2.1)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размещение автомобильных дорог за пределами населенных пунктов и технически связанных с ними сооружений,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 </w:t>
            </w:r>
            <w:hyperlink r:id="rId56" w:anchor="block_10271" w:history="1">
              <w:r>
                <w:rPr>
                  <w:rStyle w:val="15"/>
                  <w:rFonts w:ascii="Times New Roman" w:hAnsi="Times New Roman"/>
                  <w:color w:val="000000"/>
                  <w:sz w:val="20"/>
                </w:rPr>
                <w:t>кодами 2.7.1</w:t>
              </w:r>
            </w:hyperlink>
            <w:r>
              <w:rPr>
                <w:rFonts w:ascii="Times New Roman" w:hAnsi="Times New Roman"/>
                <w:sz w:val="20"/>
              </w:rPr>
              <w:t>, </w:t>
            </w:r>
            <w:hyperlink r:id="rId57" w:anchor="block_1049" w:history="1">
              <w:r>
                <w:rPr>
                  <w:rStyle w:val="15"/>
                  <w:rFonts w:ascii="Times New Roman" w:hAnsi="Times New Roman"/>
                  <w:color w:val="000000"/>
                  <w:sz w:val="20"/>
                </w:rPr>
                <w:t>4.9</w:t>
              </w:r>
            </w:hyperlink>
            <w:r>
              <w:rPr>
                <w:rFonts w:ascii="Times New Roman" w:hAnsi="Times New Roman"/>
                <w:sz w:val="20"/>
              </w:rPr>
              <w:t>, </w:t>
            </w:r>
            <w:hyperlink r:id="rId58" w:anchor="block_1723" w:history="1">
              <w:r>
                <w:rPr>
                  <w:rStyle w:val="15"/>
                  <w:rFonts w:ascii="Times New Roman" w:hAnsi="Times New Roman"/>
                  <w:color w:val="000000"/>
                  <w:sz w:val="20"/>
                </w:rPr>
                <w:t>7.2.3</w:t>
              </w:r>
            </w:hyperlink>
            <w:r>
              <w:rPr>
                <w:rFonts w:ascii="Times New Roman" w:hAnsi="Times New Roman"/>
                <w:sz w:val="20"/>
              </w:rPr>
              <w:t>, а также некапитальных сооружений, предназначенных для охраны транспортных средств; размещение объектов, предназначенных для размещения постов органов внутренних дел, ответственных за безопасность дорожного движения</w:t>
            </w:r>
            <w:proofErr w:type="gram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D31C6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hyperlink r:id="rId59" w:anchor="P1696" w:history="1">
              <w:r w:rsidR="00686E59">
                <w:rPr>
                  <w:rStyle w:val="15"/>
                  <w:color w:val="000000"/>
                </w:rPr>
                <w:t>&lt;</w:t>
              </w:r>
            </w:hyperlink>
            <w:r w:rsidR="00686E59">
              <w:rPr>
                <w:rStyle w:val="15"/>
                <w:rFonts w:ascii="Times New Roman" w:hAnsi="Times New Roman"/>
                <w:color w:val="000000"/>
                <w:sz w:val="20"/>
              </w:rPr>
              <w:t>***&gt;</w:t>
            </w:r>
          </w:p>
        </w:tc>
      </w:tr>
      <w:tr w:rsidR="002D47B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34.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Обслуживание перевозок пассажиров (7.2.2)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размещение зданий и сооружений, предназначенных для обслуживания пассажиров, за исключением объектов капитального строительства, размещение которых предусмотрено содержанием вида разрешенного использования с </w:t>
            </w:r>
            <w:hyperlink r:id="rId60" w:anchor="block_1076" w:history="1">
              <w:r>
                <w:rPr>
                  <w:rStyle w:val="15"/>
                  <w:rFonts w:ascii="Times New Roman" w:hAnsi="Times New Roman"/>
                  <w:color w:val="000000"/>
                  <w:sz w:val="20"/>
                </w:rPr>
                <w:t>кодом 7.6</w:t>
              </w:r>
            </w:hyperlink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</w:t>
            </w:r>
            <w:r>
              <w:rPr>
                <w:rFonts w:ascii="Times New Roman" w:hAnsi="Times New Roman"/>
                <w:sz w:val="20"/>
              </w:rPr>
              <w:lastRenderedPageBreak/>
              <w:t>дорожной сети (проезд, переулок, тупик), - 3 м; смежной с другим земельным участком, – 3 м;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&lt;**&gt;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D31C60">
            <w:pPr>
              <w:pStyle w:val="ConsPlusNonformat"/>
              <w:spacing w:line="276" w:lineRule="auto"/>
              <w:jc w:val="center"/>
              <w:rPr>
                <w:rFonts w:ascii="Times New Roman" w:hAnsi="Times New Roman"/>
              </w:rPr>
            </w:pPr>
            <w:hyperlink r:id="rId61" w:anchor="P1025" w:history="1">
              <w:r w:rsidR="00686E59">
                <w:rPr>
                  <w:rStyle w:val="15"/>
                  <w:rFonts w:ascii="Times New Roman" w:hAnsi="Times New Roman"/>
                  <w:color w:val="000000"/>
                </w:rPr>
                <w:t>&lt;***&gt;</w:t>
              </w:r>
            </w:hyperlink>
          </w:p>
        </w:tc>
      </w:tr>
      <w:tr w:rsidR="002D47B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35.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Стоянки транспорта общего пользования (7.2.3)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размещение стоянок транспортных средств, осуществляющих перевозки людей по установленному маршруту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D31C6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hyperlink r:id="rId62" w:anchor="P1696" w:history="1">
              <w:r w:rsidR="00686E59">
                <w:rPr>
                  <w:rStyle w:val="15"/>
                  <w:rFonts w:ascii="Times New Roman" w:hAnsi="Times New Roman"/>
                  <w:color w:val="000000"/>
                  <w:sz w:val="20"/>
                </w:rPr>
                <w:t>&lt;***&gt;</w:t>
              </w:r>
            </w:hyperlink>
          </w:p>
        </w:tc>
      </w:tr>
      <w:tr w:rsidR="002D47B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36.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Обеспечение обороны и безопасности </w:t>
            </w:r>
            <w:hyperlink r:id="rId63" w:history="1">
              <w:r>
                <w:rPr>
                  <w:rStyle w:val="15"/>
                  <w:rFonts w:ascii="Times New Roman" w:hAnsi="Times New Roman"/>
                  <w:color w:val="000000"/>
                  <w:sz w:val="20"/>
                </w:rPr>
                <w:t>(8.0)</w:t>
              </w:r>
            </w:hyperlink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размещение объектов капитального строительства, необходимых для подготовки и поддержания в боевой готовности Вооруженных Сил Российской Федерации, других войск, воинских формирований и органов управлений ими (размещение военных организаций, внутренних войск, учреждений и других объектов, дислокация войск и сил флота), проведение воинских учений и других мероприятий, направленных на обеспечение боевой готовности воинских частей;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 размещение зданий военных училищ, военных институтов, военных университетов, военных </w:t>
            </w:r>
            <w:r>
              <w:rPr>
                <w:rFonts w:ascii="Times New Roman" w:hAnsi="Times New Roman"/>
                <w:sz w:val="20"/>
              </w:rPr>
              <w:lastRenderedPageBreak/>
              <w:t>академий; размещение объектов, обеспечивающих осуществление таможенной деятельности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количество этажей – 11,  из них этажность – 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 уровне поверхности земли – 60,</w:t>
            </w:r>
          </w:p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ниже отметки земли – 90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– 3 м;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&lt;**&gt;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D31C60">
            <w:pPr>
              <w:pStyle w:val="ConsPlusNonformat"/>
              <w:spacing w:line="276" w:lineRule="auto"/>
              <w:jc w:val="center"/>
              <w:rPr>
                <w:rFonts w:ascii="Times New Roman" w:hAnsi="Times New Roman"/>
              </w:rPr>
            </w:pPr>
            <w:hyperlink r:id="rId64" w:anchor="P1025" w:history="1">
              <w:r w:rsidR="00686E59">
                <w:rPr>
                  <w:rStyle w:val="15"/>
                  <w:rFonts w:ascii="Times New Roman" w:hAnsi="Times New Roman"/>
                  <w:color w:val="000000"/>
                </w:rPr>
                <w:t>&lt;***&gt;</w:t>
              </w:r>
            </w:hyperlink>
          </w:p>
        </w:tc>
      </w:tr>
      <w:tr w:rsidR="002D47B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37.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Обеспечение внутреннего правопорядка (8.3)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размещение объектов капитального строительства, необходимых для подготовки и поддержания в готовности органов внутренних дел, </w:t>
            </w:r>
            <w:proofErr w:type="spellStart"/>
            <w:r>
              <w:rPr>
                <w:rFonts w:ascii="Times New Roman" w:hAnsi="Times New Roman"/>
                <w:sz w:val="20"/>
              </w:rPr>
              <w:t>Росгвардии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и спасательных служб, в которых существует военизированная служба; 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 уровне поверхности земли – 60,</w:t>
            </w:r>
          </w:p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ниже отметки земли – 90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– 3 м;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&lt;**&gt;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D31C60">
            <w:pPr>
              <w:pStyle w:val="ConsPlusNonformat"/>
              <w:spacing w:line="276" w:lineRule="auto"/>
              <w:jc w:val="center"/>
              <w:rPr>
                <w:rFonts w:ascii="Times New Roman" w:hAnsi="Times New Roman"/>
              </w:rPr>
            </w:pPr>
            <w:hyperlink r:id="rId65" w:anchor="P1025" w:history="1">
              <w:r w:rsidR="00686E59">
                <w:rPr>
                  <w:rStyle w:val="15"/>
                  <w:rFonts w:ascii="Times New Roman" w:hAnsi="Times New Roman"/>
                  <w:color w:val="000000"/>
                </w:rPr>
                <w:t>&lt;***&gt;</w:t>
              </w:r>
            </w:hyperlink>
          </w:p>
        </w:tc>
      </w:tr>
      <w:tr w:rsidR="002D47B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38.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Земельные участки (территории) общего пользования (12.0)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</w:t>
            </w:r>
          </w:p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 </w:t>
            </w:r>
            <w:hyperlink r:id="rId66" w:anchor="block_11201" w:history="1">
              <w:r>
                <w:rPr>
                  <w:rStyle w:val="15"/>
                  <w:rFonts w:ascii="Times New Roman" w:hAnsi="Times New Roman"/>
                  <w:color w:val="000000"/>
                  <w:sz w:val="20"/>
                </w:rPr>
                <w:t>кодами 12.0.1 - 12.0.2</w:t>
              </w:r>
            </w:hyperlink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D31C6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hyperlink r:id="rId67" w:anchor="P1696" w:history="1">
              <w:r w:rsidR="00686E59">
                <w:rPr>
                  <w:rStyle w:val="15"/>
                  <w:rFonts w:ascii="Times New Roman" w:hAnsi="Times New Roman"/>
                  <w:color w:val="000000"/>
                  <w:sz w:val="20"/>
                </w:rPr>
                <w:t>&lt;***&gt;</w:t>
              </w:r>
            </w:hyperlink>
          </w:p>
        </w:tc>
      </w:tr>
      <w:tr w:rsidR="002D47B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39.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Улично-дорожная сеть (12.0.1)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</w:t>
            </w:r>
            <w:r>
              <w:rPr>
                <w:rFonts w:ascii="Times New Roman" w:hAnsi="Times New Roman"/>
                <w:sz w:val="20"/>
              </w:rPr>
              <w:lastRenderedPageBreak/>
              <w:t xml:space="preserve">переходов, бульваров, площадей, проездов, велодорожек и объектов </w:t>
            </w:r>
            <w:proofErr w:type="spellStart"/>
            <w:r>
              <w:rPr>
                <w:rFonts w:ascii="Times New Roman" w:hAnsi="Times New Roman"/>
                <w:sz w:val="20"/>
              </w:rPr>
              <w:t>велотранспортной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и инженерной инфраструктуры; 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 </w:t>
            </w:r>
            <w:hyperlink r:id="rId68" w:anchor="block_10271" w:history="1">
              <w:r>
                <w:rPr>
                  <w:rStyle w:val="15"/>
                  <w:rFonts w:ascii="Times New Roman" w:hAnsi="Times New Roman"/>
                  <w:color w:val="000000"/>
                  <w:sz w:val="20"/>
                </w:rPr>
                <w:t>кодами 2.7.1</w:t>
              </w:r>
            </w:hyperlink>
            <w:r>
              <w:rPr>
                <w:rFonts w:ascii="Times New Roman" w:hAnsi="Times New Roman"/>
                <w:sz w:val="20"/>
              </w:rPr>
              <w:t>, </w:t>
            </w:r>
            <w:hyperlink r:id="rId69" w:anchor="block_1049" w:history="1">
              <w:r>
                <w:rPr>
                  <w:rStyle w:val="15"/>
                  <w:rFonts w:ascii="Times New Roman" w:hAnsi="Times New Roman"/>
                  <w:color w:val="000000"/>
                  <w:sz w:val="20"/>
                </w:rPr>
                <w:t>4.9</w:t>
              </w:r>
            </w:hyperlink>
            <w:r>
              <w:rPr>
                <w:rFonts w:ascii="Times New Roman" w:hAnsi="Times New Roman"/>
                <w:sz w:val="20"/>
              </w:rPr>
              <w:t>, </w:t>
            </w:r>
            <w:hyperlink r:id="rId70" w:anchor="block_1723" w:history="1">
              <w:r>
                <w:rPr>
                  <w:rStyle w:val="15"/>
                  <w:rFonts w:ascii="Times New Roman" w:hAnsi="Times New Roman"/>
                  <w:color w:val="000000"/>
                  <w:sz w:val="20"/>
                </w:rPr>
                <w:t>7.2.3</w:t>
              </w:r>
            </w:hyperlink>
            <w:r>
              <w:rPr>
                <w:rFonts w:ascii="Times New Roman" w:hAnsi="Times New Roman"/>
                <w:sz w:val="20"/>
              </w:rPr>
              <w:t>, а также некапитальных сооружений, предназначенных для охраны транспортных средств</w:t>
            </w:r>
            <w:proofErr w:type="gram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не подлежит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D31C6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hyperlink r:id="rId71" w:anchor="P1696" w:history="1">
              <w:r w:rsidR="00686E59">
                <w:rPr>
                  <w:rStyle w:val="15"/>
                  <w:rFonts w:ascii="Times New Roman" w:hAnsi="Times New Roman"/>
                  <w:color w:val="000000"/>
                  <w:sz w:val="20"/>
                </w:rPr>
                <w:t>&lt;***&gt;</w:t>
              </w:r>
            </w:hyperlink>
          </w:p>
        </w:tc>
      </w:tr>
      <w:tr w:rsidR="002D47B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40.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Благоустройство территории (12.0.2)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D31C6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hyperlink r:id="rId72" w:anchor="P1696" w:history="1">
              <w:r w:rsidR="00686E59">
                <w:rPr>
                  <w:rStyle w:val="15"/>
                  <w:rFonts w:ascii="Times New Roman" w:hAnsi="Times New Roman"/>
                  <w:color w:val="000000"/>
                  <w:sz w:val="20"/>
                </w:rPr>
                <w:t>&lt;***&gt;</w:t>
              </w:r>
            </w:hyperlink>
          </w:p>
        </w:tc>
      </w:tr>
      <w:tr w:rsidR="002D47B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41.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Земельные участки, входящие в состав общего имущества собственников индивидуальных </w:t>
            </w:r>
            <w:r>
              <w:rPr>
                <w:rFonts w:ascii="Times New Roman" w:hAnsi="Times New Roman"/>
                <w:sz w:val="20"/>
              </w:rPr>
              <w:lastRenderedPageBreak/>
              <w:t>жилых домов в малоэтажном жилом комплексе (14.0)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 xml:space="preserve">земельные участки,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</w:t>
            </w:r>
            <w:r>
              <w:rPr>
                <w:rFonts w:ascii="Times New Roman" w:hAnsi="Times New Roman"/>
                <w:sz w:val="20"/>
              </w:rPr>
              <w:lastRenderedPageBreak/>
              <w:t>жилых домов в малоэтажном жилом комплексе и (или) для размещения объектов капитального строительства, иного имущества, относящегося к общему имуществу собственников индивидуальных жилых домов в малоэтажном жилом комплексе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не подлежит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</w:t>
            </w:r>
            <w:r>
              <w:rPr>
                <w:rFonts w:ascii="Times New Roman" w:hAnsi="Times New Roman"/>
                <w:sz w:val="20"/>
              </w:rPr>
              <w:lastRenderedPageBreak/>
              <w:t>площадь, проспект, бульвар, шоссе), - 5 м; смежной с линией объекта улично-дорожной сети (проезд, переулок, тупик), - 3 м; смежной с другим земельным участком, – 3 м;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&lt;**&gt;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D31C60">
            <w:pPr>
              <w:pStyle w:val="ConsPlusNonformat"/>
              <w:spacing w:line="276" w:lineRule="auto"/>
              <w:jc w:val="center"/>
              <w:rPr>
                <w:rFonts w:ascii="Times New Roman" w:hAnsi="Times New Roman"/>
              </w:rPr>
            </w:pPr>
            <w:hyperlink r:id="rId73" w:anchor="P1025" w:history="1">
              <w:r w:rsidR="00686E59">
                <w:rPr>
                  <w:rStyle w:val="15"/>
                  <w:rFonts w:ascii="Times New Roman" w:hAnsi="Times New Roman"/>
                  <w:color w:val="000000"/>
                </w:rPr>
                <w:t>&lt;***&gt;</w:t>
              </w:r>
            </w:hyperlink>
          </w:p>
        </w:tc>
      </w:tr>
      <w:tr w:rsidR="002D47B8" w:rsidTr="00D31C60">
        <w:trPr>
          <w:trHeight w:val="492"/>
        </w:trPr>
        <w:tc>
          <w:tcPr>
            <w:tcW w:w="1452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 w:rsidP="00D31C6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Условно разрешенные виды использования территориальной зоны «Ж-0.</w:t>
            </w:r>
            <w:r w:rsidR="00715080"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</w:rPr>
              <w:t xml:space="preserve"> Зона застройки многоэтажными жилыми домами (9 этажей и более)</w:t>
            </w:r>
            <w:r w:rsidR="00715080">
              <w:rPr>
                <w:rFonts w:ascii="Times New Roman" w:hAnsi="Times New Roman"/>
                <w:sz w:val="20"/>
              </w:rPr>
              <w:t>,</w:t>
            </w:r>
            <w:r w:rsidR="00715080">
              <w:rPr>
                <w:rFonts w:ascii="Times New Roman" w:hAnsi="Times New Roman"/>
                <w:sz w:val="20"/>
              </w:rPr>
              <w:br/>
              <w:t xml:space="preserve"> выделяемая в целях комплексного развития территории</w:t>
            </w:r>
            <w:r>
              <w:rPr>
                <w:rFonts w:ascii="Times New Roman" w:hAnsi="Times New Roman"/>
                <w:sz w:val="20"/>
              </w:rPr>
              <w:t>»</w:t>
            </w:r>
          </w:p>
        </w:tc>
      </w:tr>
      <w:tr w:rsidR="002D47B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42.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Для индивидуального жилищного строительства (2.1)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размещение жилого дома (отдельно стоящего здания количеством надземных этажей не более чем три, высотой не более двадцати метров, которое состоит из комнат и помещений вспомогательного использования, предназначенных для удовлетворения гражданами бытовых и иных нужд, связанных с их проживанием в таком здании, не предназначенного для раздела на самостоятельные объекты недвижимости); выращивание сельскохозяйственных культур;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 размещение гаражей для собственных нужд и хозяйственных построек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количество этажей – 6,</w:t>
            </w:r>
          </w:p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из них этажность – 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минимальная площадь земельного участка –</w:t>
            </w:r>
          </w:p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300 кв. м, максимальная площадь земельного участка –</w:t>
            </w:r>
          </w:p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1500 кв. 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 земельных участках площадью до 800 кв. м включительно ‒ 40, на земельных участках площадью более 800 кв. м ‒ 30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– 3 м;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&lt;**&gt;.</w:t>
            </w:r>
          </w:p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Расстояние до места допустимого размещения вспомогательных сооружений от границ земельного участка -1 м; для гаражей для собственных нужд от границы земельного участка, смежной с другим земельным участком – 1 м; землями, находящимися в государственной или муниципальной собственности (не относящимся к объектам улично-дорожной сети), ‒ 1 м;</w:t>
            </w:r>
          </w:p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от границы земельного участка, смежной с линией объекта улично-дорожной сети, не подлежит установлению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 xml:space="preserve">Расстояния </w:t>
            </w:r>
            <w:r>
              <w:rPr>
                <w:rFonts w:ascii="Times New Roman" w:hAnsi="Times New Roman"/>
                <w:sz w:val="20"/>
              </w:rPr>
              <w:br/>
              <w:t>от окон жилых помещений индивидуального дома (комнат, кухонь и веранд) до стен дома и хозяйственных построек, расположенных на соседних земельных участках,</w:t>
            </w:r>
          </w:p>
          <w:p w:rsidR="002D47B8" w:rsidRDefault="00686E59">
            <w:pPr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должны быть не менее 6 м</w:t>
            </w:r>
          </w:p>
          <w:p w:rsidR="002D47B8" w:rsidRDefault="00D31C6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hyperlink r:id="rId74" w:anchor="P1025" w:history="1">
              <w:r w:rsidR="00686E59">
                <w:rPr>
                  <w:rStyle w:val="15"/>
                  <w:rFonts w:ascii="Times New Roman" w:hAnsi="Times New Roman"/>
                  <w:color w:val="000000"/>
                  <w:sz w:val="20"/>
                </w:rPr>
                <w:t>&lt;***&gt;</w:t>
              </w:r>
            </w:hyperlink>
          </w:p>
        </w:tc>
      </w:tr>
      <w:tr w:rsidR="002D47B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43.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Малоэтажная многоквартирная жилая застройка (2.1.1)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размещение малоэтажных многоквартирных домов (многоквартирные дома высотой до 4 этажей, включая </w:t>
            </w:r>
            <w:proofErr w:type="gramStart"/>
            <w:r>
              <w:rPr>
                <w:rFonts w:ascii="Times New Roman" w:hAnsi="Times New Roman"/>
                <w:sz w:val="20"/>
              </w:rPr>
              <w:t>мансардный</w:t>
            </w:r>
            <w:proofErr w:type="gramEnd"/>
            <w:r>
              <w:rPr>
                <w:rFonts w:ascii="Times New Roman" w:hAnsi="Times New Roman"/>
                <w:sz w:val="20"/>
              </w:rPr>
              <w:t>);</w:t>
            </w:r>
          </w:p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обустройство спортивных и детских площадок, площадок для отдыха; размещение объектов обслуживания жилой застройки во встроенных, пристроенных и встроенно-пристроенных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15% общей площади помещений дома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количество этажей – 7,</w:t>
            </w:r>
          </w:p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из них этажность – 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 уровне поверхности земли – 60,</w:t>
            </w:r>
          </w:p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ниже отметки земли – 90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– 3 м;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 смежной с землями, находящимися в государственной или муниципальной собственности (не относящимися к объектам </w:t>
            </w:r>
            <w:r>
              <w:rPr>
                <w:rFonts w:ascii="Times New Roman" w:hAnsi="Times New Roman"/>
                <w:sz w:val="20"/>
              </w:rPr>
              <w:lastRenderedPageBreak/>
              <w:t>улично-дорожной сети), - 3 м &lt;**&gt;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 xml:space="preserve">между длинными сторонами жилых зданий принимаются расстояния (бытовые разрывы): для жилых зданий </w:t>
            </w:r>
            <w:r>
              <w:rPr>
                <w:rFonts w:ascii="Times New Roman" w:hAnsi="Times New Roman"/>
                <w:sz w:val="20"/>
              </w:rPr>
              <w:br/>
              <w:t xml:space="preserve">с количеством этажей </w:t>
            </w:r>
            <w:r>
              <w:rPr>
                <w:rFonts w:ascii="Times New Roman" w:hAnsi="Times New Roman"/>
                <w:sz w:val="20"/>
              </w:rPr>
              <w:br/>
              <w:t xml:space="preserve">2 ‒ 3 этажа ‒ </w:t>
            </w:r>
            <w:r>
              <w:rPr>
                <w:rFonts w:ascii="Times New Roman" w:hAnsi="Times New Roman"/>
                <w:sz w:val="20"/>
              </w:rPr>
              <w:br/>
              <w:t>не менее 15 м;</w:t>
            </w:r>
          </w:p>
          <w:p w:rsidR="002D47B8" w:rsidRDefault="00686E59">
            <w:pPr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для жилых зданий с количеством этажей от 4 включительно ‒                в соответствии с нормами </w:t>
            </w:r>
            <w:r>
              <w:rPr>
                <w:rFonts w:ascii="Times New Roman" w:hAnsi="Times New Roman"/>
                <w:sz w:val="20"/>
              </w:rPr>
              <w:lastRenderedPageBreak/>
              <w:t>инсоляции, освещенности и противопожарных требований,</w:t>
            </w:r>
          </w:p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но не менее 20 м </w:t>
            </w:r>
            <w:hyperlink r:id="rId75" w:anchor="P1021" w:history="1">
              <w:r>
                <w:rPr>
                  <w:rStyle w:val="15"/>
                  <w:rFonts w:ascii="Times New Roman" w:hAnsi="Times New Roman"/>
                  <w:color w:val="000000"/>
                  <w:sz w:val="20"/>
                </w:rPr>
                <w:t>&lt;*&gt;</w:t>
              </w:r>
            </w:hyperlink>
          </w:p>
          <w:p w:rsidR="002D47B8" w:rsidRDefault="00D31C60">
            <w:pPr>
              <w:pStyle w:val="ConsPlusNonformat"/>
              <w:spacing w:line="276" w:lineRule="auto"/>
              <w:jc w:val="center"/>
              <w:rPr>
                <w:rFonts w:ascii="Times New Roman" w:hAnsi="Times New Roman"/>
              </w:rPr>
            </w:pPr>
            <w:hyperlink r:id="rId76" w:anchor="P1025" w:history="1">
              <w:r w:rsidR="00686E59">
                <w:rPr>
                  <w:rStyle w:val="15"/>
                  <w:rFonts w:ascii="Times New Roman" w:hAnsi="Times New Roman"/>
                  <w:color w:val="000000"/>
                </w:rPr>
                <w:t>&lt;***&gt;</w:t>
              </w:r>
            </w:hyperlink>
          </w:p>
        </w:tc>
      </w:tr>
      <w:tr w:rsidR="002D47B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44.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Блокированная жилая застройка (2.3)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размещение жилого дома, блокированного с другим жилым домом (другими жилыми домами) в одном ряду общей боковой стеной (общими боковыми стенами) без проемов и имеющего отдельный выход на земельный участок; разведение декоративных и плодовых деревьев, овощных и ягодных культур; размещение гаражей для собственных нужд и иных вспомогательных сооружений; обустройство спортивных и детских площадок, площадок для отдыха</w:t>
            </w:r>
            <w:proofErr w:type="gram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количество этажей – 6,</w:t>
            </w:r>
          </w:p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из них этажность – 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минимальная площадь земельного участка ‒</w:t>
            </w:r>
          </w:p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150 кв. м для одного блока, максимальная площадь земельного участка ‒ не подлежит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на котором отсутствует объект капитального строительства, имеющий общую стену с блок-секцией, – 3 м;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 смежной с землями, находящимися в государственной или муниципальной собственности (не относящимися к объектам улично-дорожной сети), - 3 м &lt;**&gt;</w:t>
            </w:r>
          </w:p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 xml:space="preserve">Расстояние до места допустимого размещения вспомогательных сооружений от границ земельного участка – 1 м; для гаражей для </w:t>
            </w:r>
            <w:r>
              <w:rPr>
                <w:rFonts w:ascii="Times New Roman" w:hAnsi="Times New Roman"/>
                <w:sz w:val="20"/>
              </w:rPr>
              <w:lastRenderedPageBreak/>
              <w:t>собственных нужд от границы земельного участка, смежной с другим земельным участком, - 1 м; землями, находящимися в государственной или муниципальной собственности (не относящимся к объектам улично-дорожной сети), - 1 м; от границы земельного участка, смежной с линией объекта улично-дорожной сети не подлежит установлению</w:t>
            </w:r>
            <w:proofErr w:type="gramEnd"/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D31C60">
            <w:pPr>
              <w:pStyle w:val="ConsPlusNonformat"/>
              <w:spacing w:line="276" w:lineRule="auto"/>
              <w:jc w:val="center"/>
              <w:rPr>
                <w:rFonts w:ascii="Times New Roman" w:hAnsi="Times New Roman"/>
              </w:rPr>
            </w:pPr>
            <w:hyperlink r:id="rId77" w:anchor="P1025" w:history="1">
              <w:r w:rsidR="00686E59">
                <w:rPr>
                  <w:rStyle w:val="15"/>
                  <w:rFonts w:ascii="Times New Roman" w:hAnsi="Times New Roman"/>
                  <w:color w:val="000000"/>
                </w:rPr>
                <w:t>&lt;***&gt;</w:t>
              </w:r>
            </w:hyperlink>
          </w:p>
        </w:tc>
      </w:tr>
      <w:tr w:rsidR="002D47B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45.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Среднеэтажная жилая застройка (2.5)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размещение многоквартирных домов этажностью не выше восьми этажей; благоустройство и озеленение; размещение подземных гаражей и автостоянок; обустройство спортивных и детских площадок, площадок для отдыха; размещение объектов обслуживания жилой застройки во встроенных, пристроенных и встроенно-пристроенных помещениях многоквартирного дома, если общая площадь таких помещений в многоквартирном доме не составляет более 20% общей площади помещений дома</w:t>
            </w:r>
            <w:proofErr w:type="gram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количество этажей – 11,  из них этажность – 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 уровне поверхности земли – 60,</w:t>
            </w:r>
          </w:p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ниже отметки земли – 90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– 3 м;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&lt;**&gt;.</w:t>
            </w:r>
          </w:p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Расстояние до стены подземной части объекта капитального строительства от границы земельного участка, </w:t>
            </w:r>
            <w:r>
              <w:rPr>
                <w:rFonts w:ascii="Times New Roman" w:hAnsi="Times New Roman"/>
                <w:sz w:val="20"/>
              </w:rPr>
              <w:lastRenderedPageBreak/>
              <w:t>смежной с линией объекта улично-дорожной сети, не нормируется;</w:t>
            </w:r>
          </w:p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смежной с другим земельным участком – 1 м; землями, находящимися в государственной или муниципальной собственности (не относящимися к объектам улично-дорожной сети), – 1 м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 xml:space="preserve">между длинными сторонами жилых зданий принимаются расстояния (бытовые разрывы): для жилых зданий с количеством этажей </w:t>
            </w:r>
            <w:r>
              <w:rPr>
                <w:rFonts w:ascii="Times New Roman" w:hAnsi="Times New Roman"/>
                <w:sz w:val="20"/>
              </w:rPr>
              <w:br/>
              <w:t xml:space="preserve">2 ‒ 3 этажа ‒ </w:t>
            </w:r>
            <w:r>
              <w:rPr>
                <w:rFonts w:ascii="Times New Roman" w:hAnsi="Times New Roman"/>
                <w:sz w:val="20"/>
              </w:rPr>
              <w:br/>
              <w:t>не менее 15 м; для жилых зданий с количеством этажей от 4 включительно - в соответствии с нормами инсоляции, освещенности и противопожарных требований,</w:t>
            </w:r>
          </w:p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но не менее 20 м </w:t>
            </w:r>
            <w:hyperlink r:id="rId78" w:anchor="P1021" w:history="1">
              <w:r>
                <w:rPr>
                  <w:rStyle w:val="15"/>
                  <w:rFonts w:ascii="Times New Roman" w:hAnsi="Times New Roman"/>
                  <w:color w:val="000000"/>
                  <w:sz w:val="20"/>
                </w:rPr>
                <w:t>&lt;*&gt;</w:t>
              </w:r>
            </w:hyperlink>
            <w:r>
              <w:rPr>
                <w:rFonts w:ascii="Times New Roman" w:hAnsi="Times New Roman"/>
                <w:sz w:val="20"/>
              </w:rPr>
              <w:t>.</w:t>
            </w:r>
          </w:p>
          <w:p w:rsidR="002D47B8" w:rsidRDefault="00D31C60">
            <w:pPr>
              <w:pStyle w:val="ConsPlusNonformat"/>
              <w:spacing w:line="276" w:lineRule="auto"/>
              <w:jc w:val="center"/>
              <w:rPr>
                <w:rFonts w:ascii="Times New Roman" w:hAnsi="Times New Roman"/>
              </w:rPr>
            </w:pPr>
            <w:hyperlink r:id="rId79" w:anchor="P1025" w:history="1">
              <w:r w:rsidR="00686E59">
                <w:rPr>
                  <w:rStyle w:val="15"/>
                  <w:rFonts w:ascii="Times New Roman" w:hAnsi="Times New Roman"/>
                  <w:color w:val="000000"/>
                </w:rPr>
                <w:t>&lt;***&gt;</w:t>
              </w:r>
            </w:hyperlink>
          </w:p>
        </w:tc>
      </w:tr>
      <w:tr w:rsidR="002D47B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46.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Социальное обслуживание (3.2)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размещение зданий, предназначенных для оказания гражданам социальной помощи. Содержание данного вида разрешенного использования включает в себя содержание видов разрешенного использования</w:t>
            </w:r>
          </w:p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 </w:t>
            </w:r>
            <w:hyperlink r:id="rId80" w:anchor="block_1321" w:history="1">
              <w:r>
                <w:rPr>
                  <w:rStyle w:val="15"/>
                  <w:rFonts w:ascii="Times New Roman" w:hAnsi="Times New Roman"/>
                  <w:color w:val="000000"/>
                  <w:sz w:val="20"/>
                </w:rPr>
                <w:t>кодами 3.2.1‒3.2.4</w:t>
              </w:r>
            </w:hyperlink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количество этажей – 8,</w:t>
            </w:r>
          </w:p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из них этажность – 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– 3 м;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&lt;**&gt;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D31C60">
            <w:pPr>
              <w:pStyle w:val="ConsPlusNonformat"/>
              <w:spacing w:line="276" w:lineRule="auto"/>
              <w:jc w:val="center"/>
              <w:rPr>
                <w:rFonts w:ascii="Times New Roman" w:hAnsi="Times New Roman"/>
              </w:rPr>
            </w:pPr>
            <w:hyperlink r:id="rId81" w:anchor="P1025" w:history="1">
              <w:r w:rsidR="00686E59">
                <w:rPr>
                  <w:rStyle w:val="15"/>
                  <w:rFonts w:ascii="Times New Roman" w:hAnsi="Times New Roman"/>
                  <w:color w:val="000000"/>
                </w:rPr>
                <w:t>&lt;***&gt;</w:t>
              </w:r>
            </w:hyperlink>
          </w:p>
        </w:tc>
      </w:tr>
      <w:tr w:rsidR="002D47B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47.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Дома социального обслуживания (3.2.1)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размещение зданий, предназначенных для размещения домов престарелых, домов ребенка, детских домов, пунктов ночлега для бездомных граждан; </w:t>
            </w:r>
            <w:r>
              <w:rPr>
                <w:rFonts w:ascii="Times New Roman" w:hAnsi="Times New Roman"/>
                <w:sz w:val="20"/>
              </w:rPr>
              <w:lastRenderedPageBreak/>
              <w:t>размещение объектов капитального строительства для временного размещения вынужденных переселенцев, лиц, признанных беженцами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количество этажей – 8,</w:t>
            </w:r>
          </w:p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из них этажность – 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</w:t>
            </w:r>
            <w:r>
              <w:rPr>
                <w:rFonts w:ascii="Times New Roman" w:hAnsi="Times New Roman"/>
                <w:sz w:val="20"/>
              </w:rPr>
              <w:lastRenderedPageBreak/>
              <w:t>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– 3 м;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&lt;**&gt;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D31C60">
            <w:pPr>
              <w:pStyle w:val="ConsPlusNonformat"/>
              <w:spacing w:line="276" w:lineRule="auto"/>
              <w:jc w:val="center"/>
              <w:rPr>
                <w:rFonts w:ascii="Times New Roman" w:hAnsi="Times New Roman"/>
              </w:rPr>
            </w:pPr>
            <w:hyperlink r:id="rId82" w:anchor="P1025" w:history="1">
              <w:r w:rsidR="00686E59">
                <w:rPr>
                  <w:rStyle w:val="15"/>
                  <w:rFonts w:ascii="Times New Roman" w:hAnsi="Times New Roman"/>
                  <w:color w:val="000000"/>
                </w:rPr>
                <w:t>&lt;***&gt;</w:t>
              </w:r>
            </w:hyperlink>
          </w:p>
        </w:tc>
      </w:tr>
      <w:tr w:rsidR="002D47B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48.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Оказание социальной помощи населению (3.2.2)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размещение зданий, предназначенных для служб психологической и бесплатной юридической помощи, социальных, пенсионных и иных служб (службы занятости населения, пункты питания малоимущих граждан), в которых осуществляется прием граждан по вопросам оказания социальной помощи и назначения социальных или пенсионных выплат, а также для размещения общественных некоммерческих организаций: некоммерческих фондов, благотворительных организаций, клубов по интересам</w:t>
            </w:r>
            <w:proofErr w:type="gram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количество этажей – 8,</w:t>
            </w:r>
          </w:p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из них этажность – 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– 3 м;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&lt;**&gt;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D31C60">
            <w:pPr>
              <w:pStyle w:val="ConsPlusNonformat"/>
              <w:spacing w:line="276" w:lineRule="auto"/>
              <w:jc w:val="center"/>
              <w:rPr>
                <w:rFonts w:ascii="Times New Roman" w:hAnsi="Times New Roman"/>
              </w:rPr>
            </w:pPr>
            <w:hyperlink r:id="rId83" w:anchor="P1025" w:history="1">
              <w:r w:rsidR="00686E59">
                <w:rPr>
                  <w:rStyle w:val="15"/>
                  <w:rFonts w:ascii="Times New Roman" w:hAnsi="Times New Roman"/>
                  <w:color w:val="000000"/>
                </w:rPr>
                <w:t>&lt;***&gt;</w:t>
              </w:r>
            </w:hyperlink>
          </w:p>
        </w:tc>
      </w:tr>
      <w:tr w:rsidR="002D47B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49.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Оказание услуг связи (3.2.3)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размещение зданий, предназначенных для размещения пунктов оказания услуг почтовой, телеграфной, междугородней и международной телефонной связи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количество этажей – 8,</w:t>
            </w:r>
          </w:p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из них этажность – 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– 3 м;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&lt;**&gt;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D31C60">
            <w:pPr>
              <w:pStyle w:val="ConsPlusNonformat"/>
              <w:spacing w:line="276" w:lineRule="auto"/>
              <w:jc w:val="center"/>
              <w:rPr>
                <w:rFonts w:ascii="Times New Roman" w:hAnsi="Times New Roman"/>
              </w:rPr>
            </w:pPr>
            <w:hyperlink r:id="rId84" w:anchor="P1025" w:history="1">
              <w:r w:rsidR="00686E59">
                <w:rPr>
                  <w:rStyle w:val="15"/>
                  <w:rFonts w:ascii="Times New Roman" w:hAnsi="Times New Roman"/>
                  <w:color w:val="000000"/>
                </w:rPr>
                <w:t>&lt;***&gt;</w:t>
              </w:r>
            </w:hyperlink>
          </w:p>
        </w:tc>
      </w:tr>
      <w:tr w:rsidR="002D47B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Общежития (3.2.4)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размещение зданий, предназначенных для размещения общежитий, предназначенных для проживания граждан на время их работы, службы или обучения, за исключением зданий, размещение которых предусмотрено содержанием вида разрешенного использования с </w:t>
            </w:r>
            <w:hyperlink r:id="rId85" w:anchor="block_1047" w:history="1">
              <w:r>
                <w:rPr>
                  <w:rStyle w:val="15"/>
                  <w:rFonts w:ascii="Times New Roman" w:hAnsi="Times New Roman"/>
                  <w:color w:val="000000"/>
                  <w:sz w:val="20"/>
                </w:rPr>
                <w:t>кодом 4.7</w:t>
              </w:r>
            </w:hyperlink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количество этажей – 8,</w:t>
            </w:r>
          </w:p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из них этажность – 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– 3 м;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 смежной с землями, находящимися в государственной или </w:t>
            </w:r>
            <w:r>
              <w:rPr>
                <w:rFonts w:ascii="Times New Roman" w:hAnsi="Times New Roman"/>
                <w:sz w:val="20"/>
              </w:rPr>
              <w:lastRenderedPageBreak/>
              <w:t>муниципальной собственности (не относящимися к объектам улично-дорожной сети), - 3 м &lt;**&gt;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D31C60">
            <w:pPr>
              <w:pStyle w:val="ConsPlusNonformat"/>
              <w:spacing w:line="276" w:lineRule="auto"/>
              <w:jc w:val="center"/>
              <w:rPr>
                <w:rFonts w:ascii="Times New Roman" w:hAnsi="Times New Roman"/>
              </w:rPr>
            </w:pPr>
            <w:hyperlink r:id="rId86" w:anchor="P1025" w:history="1">
              <w:r w:rsidR="00686E59">
                <w:rPr>
                  <w:rStyle w:val="15"/>
                  <w:rFonts w:ascii="Times New Roman" w:hAnsi="Times New Roman"/>
                  <w:color w:val="000000"/>
                </w:rPr>
                <w:t>&lt;***&gt;</w:t>
              </w:r>
            </w:hyperlink>
          </w:p>
        </w:tc>
      </w:tr>
      <w:tr w:rsidR="002D47B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51.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Бытовое обслуживание (3.3)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размещение объектов капитального строительства, предназначенных для оказания населению или организациям бытовых услуг (похоронные бюро)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количество этажей – 6,</w:t>
            </w:r>
          </w:p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из них этажность – 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– 3 м;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&lt;**&gt;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D31C60">
            <w:pPr>
              <w:pStyle w:val="ConsPlusNonformat"/>
              <w:spacing w:line="276" w:lineRule="auto"/>
              <w:jc w:val="center"/>
              <w:rPr>
                <w:rFonts w:ascii="Times New Roman" w:hAnsi="Times New Roman"/>
              </w:rPr>
            </w:pPr>
            <w:hyperlink r:id="rId87" w:anchor="P1025" w:history="1">
              <w:r w:rsidR="00686E59">
                <w:rPr>
                  <w:rStyle w:val="15"/>
                  <w:rFonts w:ascii="Times New Roman" w:hAnsi="Times New Roman"/>
                  <w:color w:val="000000"/>
                </w:rPr>
                <w:t>&lt;***&gt;</w:t>
              </w:r>
            </w:hyperlink>
          </w:p>
          <w:p w:rsidR="002D47B8" w:rsidRDefault="00D31C6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hyperlink r:id="rId88" w:anchor="P1696" w:history="1">
              <w:r w:rsidR="00686E59">
                <w:rPr>
                  <w:rStyle w:val="15"/>
                  <w:rFonts w:ascii="Times New Roman" w:hAnsi="Times New Roman"/>
                  <w:color w:val="000000"/>
                  <w:sz w:val="20"/>
                </w:rPr>
                <w:t>&lt;****&gt;</w:t>
              </w:r>
            </w:hyperlink>
          </w:p>
        </w:tc>
      </w:tr>
      <w:tr w:rsidR="002D47B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52.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Религиозное использование (3.7)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размещение зданий и сооружений религиозного использования. Содержание данного вида разрешенного использования включает в себя содержание видов разрешенного использования </w:t>
            </w:r>
            <w:r>
              <w:rPr>
                <w:rFonts w:ascii="Times New Roman" w:hAnsi="Times New Roman"/>
                <w:sz w:val="20"/>
              </w:rPr>
              <w:br/>
              <w:t xml:space="preserve">с </w:t>
            </w:r>
            <w:hyperlink r:id="rId89" w:anchor="block_1371" w:history="1">
              <w:r>
                <w:rPr>
                  <w:rStyle w:val="15"/>
                  <w:rFonts w:ascii="Times New Roman" w:hAnsi="Times New Roman"/>
                  <w:color w:val="000000"/>
                  <w:sz w:val="20"/>
                </w:rPr>
                <w:t>кодами 3.7.1‒3.7.2</w:t>
              </w:r>
            </w:hyperlink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</w:t>
            </w:r>
            <w:r>
              <w:rPr>
                <w:rFonts w:ascii="Times New Roman" w:hAnsi="Times New Roman"/>
                <w:sz w:val="20"/>
              </w:rPr>
              <w:lastRenderedPageBreak/>
              <w:t>переулок, тупик), - 3 м; смежной с другим земельным участком, – 3 м;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&lt;**&gt;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D31C60">
            <w:pPr>
              <w:pStyle w:val="ConsPlusNonformat"/>
              <w:spacing w:line="276" w:lineRule="auto"/>
              <w:jc w:val="center"/>
              <w:rPr>
                <w:rFonts w:ascii="Times New Roman" w:hAnsi="Times New Roman"/>
              </w:rPr>
            </w:pPr>
            <w:hyperlink r:id="rId90" w:anchor="P1025" w:history="1">
              <w:r w:rsidR="00686E59">
                <w:rPr>
                  <w:rStyle w:val="15"/>
                  <w:rFonts w:ascii="Times New Roman" w:hAnsi="Times New Roman"/>
                  <w:color w:val="000000"/>
                </w:rPr>
                <w:t>&lt;***&gt;</w:t>
              </w:r>
            </w:hyperlink>
          </w:p>
        </w:tc>
      </w:tr>
      <w:tr w:rsidR="002D47B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53.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Осуществление религиозных обрядов (3.7.1)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размещение зданий и сооружений, предназначенных для совершения религиозных обрядов и церемоний (в том числе церкви, соборы, храмы, часовни, мечети, молельные дома, синагоги)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– 3 м;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&lt;**&gt;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D31C60">
            <w:pPr>
              <w:pStyle w:val="ConsPlusNonformat"/>
              <w:spacing w:line="276" w:lineRule="auto"/>
              <w:jc w:val="center"/>
              <w:rPr>
                <w:rFonts w:ascii="Times New Roman" w:hAnsi="Times New Roman"/>
              </w:rPr>
            </w:pPr>
            <w:hyperlink r:id="rId91" w:anchor="P1025" w:history="1">
              <w:r w:rsidR="00686E59">
                <w:rPr>
                  <w:rStyle w:val="15"/>
                  <w:rFonts w:ascii="Times New Roman" w:hAnsi="Times New Roman"/>
                  <w:color w:val="000000"/>
                </w:rPr>
                <w:t>&lt;***&gt;</w:t>
              </w:r>
            </w:hyperlink>
          </w:p>
        </w:tc>
      </w:tr>
      <w:tr w:rsidR="002D47B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54.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Религиозное управление и образование (3.7.2)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размещение зданий, предназначенных для постоянного местонахождения духовных лиц, паломников и послушников в связи с осуществлением ими религиозной службы, а также для </w:t>
            </w:r>
            <w:r>
              <w:rPr>
                <w:rFonts w:ascii="Times New Roman" w:hAnsi="Times New Roman"/>
                <w:sz w:val="20"/>
              </w:rPr>
              <w:lastRenderedPageBreak/>
              <w:t>осуществления благотворительной и религиозной образовательной деятельности (монастыри, скиты, дома священнослужителей, воскресные и религиозные школы, семинарии, духовные училища)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не подлежит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</w:t>
            </w:r>
            <w:r>
              <w:rPr>
                <w:rFonts w:ascii="Times New Roman" w:hAnsi="Times New Roman"/>
                <w:sz w:val="20"/>
              </w:rPr>
              <w:lastRenderedPageBreak/>
              <w:t>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– 3 м;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&lt;**&gt;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D31C60">
            <w:pPr>
              <w:pStyle w:val="ConsPlusNonformat"/>
              <w:spacing w:line="276" w:lineRule="auto"/>
              <w:jc w:val="center"/>
              <w:rPr>
                <w:rFonts w:ascii="Times New Roman" w:hAnsi="Times New Roman"/>
              </w:rPr>
            </w:pPr>
            <w:hyperlink r:id="rId92" w:anchor="P1025" w:history="1">
              <w:r w:rsidR="00686E59">
                <w:rPr>
                  <w:rStyle w:val="15"/>
                  <w:rFonts w:ascii="Times New Roman" w:hAnsi="Times New Roman"/>
                  <w:color w:val="000000"/>
                </w:rPr>
                <w:t>&lt;***&gt;</w:t>
              </w:r>
            </w:hyperlink>
          </w:p>
        </w:tc>
      </w:tr>
      <w:tr w:rsidR="002D47B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55.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Амбулаторное ветеринарное обслуживание (</w:t>
            </w:r>
            <w:hyperlink r:id="rId93" w:history="1">
              <w:r>
                <w:rPr>
                  <w:rStyle w:val="15"/>
                  <w:rFonts w:ascii="Times New Roman" w:hAnsi="Times New Roman"/>
                  <w:color w:val="000000"/>
                  <w:sz w:val="20"/>
                </w:rPr>
                <w:t>3.10.1</w:t>
              </w:r>
            </w:hyperlink>
            <w:r>
              <w:rPr>
                <w:rFonts w:ascii="Times New Roman" w:hAnsi="Times New Roman"/>
                <w:sz w:val="20"/>
              </w:rPr>
              <w:t>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– 3 м;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&lt;**&gt;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D31C60">
            <w:pPr>
              <w:pStyle w:val="ConsPlusNonformat"/>
              <w:spacing w:line="276" w:lineRule="auto"/>
              <w:jc w:val="center"/>
              <w:rPr>
                <w:rFonts w:ascii="Times New Roman" w:hAnsi="Times New Roman"/>
              </w:rPr>
            </w:pPr>
            <w:hyperlink r:id="rId94" w:anchor="P1025" w:history="1">
              <w:r w:rsidR="00686E59">
                <w:rPr>
                  <w:rStyle w:val="15"/>
                  <w:rFonts w:ascii="Times New Roman" w:hAnsi="Times New Roman"/>
                  <w:color w:val="000000"/>
                </w:rPr>
                <w:t>&lt;***&gt;</w:t>
              </w:r>
            </w:hyperlink>
          </w:p>
        </w:tc>
      </w:tr>
      <w:tr w:rsidR="002D47B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56.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 xml:space="preserve">Объекты </w:t>
            </w:r>
            <w:r>
              <w:rPr>
                <w:rFonts w:ascii="Times New Roman" w:hAnsi="Times New Roman"/>
                <w:sz w:val="20"/>
              </w:rPr>
              <w:lastRenderedPageBreak/>
              <w:t>торговли (торговые центры, торгово-развлекательные центры (комплексы) (4.2)</w:t>
            </w:r>
            <w:proofErr w:type="gramEnd"/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 xml:space="preserve">размещение объектов </w:t>
            </w:r>
            <w:r>
              <w:rPr>
                <w:rFonts w:ascii="Times New Roman" w:hAnsi="Times New Roman"/>
                <w:sz w:val="20"/>
              </w:rPr>
              <w:lastRenderedPageBreak/>
              <w:t>капитального строительства, общей площадью свыше               5000 кв. м с целью размещения одной или нескольких организаций, осуществляющих продажу товаров, и (или) оказание услуг в соответствии с содержанием видов разрешенного использования с </w:t>
            </w:r>
            <w:hyperlink r:id="rId95" w:anchor="block_1045" w:history="1">
              <w:r>
                <w:rPr>
                  <w:rStyle w:val="15"/>
                  <w:rFonts w:ascii="Times New Roman" w:hAnsi="Times New Roman"/>
                  <w:color w:val="000000"/>
                  <w:sz w:val="20"/>
                </w:rPr>
                <w:t>кодами 4.5, 4.6, 4.8 ‒ 4.8.2</w:t>
              </w:r>
            </w:hyperlink>
            <w:r>
              <w:rPr>
                <w:rFonts w:ascii="Times New Roman" w:hAnsi="Times New Roman"/>
                <w:sz w:val="20"/>
              </w:rPr>
              <w:t>; размещение гаражей и (или) стоянок для автомобилей сотрудников и посетителей торгового центра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 xml:space="preserve">количество </w:t>
            </w:r>
            <w:r>
              <w:rPr>
                <w:rFonts w:ascii="Times New Roman" w:hAnsi="Times New Roman"/>
                <w:sz w:val="20"/>
              </w:rPr>
              <w:lastRenderedPageBreak/>
              <w:t>этажей – 15,</w:t>
            </w:r>
          </w:p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из них этажность – 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 xml:space="preserve">не подлежат </w:t>
            </w:r>
            <w:r>
              <w:rPr>
                <w:rFonts w:ascii="Times New Roman" w:hAnsi="Times New Roman"/>
                <w:sz w:val="20"/>
              </w:rPr>
              <w:lastRenderedPageBreak/>
              <w:t>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 xml:space="preserve">на уровне </w:t>
            </w:r>
            <w:r>
              <w:rPr>
                <w:rFonts w:ascii="Times New Roman" w:hAnsi="Times New Roman"/>
                <w:sz w:val="20"/>
              </w:rPr>
              <w:lastRenderedPageBreak/>
              <w:t>поверхности земли – 60,</w:t>
            </w:r>
          </w:p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ниже отметки земли – 90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lastRenderedPageBreak/>
              <w:t xml:space="preserve">расстояние до места </w:t>
            </w:r>
            <w:r>
              <w:rPr>
                <w:rFonts w:ascii="Times New Roman" w:hAnsi="Times New Roman"/>
                <w:sz w:val="20"/>
              </w:rPr>
              <w:lastRenderedPageBreak/>
              <w:t>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– 3 м;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&lt;**&gt;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D31C60">
            <w:pPr>
              <w:pStyle w:val="ConsPlusNonformat"/>
              <w:spacing w:line="276" w:lineRule="auto"/>
              <w:jc w:val="center"/>
              <w:rPr>
                <w:rFonts w:ascii="Times New Roman" w:hAnsi="Times New Roman"/>
              </w:rPr>
            </w:pPr>
            <w:hyperlink r:id="rId96" w:anchor="P1025" w:history="1">
              <w:r w:rsidR="00686E59">
                <w:rPr>
                  <w:rStyle w:val="15"/>
                  <w:rFonts w:ascii="Times New Roman" w:hAnsi="Times New Roman"/>
                  <w:color w:val="000000"/>
                </w:rPr>
                <w:t>&lt;***&gt;</w:t>
              </w:r>
            </w:hyperlink>
          </w:p>
        </w:tc>
      </w:tr>
      <w:tr w:rsidR="002D47B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57.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Рынки (4.3)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площадью более           200 кв. м; размещение гаражей и (или) стоянок для автомобилей сотрудников и посетителей рынка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количество этажей – 6,</w:t>
            </w:r>
          </w:p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из них этажность – 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– 3 м;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 смежной с землями, находящимися в государственной или муниципальной собственности </w:t>
            </w:r>
            <w:r>
              <w:rPr>
                <w:rFonts w:ascii="Times New Roman" w:hAnsi="Times New Roman"/>
                <w:sz w:val="20"/>
              </w:rPr>
              <w:lastRenderedPageBreak/>
              <w:t>(не относящимися к объектам улично-дорожной сети), - 3 м &lt;**&gt;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D31C60">
            <w:pPr>
              <w:pStyle w:val="ConsPlusNonformat"/>
              <w:spacing w:line="276" w:lineRule="auto"/>
              <w:jc w:val="center"/>
              <w:rPr>
                <w:rFonts w:ascii="Times New Roman" w:hAnsi="Times New Roman"/>
              </w:rPr>
            </w:pPr>
            <w:hyperlink r:id="rId97" w:anchor="P1025" w:history="1">
              <w:r w:rsidR="00686E59">
                <w:rPr>
                  <w:rStyle w:val="15"/>
                  <w:rFonts w:ascii="Times New Roman" w:hAnsi="Times New Roman"/>
                  <w:color w:val="000000"/>
                </w:rPr>
                <w:t>&lt;***&gt;</w:t>
              </w:r>
            </w:hyperlink>
          </w:p>
        </w:tc>
      </w:tr>
      <w:tr w:rsidR="002D47B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58.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Развлекательные мероприятия (4.8.1)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размещение зданий и сооружений, предназначенных для организации развлекательных мероприятий, путешествий, для размещения дискотек и танцевальных площадок, ночных клубов, аквапарков, боулинга, аттракционов и т. п., игровых автоматов (кроме игрового оборудования, используемого для проведения азартных игр), игровых площадок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количество этажей – 6,</w:t>
            </w:r>
          </w:p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из них этажность – 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 уровне поверхности земли – 60,</w:t>
            </w:r>
          </w:p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ниже отметки земли – 90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– 3 м;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&lt;**&gt;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D31C60">
            <w:pPr>
              <w:pStyle w:val="ConsPlusNonformat"/>
              <w:spacing w:line="276" w:lineRule="auto"/>
              <w:jc w:val="center"/>
              <w:rPr>
                <w:rFonts w:ascii="Times New Roman" w:hAnsi="Times New Roman"/>
              </w:rPr>
            </w:pPr>
            <w:hyperlink r:id="rId98" w:anchor="P1025" w:history="1">
              <w:r w:rsidR="00686E59">
                <w:rPr>
                  <w:rStyle w:val="15"/>
                  <w:rFonts w:ascii="Times New Roman" w:hAnsi="Times New Roman"/>
                  <w:color w:val="000000"/>
                </w:rPr>
                <w:t>&lt;***&gt;</w:t>
              </w:r>
            </w:hyperlink>
          </w:p>
        </w:tc>
      </w:tr>
      <w:tr w:rsidR="002D47B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59.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Проведение азартных игр (4.8.2)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размещение зданий и сооружений, предназначенных для размещения букмекерских контор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количество этажей – 6,</w:t>
            </w:r>
          </w:p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из них этажность – 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</w:t>
            </w:r>
            <w:r>
              <w:rPr>
                <w:rFonts w:ascii="Times New Roman" w:hAnsi="Times New Roman"/>
                <w:sz w:val="20"/>
              </w:rPr>
              <w:lastRenderedPageBreak/>
              <w:t>смежной с другим земельным участком, – 3 м;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&lt;**&gt;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D31C60">
            <w:pPr>
              <w:pStyle w:val="ConsPlusNonformat"/>
              <w:spacing w:line="276" w:lineRule="auto"/>
              <w:jc w:val="center"/>
              <w:rPr>
                <w:rFonts w:ascii="Times New Roman" w:hAnsi="Times New Roman"/>
              </w:rPr>
            </w:pPr>
            <w:hyperlink r:id="rId99" w:anchor="P1025" w:history="1">
              <w:r w:rsidR="00686E59">
                <w:rPr>
                  <w:rStyle w:val="15"/>
                  <w:rFonts w:ascii="Times New Roman" w:hAnsi="Times New Roman"/>
                  <w:color w:val="000000"/>
                </w:rPr>
                <w:t>&lt;***&gt;</w:t>
              </w:r>
            </w:hyperlink>
          </w:p>
        </w:tc>
      </w:tr>
      <w:tr w:rsidR="002D47B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60.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Служебные гаражи (4.9)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 с </w:t>
            </w:r>
            <w:hyperlink r:id="rId100" w:anchor="block_1030" w:history="1">
              <w:r>
                <w:rPr>
                  <w:rStyle w:val="15"/>
                  <w:rFonts w:ascii="Times New Roman" w:hAnsi="Times New Roman"/>
                  <w:color w:val="000000"/>
                  <w:sz w:val="20"/>
                </w:rPr>
                <w:t>кодами 3.0</w:t>
              </w:r>
            </w:hyperlink>
            <w:r>
              <w:rPr>
                <w:rFonts w:ascii="Times New Roman" w:hAnsi="Times New Roman"/>
                <w:sz w:val="20"/>
              </w:rPr>
              <w:t>, </w:t>
            </w:r>
            <w:hyperlink r:id="rId101" w:anchor="block_1040" w:history="1">
              <w:r>
                <w:rPr>
                  <w:rStyle w:val="15"/>
                  <w:rFonts w:ascii="Times New Roman" w:hAnsi="Times New Roman"/>
                  <w:color w:val="000000"/>
                  <w:sz w:val="20"/>
                </w:rPr>
                <w:t>4.0</w:t>
              </w:r>
            </w:hyperlink>
            <w:r>
              <w:rPr>
                <w:rFonts w:ascii="Times New Roman" w:hAnsi="Times New Roman"/>
                <w:sz w:val="20"/>
              </w:rP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для гаражей боксового типа, отдельно стоящих количество этажей – 2,</w:t>
            </w:r>
          </w:p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из них этажность ‒ 1;</w:t>
            </w:r>
          </w:p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 ‒ для подземных стоянок;</w:t>
            </w:r>
          </w:p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 ‒ для наземных стоянок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минимальная площадь земельного участка ‒ 18 кв. м, максимальная площадь земельного участка ‒ не подлежит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90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– 3 м;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&lt;**&gt;.</w:t>
            </w:r>
          </w:p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Расстояние до стены подземной автостоянки от границы земельного участка, смежной с линией объекта улично-дорожной сети, не нормируется; смежной с другим земельным участком, землями, находящимися в </w:t>
            </w:r>
            <w:r>
              <w:rPr>
                <w:rFonts w:ascii="Times New Roman" w:hAnsi="Times New Roman"/>
                <w:sz w:val="20"/>
              </w:rPr>
              <w:lastRenderedPageBreak/>
              <w:t>государственной или муниципальной собственности (не относящимися к объектам улично-дорожной сети), – 1 м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D31C60">
            <w:pPr>
              <w:pStyle w:val="ConsPlusNonformat"/>
              <w:spacing w:line="276" w:lineRule="auto"/>
              <w:jc w:val="center"/>
              <w:rPr>
                <w:rFonts w:ascii="Times New Roman" w:hAnsi="Times New Roman"/>
              </w:rPr>
            </w:pPr>
            <w:hyperlink r:id="rId102" w:anchor="P1025" w:history="1">
              <w:r w:rsidR="00686E59">
                <w:rPr>
                  <w:rStyle w:val="15"/>
                  <w:rFonts w:ascii="Times New Roman" w:hAnsi="Times New Roman"/>
                  <w:color w:val="000000"/>
                </w:rPr>
                <w:t>&lt;***&gt;</w:t>
              </w:r>
            </w:hyperlink>
          </w:p>
        </w:tc>
      </w:tr>
      <w:tr w:rsidR="002D47B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61.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Заправка транспортных средств (4.9.1.1)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размещение автозаправочных станций;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количество этажей – 5,</w:t>
            </w:r>
          </w:p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из них этажность – 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– 3 м;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&lt;**&gt;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D31C60">
            <w:pPr>
              <w:pStyle w:val="ConsPlusNonformat"/>
              <w:spacing w:line="276" w:lineRule="auto"/>
              <w:jc w:val="center"/>
              <w:rPr>
                <w:rFonts w:ascii="Times New Roman" w:hAnsi="Times New Roman"/>
              </w:rPr>
            </w:pPr>
            <w:hyperlink r:id="rId103" w:anchor="P1025" w:history="1">
              <w:r w:rsidR="00686E59">
                <w:rPr>
                  <w:rStyle w:val="15"/>
                  <w:rFonts w:ascii="Times New Roman" w:hAnsi="Times New Roman"/>
                  <w:color w:val="000000"/>
                </w:rPr>
                <w:t>&lt;***&gt;</w:t>
              </w:r>
            </w:hyperlink>
          </w:p>
        </w:tc>
      </w:tr>
      <w:tr w:rsidR="002D47B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62.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Автомобильные мойки (4.9.1.3)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размещение автомобильных моек, а также размещение магазинов сопутствующей торговли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количество этажей – 5,</w:t>
            </w:r>
          </w:p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из них этажность – 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</w:t>
            </w:r>
            <w:r>
              <w:rPr>
                <w:rFonts w:ascii="Times New Roman" w:hAnsi="Times New Roman"/>
                <w:sz w:val="20"/>
              </w:rPr>
              <w:lastRenderedPageBreak/>
              <w:t>переулок, тупик), - 3 м; смежной с другим земельным участком, – 3 м;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&lt;**&gt;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D31C60">
            <w:pPr>
              <w:pStyle w:val="ConsPlusNonformat"/>
              <w:spacing w:line="276" w:lineRule="auto"/>
              <w:jc w:val="center"/>
              <w:rPr>
                <w:rFonts w:ascii="Times New Roman" w:hAnsi="Times New Roman"/>
              </w:rPr>
            </w:pPr>
            <w:hyperlink r:id="rId104" w:anchor="P1025" w:history="1">
              <w:r w:rsidR="00686E59">
                <w:rPr>
                  <w:rStyle w:val="15"/>
                  <w:rFonts w:ascii="Times New Roman" w:hAnsi="Times New Roman"/>
                  <w:color w:val="000000"/>
                </w:rPr>
                <w:t>&lt;***&gt;</w:t>
              </w:r>
            </w:hyperlink>
          </w:p>
        </w:tc>
      </w:tr>
      <w:tr w:rsidR="002D47B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63.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Ремонт автомобилей (4.9.1.4)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размещение мастерских, предназначенных для ремонта и обслуживания автомобилей, и прочих объектов дорожного сервиса, а также размещение магазинов сопутствующей торговли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количество этажей – 5,</w:t>
            </w:r>
          </w:p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из них этажность – 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– 3 м;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&lt;**&gt;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D31C60">
            <w:pPr>
              <w:pStyle w:val="ConsPlusNonformat"/>
              <w:spacing w:line="276" w:lineRule="auto"/>
              <w:jc w:val="center"/>
              <w:rPr>
                <w:rFonts w:ascii="Times New Roman" w:hAnsi="Times New Roman"/>
              </w:rPr>
            </w:pPr>
            <w:hyperlink r:id="rId105" w:anchor="P1025" w:history="1">
              <w:r w:rsidR="00686E59">
                <w:rPr>
                  <w:rStyle w:val="15"/>
                  <w:rFonts w:ascii="Times New Roman" w:hAnsi="Times New Roman"/>
                  <w:color w:val="000000"/>
                </w:rPr>
                <w:t>&lt;***&gt;</w:t>
              </w:r>
            </w:hyperlink>
          </w:p>
        </w:tc>
      </w:tr>
      <w:tr w:rsidR="002D47B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64.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Выставочно</w:t>
            </w:r>
            <w:proofErr w:type="spellEnd"/>
            <w:r>
              <w:rPr>
                <w:rFonts w:ascii="Times New Roman" w:hAnsi="Times New Roman"/>
                <w:sz w:val="20"/>
              </w:rPr>
              <w:t>-ярмарочная деятельность (4.10)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размещение объектов капитального строительства, сооружений, предназначенных для осуществления </w:t>
            </w:r>
            <w:proofErr w:type="spellStart"/>
            <w:r>
              <w:rPr>
                <w:rFonts w:ascii="Times New Roman" w:hAnsi="Times New Roman"/>
                <w:sz w:val="20"/>
              </w:rPr>
              <w:t>выставочно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-ярмарочной и </w:t>
            </w:r>
            <w:proofErr w:type="spellStart"/>
            <w:r>
              <w:rPr>
                <w:rFonts w:ascii="Times New Roman" w:hAnsi="Times New Roman"/>
                <w:sz w:val="20"/>
              </w:rPr>
              <w:t>конгрессной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деятельности, включая </w:t>
            </w:r>
            <w:r>
              <w:rPr>
                <w:rFonts w:ascii="Times New Roman" w:hAnsi="Times New Roman"/>
                <w:sz w:val="20"/>
              </w:rPr>
              <w:lastRenderedPageBreak/>
              <w:t>деятельность, необходимую для обслуживания указанных мероприятий (застройка экспозиционной площади, организация питания участников мероприятий)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не подлежит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</w:t>
            </w:r>
            <w:r>
              <w:rPr>
                <w:rFonts w:ascii="Times New Roman" w:hAnsi="Times New Roman"/>
                <w:sz w:val="20"/>
              </w:rPr>
              <w:lastRenderedPageBreak/>
              <w:t>дорожной сети (улица, площадь, проспект, бульвар, шоссе), - 5 м; смежной с линией объекта улично-дорожной сети (проезд, переулок, тупик),- 3 м; смежной с другим земельным участком, – 3 м;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&lt;**&gt;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D31C60">
            <w:pPr>
              <w:pStyle w:val="ConsPlusNonformat"/>
              <w:spacing w:line="276" w:lineRule="auto"/>
              <w:jc w:val="center"/>
              <w:rPr>
                <w:rFonts w:ascii="Times New Roman" w:hAnsi="Times New Roman"/>
              </w:rPr>
            </w:pPr>
            <w:hyperlink r:id="rId106" w:anchor="P1025" w:history="1">
              <w:r w:rsidR="00686E59">
                <w:rPr>
                  <w:rStyle w:val="15"/>
                  <w:rFonts w:ascii="Times New Roman" w:hAnsi="Times New Roman"/>
                  <w:color w:val="000000"/>
                </w:rPr>
                <w:t>&lt;***&gt;</w:t>
              </w:r>
            </w:hyperlink>
          </w:p>
        </w:tc>
      </w:tr>
      <w:tr w:rsidR="002D47B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65.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Связь (6.8)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</w:t>
            </w:r>
          </w:p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 </w:t>
            </w:r>
            <w:hyperlink r:id="rId107" w:anchor="block_1311" w:history="1">
              <w:r>
                <w:rPr>
                  <w:rStyle w:val="15"/>
                  <w:rFonts w:ascii="Times New Roman" w:hAnsi="Times New Roman"/>
                  <w:color w:val="000000"/>
                  <w:sz w:val="20"/>
                </w:rPr>
                <w:t>кодами 3.1.1</w:t>
              </w:r>
            </w:hyperlink>
            <w:r>
              <w:rPr>
                <w:rFonts w:ascii="Times New Roman" w:hAnsi="Times New Roman"/>
                <w:sz w:val="20"/>
              </w:rPr>
              <w:t>, </w:t>
            </w:r>
            <w:hyperlink r:id="rId108" w:anchor="block_1323" w:history="1">
              <w:r>
                <w:rPr>
                  <w:rStyle w:val="15"/>
                  <w:rFonts w:ascii="Times New Roman" w:hAnsi="Times New Roman"/>
                  <w:color w:val="000000"/>
                  <w:sz w:val="20"/>
                </w:rPr>
                <w:t>3.2.3</w:t>
              </w:r>
            </w:hyperlink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– 3 м;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&lt;**&gt;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D31C60">
            <w:pPr>
              <w:pStyle w:val="ConsPlusNonformat"/>
              <w:spacing w:line="276" w:lineRule="auto"/>
              <w:jc w:val="center"/>
              <w:rPr>
                <w:rFonts w:ascii="Times New Roman" w:hAnsi="Times New Roman"/>
              </w:rPr>
            </w:pPr>
            <w:hyperlink r:id="rId109" w:anchor="P1025" w:history="1">
              <w:r w:rsidR="00686E59">
                <w:rPr>
                  <w:rStyle w:val="15"/>
                  <w:rFonts w:ascii="Times New Roman" w:hAnsi="Times New Roman"/>
                  <w:color w:val="000000"/>
                </w:rPr>
                <w:t>&lt;***&gt;</w:t>
              </w:r>
            </w:hyperlink>
          </w:p>
        </w:tc>
      </w:tr>
      <w:tr w:rsidR="002D47B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66.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Обеспечение </w:t>
            </w:r>
            <w:r>
              <w:rPr>
                <w:rFonts w:ascii="Times New Roman" w:hAnsi="Times New Roman"/>
                <w:sz w:val="20"/>
              </w:rPr>
              <w:lastRenderedPageBreak/>
              <w:t xml:space="preserve">обороны и безопасности </w:t>
            </w:r>
            <w:hyperlink r:id="rId110" w:history="1">
              <w:r>
                <w:rPr>
                  <w:rStyle w:val="15"/>
                  <w:rFonts w:ascii="Times New Roman" w:hAnsi="Times New Roman"/>
                  <w:color w:val="000000"/>
                  <w:sz w:val="20"/>
                </w:rPr>
                <w:t>(8.0)</w:t>
              </w:r>
            </w:hyperlink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lastRenderedPageBreak/>
              <w:t xml:space="preserve">размещение объектов </w:t>
            </w:r>
            <w:r>
              <w:rPr>
                <w:rFonts w:ascii="Times New Roman" w:hAnsi="Times New Roman"/>
                <w:sz w:val="20"/>
              </w:rPr>
              <w:lastRenderedPageBreak/>
              <w:t>капитального строительства, необходимых для подготовки и поддержания в боевой готовности Вооруженных Сил Российской Федерации, других войск, воинских формирований и органов управлений ими (размещение военных организаций, внутренних войск, учреждений и других объектов, дислокация войск и сил флота), проведение воинских учений и других мероприятий, направленных на обеспечение боевой готовности воинских частей;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 размещение зданий военных училищ, военных институтов, военных университетов, военных академий; размещение объектов, обеспечивающих осуществление таможенной деятельности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 xml:space="preserve">количество </w:t>
            </w:r>
            <w:r>
              <w:rPr>
                <w:rFonts w:ascii="Times New Roman" w:hAnsi="Times New Roman"/>
                <w:sz w:val="20"/>
              </w:rPr>
              <w:lastRenderedPageBreak/>
              <w:t>этажей – 11,  из них этажность – 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 xml:space="preserve">не подлежат </w:t>
            </w:r>
            <w:r>
              <w:rPr>
                <w:rFonts w:ascii="Times New Roman" w:hAnsi="Times New Roman"/>
                <w:sz w:val="20"/>
              </w:rPr>
              <w:lastRenderedPageBreak/>
              <w:t>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 xml:space="preserve">на уровне </w:t>
            </w:r>
            <w:r>
              <w:rPr>
                <w:rFonts w:ascii="Times New Roman" w:hAnsi="Times New Roman"/>
                <w:sz w:val="20"/>
              </w:rPr>
              <w:lastRenderedPageBreak/>
              <w:t>поверхности земли – 60,</w:t>
            </w:r>
          </w:p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ниже отметки земли – 90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lastRenderedPageBreak/>
              <w:t xml:space="preserve">расстояние до места </w:t>
            </w:r>
            <w:r>
              <w:rPr>
                <w:rFonts w:ascii="Times New Roman" w:hAnsi="Times New Roman"/>
                <w:sz w:val="20"/>
              </w:rPr>
              <w:lastRenderedPageBreak/>
              <w:t>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– 3 м;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&lt;**&gt;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D31C60">
            <w:pPr>
              <w:pStyle w:val="ConsPlusNonformat"/>
              <w:spacing w:line="276" w:lineRule="auto"/>
              <w:jc w:val="center"/>
              <w:rPr>
                <w:rFonts w:ascii="Times New Roman" w:hAnsi="Times New Roman"/>
              </w:rPr>
            </w:pPr>
            <w:hyperlink r:id="rId111" w:anchor="P1025" w:history="1">
              <w:r w:rsidR="00686E59">
                <w:rPr>
                  <w:rStyle w:val="15"/>
                  <w:rFonts w:ascii="Times New Roman" w:hAnsi="Times New Roman"/>
                  <w:color w:val="000000"/>
                </w:rPr>
                <w:t>&lt;***&gt;</w:t>
              </w:r>
            </w:hyperlink>
          </w:p>
        </w:tc>
      </w:tr>
      <w:tr w:rsidR="002D47B8">
        <w:tc>
          <w:tcPr>
            <w:tcW w:w="1452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Вспомогательные виды разрешенного использования территориальной зоны «Ж-0</w:t>
            </w:r>
            <w:r w:rsidR="00715080">
              <w:rPr>
                <w:rFonts w:ascii="Times New Roman" w:hAnsi="Times New Roman"/>
                <w:sz w:val="20"/>
              </w:rPr>
              <w:t>.1</w:t>
            </w:r>
            <w:r>
              <w:rPr>
                <w:rFonts w:ascii="Times New Roman" w:hAnsi="Times New Roman"/>
                <w:sz w:val="20"/>
              </w:rPr>
              <w:t>. Зона застройки многоэтажными жилыми домами (9 этажей и более)</w:t>
            </w:r>
            <w:r w:rsidR="00715080">
              <w:rPr>
                <w:rFonts w:ascii="Times New Roman" w:hAnsi="Times New Roman"/>
                <w:sz w:val="20"/>
              </w:rPr>
              <w:t xml:space="preserve">, </w:t>
            </w:r>
            <w:r w:rsidR="00715080">
              <w:rPr>
                <w:rFonts w:ascii="Times New Roman" w:hAnsi="Times New Roman"/>
                <w:sz w:val="20"/>
              </w:rPr>
              <w:br/>
              <w:t>выделяемая в целях комплексного развития территории</w:t>
            </w:r>
            <w:r>
              <w:rPr>
                <w:rFonts w:ascii="Times New Roman" w:hAnsi="Times New Roman"/>
                <w:sz w:val="20"/>
              </w:rPr>
              <w:t>»</w:t>
            </w:r>
          </w:p>
        </w:tc>
      </w:tr>
      <w:tr w:rsidR="002D47B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67.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Предоставление коммунальных услуг (3.1.1)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 xml:space="preserve"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</w:t>
            </w:r>
            <w:r>
              <w:rPr>
                <w:rFonts w:ascii="Times New Roman" w:hAnsi="Times New Roman"/>
                <w:sz w:val="20"/>
              </w:rPr>
              <w:lastRenderedPageBreak/>
              <w:t>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  <w:proofErr w:type="gram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не подлежит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D31C6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hyperlink r:id="rId112" w:anchor="P1696" w:history="1">
              <w:r w:rsidR="00686E59">
                <w:rPr>
                  <w:rStyle w:val="15"/>
                  <w:rFonts w:ascii="Times New Roman" w:hAnsi="Times New Roman"/>
                  <w:color w:val="000000"/>
                  <w:sz w:val="20"/>
                </w:rPr>
                <w:t>&lt;***&gt;</w:t>
              </w:r>
            </w:hyperlink>
          </w:p>
        </w:tc>
      </w:tr>
      <w:tr w:rsidR="002D47B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68.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Благоустройство территории (12.0.2)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&lt;***&gt;</w:t>
            </w:r>
          </w:p>
        </w:tc>
      </w:tr>
    </w:tbl>
    <w:p w:rsidR="002D47B8" w:rsidRDefault="002D47B8">
      <w:pPr>
        <w:widowControl w:val="0"/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</w:rPr>
      </w:pPr>
      <w:bookmarkStart w:id="0" w:name="P1692"/>
      <w:bookmarkEnd w:id="0"/>
    </w:p>
    <w:p w:rsidR="002D47B8" w:rsidRDefault="002D47B8">
      <w:pPr>
        <w:sectPr w:rsidR="002D47B8">
          <w:headerReference w:type="even" r:id="rId113"/>
          <w:headerReference w:type="default" r:id="rId114"/>
          <w:footerReference w:type="even" r:id="rId115"/>
          <w:headerReference w:type="first" r:id="rId116"/>
          <w:pgSz w:w="16838" w:h="11906" w:orient="landscape"/>
          <w:pgMar w:top="1985" w:right="1418" w:bottom="567" w:left="1134" w:header="709" w:footer="0" w:gutter="0"/>
          <w:cols w:space="720"/>
          <w:titlePg/>
        </w:sectPr>
      </w:pPr>
    </w:p>
    <w:p w:rsidR="002D47B8" w:rsidRDefault="00686E59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lastRenderedPageBreak/>
        <w:t xml:space="preserve">&lt;*&gt; В условиях строительства и реконструкции, когда размеры земельных участков меньше установленных градостроительным регламентом минимальных размеров земельных участков либо конфигурация, инженерно-геологические или иные характеристики которых неблагоприятны </w:t>
      </w:r>
      <w:r>
        <w:rPr>
          <w:rFonts w:ascii="Times New Roman" w:hAnsi="Times New Roman"/>
          <w:sz w:val="28"/>
        </w:rPr>
        <w:br/>
        <w:t xml:space="preserve">для застройки, а также в целях соответствия архитектурно-градостроительному облику сложившейся застройки, указанные расстояния могут быть сокращены при соблюдении требований технических регламентов, норм инсоляции, освещенности и противопожарных требований, а также обеспечении </w:t>
      </w:r>
      <w:proofErr w:type="spellStart"/>
      <w:r>
        <w:rPr>
          <w:rFonts w:ascii="Times New Roman" w:hAnsi="Times New Roman"/>
          <w:sz w:val="28"/>
        </w:rPr>
        <w:t>непросматриваемости</w:t>
      </w:r>
      <w:proofErr w:type="spellEnd"/>
      <w:r>
        <w:rPr>
          <w:rFonts w:ascii="Times New Roman" w:hAnsi="Times New Roman"/>
          <w:sz w:val="28"/>
        </w:rPr>
        <w:t xml:space="preserve"> жилых помещений из окна</w:t>
      </w:r>
      <w:proofErr w:type="gramEnd"/>
      <w:r>
        <w:rPr>
          <w:rFonts w:ascii="Times New Roman" w:hAnsi="Times New Roman"/>
          <w:sz w:val="28"/>
        </w:rPr>
        <w:t xml:space="preserve"> в окно.</w:t>
      </w:r>
    </w:p>
    <w:p w:rsidR="002D47B8" w:rsidRDefault="00686E59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bookmarkStart w:id="1" w:name="P1696"/>
      <w:bookmarkStart w:id="2" w:name="P1693"/>
      <w:bookmarkEnd w:id="1"/>
      <w:bookmarkEnd w:id="2"/>
      <w:r>
        <w:rPr>
          <w:rFonts w:ascii="Times New Roman" w:hAnsi="Times New Roman"/>
          <w:sz w:val="28"/>
        </w:rPr>
        <w:t>&lt;**&gt;</w:t>
      </w:r>
      <w:r>
        <w:rPr>
          <w:rFonts w:ascii="Times New Roman" w:hAnsi="Times New Roman"/>
          <w:sz w:val="28"/>
        </w:rPr>
        <w:tab/>
        <w:t xml:space="preserve">1. При наличии </w:t>
      </w:r>
      <w:proofErr w:type="gramStart"/>
      <w:r>
        <w:rPr>
          <w:rFonts w:ascii="Times New Roman" w:hAnsi="Times New Roman"/>
          <w:sz w:val="28"/>
        </w:rPr>
        <w:t>установленных</w:t>
      </w:r>
      <w:proofErr w:type="gramEnd"/>
      <w:r>
        <w:rPr>
          <w:rFonts w:ascii="Times New Roman" w:hAnsi="Times New Roman"/>
          <w:sz w:val="28"/>
        </w:rPr>
        <w:t xml:space="preserve"> документацией по планировке территории:</w:t>
      </w:r>
    </w:p>
    <w:p w:rsidR="002D47B8" w:rsidRDefault="00686E5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красных линий расстояние до места допустимого размещения объекта капитального строительства определяется от красной линии улицы, площади, проспекта, бульвара, шоссе – 5 м; проезда, переулка, тупика – 3 м; для отдельно стоящих гаражей для собственных нужд – не подлежит установлению;</w:t>
      </w:r>
    </w:p>
    <w:p w:rsidR="002D47B8" w:rsidRDefault="00686E59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красных линий, установленных вне объектов улично-дорожной сети, в целях строительства (реконструкции) сооружений инженерной инфраструктуры – не подлежит установлению;</w:t>
      </w:r>
    </w:p>
    <w:p w:rsidR="002D47B8" w:rsidRDefault="00686E59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линий отступа от красных линий в целях определения мест допустимого размещения объектов капитального строительства </w:t>
      </w:r>
      <w:r>
        <w:rPr>
          <w:rFonts w:ascii="Times New Roman" w:hAnsi="Times New Roman"/>
          <w:sz w:val="28"/>
        </w:rPr>
        <w:br/>
        <w:t>(линии регулирования застройки)  – соответствует линии регулирования застройки.</w:t>
      </w:r>
    </w:p>
    <w:p w:rsidR="002D47B8" w:rsidRDefault="00686E59">
      <w:pPr>
        <w:widowControl w:val="0"/>
        <w:tabs>
          <w:tab w:val="left" w:pos="1134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28"/>
        </w:rPr>
        <w:tab/>
        <w:t xml:space="preserve">Для видов разрешенного использования «Для индивидуального жилищного строительства (2.1)», «Блокированная жилая застройка (2.3)» </w:t>
      </w:r>
      <w:r>
        <w:rPr>
          <w:rFonts w:ascii="Times New Roman" w:hAnsi="Times New Roman"/>
          <w:sz w:val="28"/>
        </w:rPr>
        <w:br/>
        <w:t>в случае реконструкции в условиях сложившейся застройки допускается принимать существующие значения отступов от границы земельного участка, смежной с линией объекта улично-дорожной сети, по отношению ко всей границе земельного участка.</w:t>
      </w:r>
    </w:p>
    <w:p w:rsidR="002D47B8" w:rsidRDefault="00686E59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случае реконструкции иных объектов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</w:t>
      </w:r>
      <w:r>
        <w:rPr>
          <w:rFonts w:ascii="Times New Roman" w:hAnsi="Times New Roman"/>
          <w:sz w:val="28"/>
        </w:rPr>
        <w:br/>
        <w:t xml:space="preserve">земельного участка, смежной с линией улично-дорожной сети, </w:t>
      </w:r>
      <w:r>
        <w:rPr>
          <w:rFonts w:ascii="Times New Roman" w:hAnsi="Times New Roman"/>
          <w:sz w:val="28"/>
        </w:rPr>
        <w:br/>
        <w:t xml:space="preserve">смежной с землями государственной или муниципальной </w:t>
      </w:r>
      <w:r>
        <w:rPr>
          <w:rFonts w:ascii="Times New Roman" w:hAnsi="Times New Roman"/>
          <w:sz w:val="28"/>
        </w:rPr>
        <w:br/>
        <w:t>собственности.</w:t>
      </w:r>
    </w:p>
    <w:p w:rsidR="002D47B8" w:rsidRDefault="00686E59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</w:t>
      </w:r>
      <w:r>
        <w:rPr>
          <w:rFonts w:ascii="Times New Roman" w:hAnsi="Times New Roman"/>
          <w:sz w:val="28"/>
        </w:rPr>
        <w:tab/>
        <w:t>В случае строительства или реконструкции объекта капитального строительства место допустимого размещения данного объекта не может пересекать границы земельного участка и (или) установленные красные линии.</w:t>
      </w:r>
    </w:p>
    <w:p w:rsidR="002D47B8" w:rsidRDefault="00686E59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&lt;***&gt; Иные предельные параметры разрешенного строительства, реконструкции объектов капитального строительства, относящиеся ко всем видам разрешенного использования зоны </w:t>
      </w:r>
      <w:bookmarkStart w:id="3" w:name="_GoBack"/>
      <w:r>
        <w:rPr>
          <w:rFonts w:ascii="Times New Roman" w:hAnsi="Times New Roman"/>
          <w:sz w:val="28"/>
        </w:rPr>
        <w:t>Ж-0</w:t>
      </w:r>
      <w:r w:rsidR="00715080">
        <w:rPr>
          <w:rFonts w:ascii="Times New Roman" w:hAnsi="Times New Roman"/>
          <w:sz w:val="28"/>
        </w:rPr>
        <w:t>.1</w:t>
      </w:r>
      <w:bookmarkEnd w:id="3"/>
      <w:r>
        <w:rPr>
          <w:rFonts w:ascii="Times New Roman" w:hAnsi="Times New Roman"/>
          <w:sz w:val="28"/>
        </w:rPr>
        <w:t>:</w:t>
      </w:r>
    </w:p>
    <w:p w:rsidR="002D47B8" w:rsidRDefault="00686E59">
      <w:pPr>
        <w:widowControl w:val="0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При размещении зданий, строений и сооружений в данной территориальной зоне должны соблюдаться установленные законодательством нормы пожарной безопасности, обеспечения санитарно-эпидемиологического благополучия населения, нормативные противопожарные и санитарно-эпидемиологические разрывы между зданиями, строениями и сооружениями, в том числе и расположенными на смежных земельных участках, а также технические регламенты, национальные стандарты и правила.</w:t>
      </w:r>
    </w:p>
    <w:p w:rsidR="002D47B8" w:rsidRDefault="00686E59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случае реконструкции объекта капитального строительства, построенного до вступления в силу настоящих Правил, допускается сохранение существующих параметров объекта капитального строительства, если такая реконструкция не приводит к изменению внешних объемно-пространственных характеристик объекта, без дополнительных разрешений и согласований.</w:t>
      </w:r>
    </w:p>
    <w:p w:rsidR="002D47B8" w:rsidRDefault="00686E59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Все строения в границах земельного участка должны быть обеспечены системами водоотведения с кровли с целью предотвращения подтопления смежных земельных участков и строений.</w:t>
      </w:r>
    </w:p>
    <w:p w:rsidR="002D47B8" w:rsidRDefault="00686E59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Требования к ограждению земельных участков, предназначенных для индивидуального жилищного строительства:</w:t>
      </w:r>
    </w:p>
    <w:p w:rsidR="002D47B8" w:rsidRDefault="00686E59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высота ограждений земельных участков со стороны улично-дорожной сети должна быть не более 2,5 метра. Конструкция и внешний вид ограждения должны соответствовать решениям фасадов и применяемым отделочным материалам домовладения, расположенного на ограждаемом участке. Рекомендуется конструкцию и высоту ограждения </w:t>
      </w:r>
      <w:r>
        <w:rPr>
          <w:rFonts w:ascii="Times New Roman" w:hAnsi="Times New Roman"/>
          <w:sz w:val="28"/>
        </w:rPr>
        <w:br/>
        <w:t>выполнять единообразно на протяжении одного квартала с обеих сторон улицы;</w:t>
      </w:r>
    </w:p>
    <w:p w:rsidR="002D47B8" w:rsidRDefault="00686E59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ворота в заборе разрешается устанавливать только со стороны территорий общего пользования;</w:t>
      </w:r>
    </w:p>
    <w:p w:rsidR="002D47B8" w:rsidRDefault="00686E59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ограждения между смежными земельными участками должны быть высотой не более 2 метров и выполняться из свето-</w:t>
      </w:r>
      <w:proofErr w:type="spellStart"/>
      <w:r>
        <w:rPr>
          <w:rFonts w:ascii="Times New Roman" w:hAnsi="Times New Roman"/>
          <w:sz w:val="28"/>
        </w:rPr>
        <w:t>аэропрозрачного</w:t>
      </w:r>
      <w:proofErr w:type="spellEnd"/>
      <w:r>
        <w:rPr>
          <w:rFonts w:ascii="Times New Roman" w:hAnsi="Times New Roman"/>
          <w:sz w:val="28"/>
        </w:rPr>
        <w:t xml:space="preserve"> материала и должны быть проветриваемыми на высоту не менее 0,3 метра от уровня земли;</w:t>
      </w:r>
    </w:p>
    <w:p w:rsidR="002D47B8" w:rsidRDefault="00686E59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условии соблюдения норм инсоляции и освещенности жилых помещений и по взаимному согласию смежных землепользователей допускается устройство сплошных ограждений из качественных и эстетически выполненных элементов. При общей толщине конструкции ограждения до 100 миллиметров ограждение допускается устанавливать по центру межевой границы участка, при большей толщине конструкции ‒ смещать в сторону участка инициатора ограждения на величину превышения указанной нормы.</w:t>
      </w:r>
    </w:p>
    <w:p w:rsidR="002D47B8" w:rsidRDefault="00686E59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 Минимальные расстояния от зданий, сооружений, коммуникаций, инженерных сетей до деревьев с диаметром кроны до 5 метров и кустарников приведены в </w:t>
      </w:r>
      <w:hyperlink r:id="rId117" w:anchor="P1700" w:history="1">
        <w:r>
          <w:rPr>
            <w:rStyle w:val="15"/>
            <w:rFonts w:ascii="Times New Roman" w:hAnsi="Times New Roman"/>
            <w:color w:val="000000"/>
            <w:sz w:val="28"/>
            <w:u w:val="none"/>
          </w:rPr>
          <w:t>таблице</w:t>
        </w:r>
      </w:hyperlink>
      <w:r>
        <w:t xml:space="preserve"> </w:t>
      </w:r>
      <w:r>
        <w:rPr>
          <w:rFonts w:ascii="Times New Roman" w:hAnsi="Times New Roman"/>
          <w:sz w:val="28"/>
        </w:rPr>
        <w:t>10.2.</w:t>
      </w:r>
    </w:p>
    <w:p w:rsidR="002D47B8" w:rsidRDefault="002D47B8">
      <w:pPr>
        <w:spacing w:after="0" w:line="240" w:lineRule="auto"/>
        <w:jc w:val="right"/>
        <w:rPr>
          <w:rFonts w:ascii="Times New Roman" w:hAnsi="Times New Roman"/>
          <w:sz w:val="28"/>
        </w:rPr>
      </w:pPr>
      <w:bookmarkStart w:id="4" w:name="P1700"/>
      <w:bookmarkEnd w:id="4"/>
    </w:p>
    <w:p w:rsidR="002D47B8" w:rsidRDefault="002D47B8">
      <w:pPr>
        <w:spacing w:after="0" w:line="240" w:lineRule="auto"/>
        <w:jc w:val="right"/>
        <w:rPr>
          <w:rFonts w:ascii="Times New Roman" w:hAnsi="Times New Roman"/>
          <w:sz w:val="28"/>
        </w:rPr>
      </w:pPr>
    </w:p>
    <w:p w:rsidR="002D47B8" w:rsidRDefault="00686E59">
      <w:pPr>
        <w:spacing w:after="0" w:line="240" w:lineRule="auto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Таблица 10.2</w:t>
      </w:r>
    </w:p>
    <w:p w:rsidR="002D47B8" w:rsidRDefault="002D47B8">
      <w:pPr>
        <w:widowControl w:val="0"/>
        <w:spacing w:after="0" w:line="240" w:lineRule="auto"/>
        <w:jc w:val="both"/>
        <w:rPr>
          <w:rFonts w:ascii="Times New Roman" w:hAnsi="Times New Roman"/>
          <w:sz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598"/>
        <w:gridCol w:w="1984"/>
        <w:gridCol w:w="2838"/>
      </w:tblGrid>
      <w:tr w:rsidR="002D47B8">
        <w:tc>
          <w:tcPr>
            <w:tcW w:w="459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Сооружение, здание, коммуникация, инженерная сеть</w:t>
            </w:r>
          </w:p>
        </w:tc>
        <w:tc>
          <w:tcPr>
            <w:tcW w:w="48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Расстояния до оси растения, метров</w:t>
            </w:r>
          </w:p>
        </w:tc>
      </w:tr>
      <w:tr w:rsidR="002D47B8">
        <w:tc>
          <w:tcPr>
            <w:tcW w:w="459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2D47B8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дерева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кустарника</w:t>
            </w:r>
          </w:p>
        </w:tc>
      </w:tr>
    </w:tbl>
    <w:p w:rsidR="002D47B8" w:rsidRDefault="002D47B8">
      <w:pPr>
        <w:widowControl w:val="0"/>
        <w:spacing w:after="0" w:line="14" w:lineRule="exact"/>
        <w:jc w:val="both"/>
        <w:rPr>
          <w:rFonts w:ascii="Times New Roman" w:hAnsi="Times New Roman"/>
          <w:sz w:val="2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598"/>
        <w:gridCol w:w="1984"/>
        <w:gridCol w:w="2838"/>
      </w:tblGrid>
      <w:tr w:rsidR="002D47B8"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От наружных стен зданий и сооружений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5,0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1,5</w:t>
            </w:r>
          </w:p>
        </w:tc>
      </w:tr>
      <w:tr w:rsidR="002D47B8"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От наружных стен общеобразовательных организаций и дошкольных образовательных организаций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10,0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1,5</w:t>
            </w:r>
          </w:p>
        </w:tc>
      </w:tr>
      <w:tr w:rsidR="002D47B8"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От края тротуаров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</w:t>
            </w:r>
          </w:p>
        </w:tc>
      </w:tr>
      <w:tr w:rsidR="002D47B8"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От края проезжей части, улиц, кромок укрепленных полос, обочины дорог и бровок канав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</w:tr>
      <w:tr w:rsidR="002D47B8"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От мачт и опор осветительной сети, колонн и эстакад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4,0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2D47B8"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От подошвы откосов, террас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</w:t>
            </w:r>
          </w:p>
        </w:tc>
      </w:tr>
      <w:tr w:rsidR="002D47B8">
        <w:tc>
          <w:tcPr>
            <w:tcW w:w="45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От подошвы и внутренней грани подпорных стенок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</w:tr>
      <w:tr w:rsidR="002D47B8">
        <w:tc>
          <w:tcPr>
            <w:tcW w:w="4598" w:type="dxa"/>
            <w:tcBorders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От подземных сетей:</w:t>
            </w:r>
          </w:p>
        </w:tc>
        <w:tc>
          <w:tcPr>
            <w:tcW w:w="1984" w:type="dxa"/>
            <w:tcBorders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2D47B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838" w:type="dxa"/>
            <w:tcBorders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2D47B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2D47B8">
        <w:tc>
          <w:tcPr>
            <w:tcW w:w="4598" w:type="dxa"/>
            <w:tcBorders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газопровода, канализации</w:t>
            </w:r>
          </w:p>
        </w:tc>
        <w:tc>
          <w:tcPr>
            <w:tcW w:w="1984" w:type="dxa"/>
            <w:tcBorders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1,5</w:t>
            </w:r>
          </w:p>
        </w:tc>
        <w:tc>
          <w:tcPr>
            <w:tcW w:w="2838" w:type="dxa"/>
            <w:tcBorders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2D47B8">
        <w:tc>
          <w:tcPr>
            <w:tcW w:w="4598" w:type="dxa"/>
            <w:tcBorders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теплотрасс</w:t>
            </w:r>
          </w:p>
        </w:tc>
        <w:tc>
          <w:tcPr>
            <w:tcW w:w="1984" w:type="dxa"/>
            <w:tcBorders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2,0</w:t>
            </w:r>
          </w:p>
        </w:tc>
        <w:tc>
          <w:tcPr>
            <w:tcW w:w="2838" w:type="dxa"/>
            <w:tcBorders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</w:tr>
      <w:tr w:rsidR="002D47B8">
        <w:tc>
          <w:tcPr>
            <w:tcW w:w="4598" w:type="dxa"/>
            <w:tcBorders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водопровода, дренажа</w:t>
            </w:r>
          </w:p>
        </w:tc>
        <w:tc>
          <w:tcPr>
            <w:tcW w:w="1984" w:type="dxa"/>
            <w:tcBorders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2,0</w:t>
            </w:r>
          </w:p>
        </w:tc>
        <w:tc>
          <w:tcPr>
            <w:tcW w:w="2838" w:type="dxa"/>
            <w:tcBorders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2D47B8">
        <w:tc>
          <w:tcPr>
            <w:tcW w:w="45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силовых кабелей и кабелей связи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2,0</w:t>
            </w:r>
          </w:p>
        </w:tc>
        <w:tc>
          <w:tcPr>
            <w:tcW w:w="2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</w:t>
            </w:r>
          </w:p>
        </w:tc>
      </w:tr>
    </w:tbl>
    <w:p w:rsidR="002D47B8" w:rsidRDefault="002D47B8">
      <w:pPr>
        <w:widowControl w:val="0"/>
        <w:spacing w:after="0" w:line="240" w:lineRule="auto"/>
        <w:jc w:val="both"/>
        <w:rPr>
          <w:rFonts w:ascii="Times New Roman" w:hAnsi="Times New Roman"/>
          <w:sz w:val="28"/>
        </w:rPr>
      </w:pPr>
    </w:p>
    <w:p w:rsidR="002D47B8" w:rsidRDefault="00686E5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Приведенные в таблице 10.2 нормы относятся к деревьям с диаметром кроны не более 5 метров и должны быть соответственно увеличены для деревьев большего диаметра на расстояние, превышающее диаметр кроны </w:t>
      </w:r>
      <w:r>
        <w:rPr>
          <w:rFonts w:ascii="Times New Roman" w:hAnsi="Times New Roman"/>
          <w:sz w:val="28"/>
        </w:rPr>
        <w:br/>
        <w:t>в 5 метров.</w:t>
      </w:r>
    </w:p>
    <w:p w:rsidR="002D47B8" w:rsidRDefault="00686E5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До границы смежного земельного участка расстояния по санитарно-бытовым условиям должны быть не менее: от стволов высокорослых деревьев </w:t>
      </w:r>
      <w:r>
        <w:rPr>
          <w:rFonts w:ascii="Times New Roman" w:hAnsi="Times New Roman"/>
          <w:sz w:val="20"/>
        </w:rPr>
        <w:t>‒</w:t>
      </w:r>
      <w:r>
        <w:rPr>
          <w:rFonts w:ascii="Times New Roman" w:hAnsi="Times New Roman"/>
          <w:sz w:val="28"/>
        </w:rPr>
        <w:t xml:space="preserve"> 4 метров, от стволов среднерослых деревьев </w:t>
      </w:r>
      <w:r>
        <w:rPr>
          <w:rFonts w:ascii="Times New Roman" w:hAnsi="Times New Roman"/>
          <w:sz w:val="20"/>
        </w:rPr>
        <w:t>‒</w:t>
      </w:r>
      <w:r>
        <w:rPr>
          <w:rFonts w:ascii="Times New Roman" w:hAnsi="Times New Roman"/>
          <w:sz w:val="28"/>
        </w:rPr>
        <w:t xml:space="preserve"> 2 метров,                           от кустарников </w:t>
      </w:r>
      <w:r>
        <w:rPr>
          <w:rFonts w:ascii="Times New Roman" w:hAnsi="Times New Roman"/>
          <w:sz w:val="20"/>
        </w:rPr>
        <w:t>‒</w:t>
      </w:r>
      <w:r>
        <w:rPr>
          <w:rFonts w:ascii="Times New Roman" w:hAnsi="Times New Roman"/>
          <w:sz w:val="28"/>
        </w:rPr>
        <w:t xml:space="preserve"> 1 метра.</w:t>
      </w:r>
    </w:p>
    <w:p w:rsidR="002D47B8" w:rsidRDefault="00686E5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5. Расстояние между жилым домом (строением) и границей смежного участка измеряется от цоколя жилого дома (строения) или от стены жилого дома (строения) при отсутствии цоколя, если элементы жилого дома (строения) </w:t>
      </w:r>
      <w:r>
        <w:rPr>
          <w:rFonts w:ascii="Times New Roman" w:hAnsi="Times New Roman"/>
          <w:sz w:val="20"/>
        </w:rPr>
        <w:t>‒</w:t>
      </w:r>
      <w:r>
        <w:rPr>
          <w:rFonts w:ascii="Times New Roman" w:hAnsi="Times New Roman"/>
          <w:sz w:val="28"/>
        </w:rPr>
        <w:t xml:space="preserve"> эркер, крыльцо, навес, свес крыши и другие элементы выступают не более чем на 0,5 метра от плоскости стены. </w:t>
      </w:r>
      <w:proofErr w:type="gramStart"/>
      <w:r>
        <w:rPr>
          <w:rFonts w:ascii="Times New Roman" w:hAnsi="Times New Roman"/>
          <w:sz w:val="28"/>
        </w:rPr>
        <w:t xml:space="preserve">Если элементы второго и последующих этажей жилого дома (строения) выступают более чем на 0,5 метра из плоскости наружной стены, расстояние между жилым домом (строением), красной линией, линией регулирования застройки и границей смежного участка измеряется от выступающих частей или от проекции их на землю (балконы, архитектурные элементы фасада здания </w:t>
      </w:r>
      <w:r>
        <w:rPr>
          <w:rFonts w:ascii="Times New Roman" w:hAnsi="Times New Roman"/>
          <w:sz w:val="28"/>
        </w:rPr>
        <w:lastRenderedPageBreak/>
        <w:t>второго и последующих этажей).</w:t>
      </w:r>
      <w:proofErr w:type="gramEnd"/>
      <w:r>
        <w:rPr>
          <w:rFonts w:ascii="Times New Roman" w:hAnsi="Times New Roman"/>
          <w:sz w:val="28"/>
        </w:rPr>
        <w:t xml:space="preserve"> Крыльцо, пандус, </w:t>
      </w:r>
      <w:proofErr w:type="spellStart"/>
      <w:r>
        <w:rPr>
          <w:rFonts w:ascii="Times New Roman" w:hAnsi="Times New Roman"/>
          <w:sz w:val="28"/>
        </w:rPr>
        <w:t>отмостка</w:t>
      </w:r>
      <w:proofErr w:type="spellEnd"/>
      <w:r>
        <w:rPr>
          <w:rFonts w:ascii="Times New Roman" w:hAnsi="Times New Roman"/>
          <w:sz w:val="28"/>
        </w:rPr>
        <w:t xml:space="preserve"> и любые выступающие части объектов капитального строительства при проекции их на землю должны располагаться в границах предоставленного (приобретенного) земельного участка.</w:t>
      </w:r>
    </w:p>
    <w:p w:rsidR="002D47B8" w:rsidRDefault="00686E59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6. Для многоквартирных жилых домов принимается норма расчета </w:t>
      </w:r>
      <w:r>
        <w:rPr>
          <w:rFonts w:ascii="Times New Roman" w:hAnsi="Times New Roman"/>
          <w:sz w:val="28"/>
        </w:rPr>
        <w:br/>
        <w:t xml:space="preserve">не менее 0,75 </w:t>
      </w:r>
      <w:proofErr w:type="spellStart"/>
      <w:r>
        <w:rPr>
          <w:rFonts w:ascii="Times New Roman" w:hAnsi="Times New Roman"/>
          <w:sz w:val="28"/>
        </w:rPr>
        <w:t>машино</w:t>
      </w:r>
      <w:proofErr w:type="spellEnd"/>
      <w:r>
        <w:rPr>
          <w:rFonts w:ascii="Times New Roman" w:hAnsi="Times New Roman"/>
          <w:sz w:val="28"/>
        </w:rPr>
        <w:t xml:space="preserve">-места или парковочного места на одну квартиру стандартного жилья и не менее 1,5 </w:t>
      </w:r>
      <w:proofErr w:type="spellStart"/>
      <w:r>
        <w:rPr>
          <w:rFonts w:ascii="Times New Roman" w:hAnsi="Times New Roman"/>
          <w:sz w:val="28"/>
        </w:rPr>
        <w:t>машино</w:t>
      </w:r>
      <w:proofErr w:type="spellEnd"/>
      <w:r>
        <w:rPr>
          <w:rFonts w:ascii="Times New Roman" w:hAnsi="Times New Roman"/>
          <w:sz w:val="28"/>
        </w:rPr>
        <w:t xml:space="preserve">-места или парковочного места на одну квартиру жилья </w:t>
      </w:r>
      <w:proofErr w:type="gramStart"/>
      <w:r>
        <w:rPr>
          <w:rFonts w:ascii="Times New Roman" w:hAnsi="Times New Roman"/>
          <w:sz w:val="28"/>
        </w:rPr>
        <w:t>бизнес-класса</w:t>
      </w:r>
      <w:proofErr w:type="gramEnd"/>
      <w:r>
        <w:rPr>
          <w:rFonts w:ascii="Times New Roman" w:hAnsi="Times New Roman"/>
          <w:sz w:val="28"/>
        </w:rPr>
        <w:t xml:space="preserve"> с размещением 100 процентов в границах земельного участка под многоквартирным домом. Размещение модульных быстровозводимых стоянок автомобилей механизированного, полумеханизированного типов не допускается.</w:t>
      </w:r>
    </w:p>
    <w:p w:rsidR="002D47B8" w:rsidRDefault="00686E5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Нормы расчета стоянок автомобилей для иных объектов определяются в соответствии с </w:t>
      </w:r>
      <w:hyperlink r:id="rId118" w:anchor="P1753" w:history="1">
        <w:r>
          <w:rPr>
            <w:rStyle w:val="15"/>
            <w:rFonts w:ascii="Times New Roman" w:hAnsi="Times New Roman"/>
            <w:color w:val="000000"/>
            <w:sz w:val="28"/>
            <w:u w:val="none"/>
          </w:rPr>
          <w:t xml:space="preserve">таблицей </w:t>
        </w:r>
      </w:hyperlink>
      <w:r>
        <w:rPr>
          <w:rFonts w:ascii="Times New Roman" w:hAnsi="Times New Roman"/>
          <w:sz w:val="28"/>
        </w:rPr>
        <w:t>10.3.</w:t>
      </w:r>
    </w:p>
    <w:p w:rsidR="002D47B8" w:rsidRDefault="002D47B8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2D47B8" w:rsidRDefault="00686E59">
      <w:pPr>
        <w:spacing w:after="0" w:line="240" w:lineRule="auto"/>
        <w:jc w:val="right"/>
        <w:rPr>
          <w:rFonts w:ascii="Times New Roman" w:hAnsi="Times New Roman"/>
          <w:sz w:val="28"/>
        </w:rPr>
      </w:pPr>
      <w:bookmarkStart w:id="5" w:name="P1753"/>
      <w:bookmarkEnd w:id="5"/>
      <w:r>
        <w:rPr>
          <w:rFonts w:ascii="Times New Roman" w:hAnsi="Times New Roman"/>
          <w:sz w:val="28"/>
        </w:rPr>
        <w:t>Таблица 10.3</w:t>
      </w:r>
    </w:p>
    <w:p w:rsidR="002D47B8" w:rsidRDefault="002D47B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tbl>
      <w:tblPr>
        <w:tblW w:w="0" w:type="auto"/>
        <w:tblInd w:w="-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73"/>
        <w:gridCol w:w="3969"/>
        <w:gridCol w:w="1985"/>
        <w:gridCol w:w="2829"/>
      </w:tblGrid>
      <w:tr w:rsidR="002D47B8">
        <w:trPr>
          <w:trHeight w:val="371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№</w:t>
            </w:r>
          </w:p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п</w:t>
            </w:r>
            <w:proofErr w:type="gramEnd"/>
            <w:r>
              <w:rPr>
                <w:rFonts w:ascii="Times New Roman" w:hAnsi="Times New Roman"/>
                <w:sz w:val="20"/>
              </w:rPr>
              <w:t>/п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Виды объекта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Расчетная единица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Число </w:t>
            </w:r>
            <w:proofErr w:type="spellStart"/>
            <w:r>
              <w:rPr>
                <w:rFonts w:ascii="Times New Roman" w:hAnsi="Times New Roman"/>
                <w:sz w:val="20"/>
              </w:rPr>
              <w:t>машино</w:t>
            </w:r>
            <w:proofErr w:type="spellEnd"/>
            <w:r>
              <w:rPr>
                <w:rFonts w:ascii="Times New Roman" w:hAnsi="Times New Roman"/>
                <w:sz w:val="20"/>
              </w:rPr>
              <w:t>-мест и (или) парковочных мест на расчетную единицу</w:t>
            </w:r>
          </w:p>
        </w:tc>
      </w:tr>
    </w:tbl>
    <w:p w:rsidR="002D47B8" w:rsidRDefault="002D47B8">
      <w:pPr>
        <w:widowControl w:val="0"/>
        <w:spacing w:after="0" w:line="14" w:lineRule="exact"/>
        <w:jc w:val="both"/>
        <w:rPr>
          <w:rFonts w:ascii="Times New Roman" w:hAnsi="Times New Roman"/>
          <w:sz w:val="2"/>
        </w:rPr>
      </w:pPr>
    </w:p>
    <w:tbl>
      <w:tblPr>
        <w:tblW w:w="0" w:type="auto"/>
        <w:jc w:val="center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35"/>
        <w:gridCol w:w="3969"/>
        <w:gridCol w:w="1985"/>
        <w:gridCol w:w="2897"/>
      </w:tblGrid>
      <w:tr w:rsidR="002D47B8">
        <w:trPr>
          <w:trHeight w:val="28"/>
          <w:tblHeader/>
          <w:jc w:val="center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</w:tr>
      <w:tr w:rsidR="002D47B8">
        <w:trPr>
          <w:jc w:val="center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Учреждения управления, кредитно-финансовые и юридические учреждения (деловое управление, банковская и страховая деятельность)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 работающих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</w:tr>
      <w:tr w:rsidR="002D47B8">
        <w:trPr>
          <w:trHeight w:val="201"/>
          <w:jc w:val="center"/>
        </w:trPr>
        <w:tc>
          <w:tcPr>
            <w:tcW w:w="535" w:type="dxa"/>
            <w:tcBorders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2D47B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969" w:type="dxa"/>
            <w:tcBorders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 том числе с залами для посетителей</w:t>
            </w:r>
          </w:p>
        </w:tc>
        <w:tc>
          <w:tcPr>
            <w:tcW w:w="1985" w:type="dxa"/>
            <w:tcBorders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2D47B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897" w:type="dxa"/>
            <w:tcBorders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</w:t>
            </w:r>
          </w:p>
        </w:tc>
      </w:tr>
      <w:tr w:rsidR="002D47B8">
        <w:trPr>
          <w:trHeight w:val="466"/>
          <w:jc w:val="center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Научные, проектные организации, офисы, специальные учебные заведения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 работающих или учащихся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</w:tr>
      <w:tr w:rsidR="002D47B8">
        <w:trPr>
          <w:jc w:val="center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Офисы с залами для посетителей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 работающих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</w:t>
            </w:r>
          </w:p>
        </w:tc>
      </w:tr>
      <w:tr w:rsidR="002D47B8">
        <w:trPr>
          <w:jc w:val="center"/>
        </w:trPr>
        <w:tc>
          <w:tcPr>
            <w:tcW w:w="535" w:type="dxa"/>
            <w:tcBorders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4.</w:t>
            </w:r>
          </w:p>
        </w:tc>
        <w:tc>
          <w:tcPr>
            <w:tcW w:w="3969" w:type="dxa"/>
            <w:tcBorders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Спортивные здания и сооружения:</w:t>
            </w:r>
          </w:p>
        </w:tc>
        <w:tc>
          <w:tcPr>
            <w:tcW w:w="1985" w:type="dxa"/>
            <w:tcBorders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 мест</w:t>
            </w:r>
          </w:p>
        </w:tc>
        <w:tc>
          <w:tcPr>
            <w:tcW w:w="2897" w:type="dxa"/>
            <w:tcBorders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2D47B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2D47B8">
        <w:trPr>
          <w:jc w:val="center"/>
        </w:trPr>
        <w:tc>
          <w:tcPr>
            <w:tcW w:w="535" w:type="dxa"/>
            <w:tcBorders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2D47B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969" w:type="dxa"/>
            <w:tcBorders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 трибунами зрителей</w:t>
            </w:r>
          </w:p>
        </w:tc>
        <w:tc>
          <w:tcPr>
            <w:tcW w:w="1985" w:type="dxa"/>
            <w:tcBorders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2D47B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897" w:type="dxa"/>
            <w:tcBorders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</w:t>
            </w:r>
          </w:p>
        </w:tc>
      </w:tr>
      <w:tr w:rsidR="002D47B8">
        <w:trPr>
          <w:jc w:val="center"/>
        </w:trPr>
        <w:tc>
          <w:tcPr>
            <w:tcW w:w="5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2D47B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9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без трибун для зрителей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2D47B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8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</w:tr>
      <w:tr w:rsidR="002D47B8">
        <w:trPr>
          <w:jc w:val="center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Кинотеатры, концертные и выставочные залы, музеи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 мест или посетителей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</w:t>
            </w:r>
          </w:p>
        </w:tc>
      </w:tr>
      <w:tr w:rsidR="002D47B8">
        <w:trPr>
          <w:jc w:val="center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Парки культуры и отдыха, пляжи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 посетителей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</w:tr>
      <w:tr w:rsidR="002D47B8">
        <w:trPr>
          <w:jc w:val="center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Гостиницы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 посетителей и персонала единовременно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</w:tr>
      <w:tr w:rsidR="002D47B8">
        <w:trPr>
          <w:trHeight w:val="28"/>
          <w:jc w:val="center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Магазины, торговые центры: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 100 кв. м торговой площади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2D47B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2D47B8">
        <w:trPr>
          <w:trHeight w:val="23"/>
          <w:jc w:val="center"/>
        </w:trPr>
        <w:tc>
          <w:tcPr>
            <w:tcW w:w="535" w:type="dxa"/>
            <w:tcBorders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2D47B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969" w:type="dxa"/>
            <w:tcBorders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магазины торговой площадью </w:t>
            </w:r>
            <w:r>
              <w:rPr>
                <w:rFonts w:ascii="Times New Roman" w:hAnsi="Times New Roman"/>
                <w:sz w:val="20"/>
              </w:rPr>
              <w:br/>
              <w:t>не более 100 кв. м включительно</w:t>
            </w:r>
          </w:p>
        </w:tc>
        <w:tc>
          <w:tcPr>
            <w:tcW w:w="1985" w:type="dxa"/>
            <w:tcBorders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2D47B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897" w:type="dxa"/>
            <w:tcBorders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</w:tr>
      <w:tr w:rsidR="002D47B8">
        <w:trPr>
          <w:trHeight w:val="27"/>
          <w:jc w:val="center"/>
        </w:trPr>
        <w:tc>
          <w:tcPr>
            <w:tcW w:w="5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2D47B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9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магазины торговой площадью </w:t>
            </w:r>
            <w:r>
              <w:rPr>
                <w:rFonts w:ascii="Times New Roman" w:hAnsi="Times New Roman"/>
                <w:sz w:val="20"/>
              </w:rPr>
              <w:br/>
              <w:t xml:space="preserve">более 100 кв. м до 400 </w:t>
            </w:r>
            <w:proofErr w:type="spellStart"/>
            <w:r>
              <w:rPr>
                <w:rFonts w:ascii="Times New Roman" w:hAnsi="Times New Roman"/>
                <w:sz w:val="20"/>
              </w:rPr>
              <w:t>кв</w:t>
            </w:r>
            <w:proofErr w:type="gramStart"/>
            <w:r>
              <w:rPr>
                <w:rFonts w:ascii="Times New Roman" w:hAnsi="Times New Roman"/>
                <w:sz w:val="20"/>
              </w:rPr>
              <w:t>.м</w:t>
            </w:r>
            <w:proofErr w:type="spellEnd"/>
            <w:proofErr w:type="gramEnd"/>
            <w:r>
              <w:rPr>
                <w:rFonts w:ascii="Times New Roman" w:hAnsi="Times New Roman"/>
                <w:sz w:val="20"/>
              </w:rPr>
              <w:t xml:space="preserve"> включительно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2D47B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8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</w:tr>
      <w:tr w:rsidR="002D47B8">
        <w:trPr>
          <w:jc w:val="center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2D47B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магазины торговой площадью </w:t>
            </w:r>
            <w:r>
              <w:rPr>
                <w:rFonts w:ascii="Times New Roman" w:hAnsi="Times New Roman"/>
                <w:sz w:val="20"/>
              </w:rPr>
              <w:br/>
              <w:t>более 400 кв. м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2D47B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</w:tr>
      <w:tr w:rsidR="002D47B8">
        <w:trPr>
          <w:trHeight w:val="28"/>
          <w:jc w:val="center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Рынки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 торговых мест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</w:t>
            </w:r>
          </w:p>
        </w:tc>
      </w:tr>
      <w:tr w:rsidR="002D47B8">
        <w:trPr>
          <w:jc w:val="center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Предприятия бытового обслуживания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 посетителей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</w:tr>
      <w:tr w:rsidR="002D47B8">
        <w:trPr>
          <w:jc w:val="center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Рестораны, кафе вместимостью </w:t>
            </w:r>
            <w:r>
              <w:rPr>
                <w:rFonts w:ascii="Times New Roman" w:hAnsi="Times New Roman"/>
                <w:sz w:val="20"/>
              </w:rPr>
              <w:br/>
              <w:t>15 посадочных мест и более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 мест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</w:t>
            </w:r>
          </w:p>
        </w:tc>
      </w:tr>
    </w:tbl>
    <w:p w:rsidR="002D47B8" w:rsidRDefault="002D47B8">
      <w:pPr>
        <w:widowControl w:val="0"/>
        <w:spacing w:after="0" w:line="240" w:lineRule="auto"/>
        <w:jc w:val="both"/>
        <w:rPr>
          <w:rFonts w:ascii="Times New Roman" w:hAnsi="Times New Roman"/>
          <w:sz w:val="28"/>
        </w:rPr>
      </w:pPr>
    </w:p>
    <w:p w:rsidR="002D47B8" w:rsidRDefault="00686E5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туристическим маршрутам города Ставрополя следует предусматривать стоянки туристических автобусов и легковых автомобилей, принадлежащих туристам. Указанные стоянки должны быть размещены с учетом обеспечения удобных подходов к объектам туристического осмотра, но не далее 500 метров от них и не нарушать целостный характер исторической среды.</w:t>
      </w:r>
    </w:p>
    <w:p w:rsidR="002D47B8" w:rsidRDefault="00686E5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7. Допустимые площади озелененной территории земельных участков определяются в соответствии с </w:t>
      </w:r>
      <w:hyperlink r:id="rId119" w:anchor="P1839" w:history="1">
        <w:r>
          <w:rPr>
            <w:rStyle w:val="15"/>
            <w:rFonts w:ascii="Times New Roman" w:hAnsi="Times New Roman"/>
            <w:color w:val="000000"/>
            <w:sz w:val="28"/>
            <w:u w:val="none"/>
          </w:rPr>
          <w:t xml:space="preserve">таблицей </w:t>
        </w:r>
      </w:hyperlink>
      <w:r>
        <w:rPr>
          <w:rFonts w:ascii="Times New Roman" w:hAnsi="Times New Roman"/>
          <w:sz w:val="28"/>
        </w:rPr>
        <w:t>10.4.</w:t>
      </w:r>
    </w:p>
    <w:p w:rsidR="002D47B8" w:rsidRDefault="002D47B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2D47B8" w:rsidRDefault="00686E59">
      <w:pPr>
        <w:spacing w:after="0" w:line="240" w:lineRule="auto"/>
        <w:jc w:val="right"/>
        <w:rPr>
          <w:rFonts w:ascii="Times New Roman" w:hAnsi="Times New Roman"/>
          <w:sz w:val="28"/>
        </w:rPr>
      </w:pPr>
      <w:bookmarkStart w:id="6" w:name="P1839"/>
      <w:bookmarkEnd w:id="6"/>
      <w:r>
        <w:rPr>
          <w:rFonts w:ascii="Times New Roman" w:hAnsi="Times New Roman"/>
          <w:sz w:val="28"/>
        </w:rPr>
        <w:t>Таблица 10.4</w:t>
      </w:r>
    </w:p>
    <w:p w:rsidR="002D47B8" w:rsidRDefault="002D47B8">
      <w:pPr>
        <w:widowControl w:val="0"/>
        <w:spacing w:after="0" w:line="240" w:lineRule="exact"/>
        <w:ind w:firstLine="709"/>
        <w:jc w:val="both"/>
        <w:rPr>
          <w:rFonts w:ascii="Times New Roman" w:hAnsi="Times New Roman"/>
          <w:sz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9"/>
        <w:gridCol w:w="4761"/>
        <w:gridCol w:w="4028"/>
      </w:tblGrid>
      <w:tr w:rsidR="002D47B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sz w:val="20"/>
              </w:rPr>
              <w:t>п</w:t>
            </w:r>
            <w:proofErr w:type="gramEnd"/>
            <w:r>
              <w:rPr>
                <w:rFonts w:ascii="Times New Roman" w:hAnsi="Times New Roman"/>
                <w:sz w:val="20"/>
              </w:rPr>
              <w:t>/п</w:t>
            </w: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Вид разрешенного использования земельного участка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Площадь озелененной территории, %</w:t>
            </w:r>
          </w:p>
        </w:tc>
      </w:tr>
      <w:tr w:rsidR="002D47B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1.</w:t>
            </w: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Для индивидуального жилищного строительства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 и более</w:t>
            </w:r>
          </w:p>
        </w:tc>
      </w:tr>
      <w:tr w:rsidR="002D47B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2.</w:t>
            </w: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Многоэтажная, среднеэтажная, малоэтажная жилая застройка, блокированная жилая застройка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 и более</w:t>
            </w:r>
          </w:p>
        </w:tc>
      </w:tr>
      <w:tr w:rsidR="002D47B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3.</w:t>
            </w: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Образование и просвещение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 и более от площади территории, свободной от застройки и физкультурно-спортивных площадок</w:t>
            </w:r>
          </w:p>
        </w:tc>
      </w:tr>
      <w:tr w:rsidR="002D47B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4.</w:t>
            </w: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Для размещения прочих объектов, за исключением коммунальных объектов, объектов транспорта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 и более</w:t>
            </w:r>
          </w:p>
        </w:tc>
      </w:tr>
      <w:tr w:rsidR="002D47B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5.</w:t>
            </w: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Земельные участки (территории) общего пользования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</w:tr>
    </w:tbl>
    <w:p w:rsidR="002D47B8" w:rsidRDefault="002D47B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2D47B8" w:rsidRDefault="00686E5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 озелененной территории земельного участка относятся части участка и (или) объекта капитального строительства, которые не заняты временными сооружениями, тротуарами или проездами с твердым покрытием и при этом полностью или частично покрыты зелеными насаждениями, доступными для всех пользователей объектов, расположенных на земельном участке.</w:t>
      </w:r>
    </w:p>
    <w:p w:rsidR="002D47B8" w:rsidRDefault="00686E5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Озелененная территория земельного участка может быть оборудована: площадками отдыха, детскими площадками, открытыми спортивными площадками, грунтовыми пешеходными дорожками, другими подобными объектами. Площадь, занимаемая объектами, которыми может быть </w:t>
      </w:r>
      <w:r>
        <w:rPr>
          <w:rFonts w:ascii="Times New Roman" w:hAnsi="Times New Roman"/>
          <w:sz w:val="28"/>
        </w:rPr>
        <w:lastRenderedPageBreak/>
        <w:t>оборудована озелененная территория земельного участка, не должна превышать 50 процентов площади озелененной территории.</w:t>
      </w:r>
    </w:p>
    <w:p w:rsidR="002D47B8" w:rsidRDefault="00686E59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Допускается частичное размещение элементов благоустройства и озеленения на эксплуатируемой кровле, при этом приоритетное значение имеет размещение элементов благоустройства и озеленения на уровне земли.</w:t>
      </w:r>
    </w:p>
    <w:p w:rsidR="002D47B8" w:rsidRDefault="00686E59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Используемая при благоустройстве территории земельного участка газонная решетка (бетонная, металлическая, полимерная и из других материалов) при подсчете площади озелененной территории земельного участка не учитывается.</w:t>
      </w:r>
    </w:p>
    <w:p w:rsidR="002D47B8" w:rsidRDefault="00686E5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&lt;****&gt; Использование земельных участков и объектов капитального строительства при предоставлении ритуальных услуг:</w:t>
      </w:r>
    </w:p>
    <w:p w:rsidR="002D47B8" w:rsidRDefault="00686E5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ограничений, установленных настоящими Правилами и правилами благоустройства территории города Ставрополя;</w:t>
      </w:r>
    </w:p>
    <w:p w:rsidR="002D47B8" w:rsidRDefault="00686E5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похоронные бюро, организации, предоставляющие ритуальные услуги, следует размещать в специально выделенном для этих целей отдельно стоящем объекте капитального строительства, расположенном на земельном участке, вид разрешенного использования которого позволяет осуществление данного вида деятельности;</w:t>
      </w:r>
    </w:p>
    <w:p w:rsidR="002D47B8" w:rsidRDefault="00686E5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объекты капитального строительства, в которых осуществляется предоставление ритуальных услуг, размещаются при условии наличия зоны моральной защиты, которая обеспечивает визуальную защиту таких объектов, в том числе входы и выходы, закрывает их обзор со стороны территорий общего пользования, жилых домов, организаций, осуществляющих образовательную деятельность, медицинских организаций и организаций культуры, а также автомобильных дорог общего пользования.</w:t>
      </w:r>
      <w:proofErr w:type="gramEnd"/>
    </w:p>
    <w:p w:rsidR="002D47B8" w:rsidRDefault="002D47B8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2D47B8" w:rsidRDefault="00686E59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Расчетные показатели минимально допустимого уровня обеспеченности территории объектами коммунальной, транспортной, социальной инфраструктур и расчетные показатели максимально допустимого уровня территориальной доступности указанных объектов для населения при осуществлении деятельности по комплексному развитию территории приведены в </w:t>
      </w:r>
      <w:hyperlink r:id="rId120" w:anchor="P1700" w:history="1">
        <w:r>
          <w:rPr>
            <w:rStyle w:val="15"/>
            <w:rFonts w:ascii="Times New Roman" w:hAnsi="Times New Roman"/>
            <w:color w:val="000000"/>
            <w:sz w:val="28"/>
            <w:u w:val="none"/>
          </w:rPr>
          <w:t>таблице</w:t>
        </w:r>
      </w:hyperlink>
      <w:r>
        <w:rPr>
          <w:rFonts w:ascii="Times New Roman" w:hAnsi="Times New Roman"/>
          <w:sz w:val="28"/>
        </w:rPr>
        <w:t xml:space="preserve"> 10.5.</w:t>
      </w:r>
    </w:p>
    <w:p w:rsidR="002D47B8" w:rsidRDefault="002D47B8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2D47B8" w:rsidRDefault="00686E59">
      <w:pPr>
        <w:widowControl w:val="0"/>
        <w:tabs>
          <w:tab w:val="left" w:pos="1134"/>
        </w:tabs>
        <w:spacing w:after="0" w:line="240" w:lineRule="auto"/>
        <w:ind w:right="-145" w:firstLine="709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Таблица 10.5</w:t>
      </w:r>
    </w:p>
    <w:p w:rsidR="002D47B8" w:rsidRDefault="002D47B8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tbl>
      <w:tblPr>
        <w:tblStyle w:val="afc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268"/>
        <w:gridCol w:w="3402"/>
        <w:gridCol w:w="2268"/>
        <w:gridCol w:w="1418"/>
      </w:tblGrid>
      <w:tr w:rsidR="002D47B8">
        <w:tc>
          <w:tcPr>
            <w:tcW w:w="2268" w:type="dxa"/>
            <w:tcBorders>
              <w:bottom w:val="nil"/>
            </w:tcBorders>
          </w:tcPr>
          <w:p w:rsidR="002D47B8" w:rsidRDefault="00686E59">
            <w:pPr>
              <w:widowControl w:val="0"/>
              <w:tabs>
                <w:tab w:val="left" w:pos="1627"/>
              </w:tabs>
              <w:spacing w:after="0" w:line="23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 вида объекта</w:t>
            </w:r>
          </w:p>
        </w:tc>
        <w:tc>
          <w:tcPr>
            <w:tcW w:w="3402" w:type="dxa"/>
            <w:tcBorders>
              <w:bottom w:val="nil"/>
            </w:tcBorders>
          </w:tcPr>
          <w:p w:rsidR="002D47B8" w:rsidRDefault="00686E59">
            <w:pPr>
              <w:widowControl w:val="0"/>
              <w:spacing w:after="0" w:line="222" w:lineRule="exact"/>
              <w:ind w:left="26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Тип расчетного показателя</w:t>
            </w:r>
          </w:p>
        </w:tc>
        <w:tc>
          <w:tcPr>
            <w:tcW w:w="2268" w:type="dxa"/>
            <w:tcBorders>
              <w:bottom w:val="nil"/>
            </w:tcBorders>
          </w:tcPr>
          <w:p w:rsidR="002D47B8" w:rsidRDefault="00686E59">
            <w:pPr>
              <w:widowControl w:val="0"/>
              <w:spacing w:after="0" w:line="23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 расчетного показателя, единица измерения</w:t>
            </w:r>
          </w:p>
        </w:tc>
        <w:tc>
          <w:tcPr>
            <w:tcW w:w="1418" w:type="dxa"/>
            <w:tcBorders>
              <w:bottom w:val="nil"/>
            </w:tcBorders>
          </w:tcPr>
          <w:p w:rsidR="002D47B8" w:rsidRDefault="00686E59">
            <w:pPr>
              <w:widowControl w:val="0"/>
              <w:spacing w:after="0" w:line="23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Значение расчетного показателя</w:t>
            </w:r>
          </w:p>
        </w:tc>
      </w:tr>
    </w:tbl>
    <w:p w:rsidR="002D47B8" w:rsidRDefault="002D47B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"/>
        </w:rPr>
      </w:pPr>
    </w:p>
    <w:tbl>
      <w:tblPr>
        <w:tblStyle w:val="afc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268"/>
        <w:gridCol w:w="3403"/>
        <w:gridCol w:w="2269"/>
        <w:gridCol w:w="1420"/>
        <w:gridCol w:w="1419"/>
      </w:tblGrid>
      <w:tr w:rsidR="002D47B8">
        <w:trPr>
          <w:trHeight w:val="296"/>
          <w:tblHeader/>
        </w:trPr>
        <w:tc>
          <w:tcPr>
            <w:tcW w:w="2268" w:type="dxa"/>
            <w:vAlign w:val="center"/>
          </w:tcPr>
          <w:p w:rsidR="002D47B8" w:rsidRDefault="00686E59">
            <w:pPr>
              <w:widowControl w:val="0"/>
              <w:spacing w:after="0" w:line="23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403" w:type="dxa"/>
            <w:vAlign w:val="center"/>
          </w:tcPr>
          <w:p w:rsidR="002D47B8" w:rsidRDefault="00686E59">
            <w:pPr>
              <w:widowControl w:val="0"/>
              <w:spacing w:after="0" w:line="230" w:lineRule="exact"/>
              <w:ind w:left="132" w:right="13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269" w:type="dxa"/>
            <w:vAlign w:val="center"/>
          </w:tcPr>
          <w:p w:rsidR="002D47B8" w:rsidRDefault="00686E59">
            <w:pPr>
              <w:widowControl w:val="0"/>
              <w:spacing w:after="0" w:line="23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420" w:type="dxa"/>
            <w:vAlign w:val="center"/>
          </w:tcPr>
          <w:p w:rsidR="002D47B8" w:rsidRDefault="00686E59">
            <w:pPr>
              <w:widowControl w:val="0"/>
              <w:spacing w:after="0" w:line="222" w:lineRule="exact"/>
              <w:ind w:left="20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D47B8" w:rsidRDefault="002D47B8">
            <w:pPr>
              <w:spacing w:after="0" w:line="240" w:lineRule="auto"/>
              <w:rPr>
                <w:rFonts w:ascii="Calibri" w:hAnsi="Calibri"/>
              </w:rPr>
            </w:pPr>
          </w:p>
        </w:tc>
      </w:tr>
      <w:tr w:rsidR="002D47B8">
        <w:tc>
          <w:tcPr>
            <w:tcW w:w="2268" w:type="dxa"/>
            <w:vMerge w:val="restart"/>
          </w:tcPr>
          <w:p w:rsidR="002D47B8" w:rsidRDefault="00686E59">
            <w:pPr>
              <w:widowControl w:val="0"/>
              <w:spacing w:after="0" w:line="23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Дошкольные образовательные учреждения общего типа</w:t>
            </w:r>
          </w:p>
        </w:tc>
        <w:tc>
          <w:tcPr>
            <w:tcW w:w="3403" w:type="dxa"/>
          </w:tcPr>
          <w:p w:rsidR="002D47B8" w:rsidRDefault="00686E59">
            <w:pPr>
              <w:widowControl w:val="0"/>
              <w:spacing w:after="0" w:line="23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расчетный показатель минимально допустимого уровня обеспеченности</w:t>
            </w:r>
          </w:p>
        </w:tc>
        <w:tc>
          <w:tcPr>
            <w:tcW w:w="2269" w:type="dxa"/>
          </w:tcPr>
          <w:p w:rsidR="002D47B8" w:rsidRDefault="00686E59">
            <w:pPr>
              <w:widowControl w:val="0"/>
              <w:spacing w:after="0" w:line="23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количество мест </w:t>
            </w:r>
            <w:r>
              <w:rPr>
                <w:rFonts w:ascii="Times New Roman" w:hAnsi="Times New Roman"/>
              </w:rPr>
              <w:br/>
              <w:t>на 1 тысячу человек</w:t>
            </w:r>
          </w:p>
        </w:tc>
        <w:tc>
          <w:tcPr>
            <w:tcW w:w="1420" w:type="dxa"/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59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D47B8" w:rsidRDefault="002D47B8">
            <w:pPr>
              <w:spacing w:after="0" w:line="240" w:lineRule="auto"/>
              <w:rPr>
                <w:rFonts w:ascii="Calibri" w:hAnsi="Calibri"/>
              </w:rPr>
            </w:pPr>
          </w:p>
        </w:tc>
      </w:tr>
      <w:tr w:rsidR="002D47B8">
        <w:tc>
          <w:tcPr>
            <w:tcW w:w="2268" w:type="dxa"/>
            <w:vMerge/>
          </w:tcPr>
          <w:p w:rsidR="002D47B8" w:rsidRDefault="002D47B8"/>
        </w:tc>
        <w:tc>
          <w:tcPr>
            <w:tcW w:w="3403" w:type="dxa"/>
          </w:tcPr>
          <w:p w:rsidR="002D47B8" w:rsidRDefault="00686E59">
            <w:pPr>
              <w:widowControl w:val="0"/>
              <w:spacing w:after="0" w:line="23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расчетный показатель максимально допустимого уровня </w:t>
            </w:r>
            <w:r>
              <w:rPr>
                <w:rFonts w:ascii="Times New Roman" w:hAnsi="Times New Roman"/>
              </w:rPr>
              <w:lastRenderedPageBreak/>
              <w:t>территориальной доступности</w:t>
            </w:r>
          </w:p>
        </w:tc>
        <w:tc>
          <w:tcPr>
            <w:tcW w:w="2269" w:type="dxa"/>
          </w:tcPr>
          <w:p w:rsidR="002D47B8" w:rsidRDefault="00686E59">
            <w:pPr>
              <w:widowControl w:val="0"/>
              <w:spacing w:after="0" w:line="222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пешеходная (транспортная) </w:t>
            </w:r>
            <w:r>
              <w:rPr>
                <w:rFonts w:ascii="Times New Roman" w:hAnsi="Times New Roman"/>
              </w:rPr>
              <w:lastRenderedPageBreak/>
              <w:t>доступность,</w:t>
            </w:r>
          </w:p>
          <w:p w:rsidR="002D47B8" w:rsidRDefault="00686E59">
            <w:pPr>
              <w:widowControl w:val="0"/>
              <w:spacing w:after="0" w:line="222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мин. в одну сторону</w:t>
            </w:r>
          </w:p>
        </w:tc>
        <w:tc>
          <w:tcPr>
            <w:tcW w:w="1420" w:type="dxa"/>
          </w:tcPr>
          <w:p w:rsidR="002D47B8" w:rsidRDefault="00686E59">
            <w:pPr>
              <w:widowControl w:val="0"/>
              <w:spacing w:after="0" w:line="222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20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D47B8" w:rsidRDefault="002D47B8">
            <w:pPr>
              <w:spacing w:after="0" w:line="240" w:lineRule="auto"/>
              <w:rPr>
                <w:rFonts w:ascii="Calibri" w:hAnsi="Calibri"/>
              </w:rPr>
            </w:pPr>
          </w:p>
        </w:tc>
      </w:tr>
      <w:tr w:rsidR="002D47B8">
        <w:tc>
          <w:tcPr>
            <w:tcW w:w="2268" w:type="dxa"/>
            <w:vMerge w:val="restart"/>
          </w:tcPr>
          <w:p w:rsidR="002D47B8" w:rsidRDefault="00686E59">
            <w:pPr>
              <w:widowControl w:val="0"/>
              <w:spacing w:after="0" w:line="23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Общеобразовательные организации</w:t>
            </w:r>
          </w:p>
        </w:tc>
        <w:tc>
          <w:tcPr>
            <w:tcW w:w="3403" w:type="dxa"/>
          </w:tcPr>
          <w:p w:rsidR="002D47B8" w:rsidRDefault="00686E59">
            <w:pPr>
              <w:widowControl w:val="0"/>
              <w:spacing w:after="0" w:line="23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расчетный показатель минимально допустимого уровня обеспеченности</w:t>
            </w:r>
          </w:p>
        </w:tc>
        <w:tc>
          <w:tcPr>
            <w:tcW w:w="2269" w:type="dxa"/>
          </w:tcPr>
          <w:p w:rsidR="002D47B8" w:rsidRDefault="00686E59">
            <w:pPr>
              <w:widowControl w:val="0"/>
              <w:spacing w:after="0" w:line="23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количество мест </w:t>
            </w:r>
            <w:r>
              <w:rPr>
                <w:rFonts w:ascii="Times New Roman" w:hAnsi="Times New Roman"/>
              </w:rPr>
              <w:br/>
              <w:t>на 1 тысячу человек</w:t>
            </w:r>
          </w:p>
        </w:tc>
        <w:tc>
          <w:tcPr>
            <w:tcW w:w="1420" w:type="dxa"/>
          </w:tcPr>
          <w:p w:rsidR="002D47B8" w:rsidRDefault="00686E59">
            <w:pPr>
              <w:widowControl w:val="0"/>
              <w:spacing w:after="0" w:line="23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122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D47B8" w:rsidRDefault="002D47B8">
            <w:pPr>
              <w:spacing w:after="0" w:line="240" w:lineRule="auto"/>
              <w:rPr>
                <w:rFonts w:ascii="Calibri" w:hAnsi="Calibri"/>
              </w:rPr>
            </w:pPr>
          </w:p>
        </w:tc>
      </w:tr>
      <w:tr w:rsidR="002D47B8">
        <w:tc>
          <w:tcPr>
            <w:tcW w:w="2268" w:type="dxa"/>
            <w:vMerge/>
          </w:tcPr>
          <w:p w:rsidR="002D47B8" w:rsidRDefault="002D47B8"/>
        </w:tc>
        <w:tc>
          <w:tcPr>
            <w:tcW w:w="3403" w:type="dxa"/>
          </w:tcPr>
          <w:p w:rsidR="002D47B8" w:rsidRDefault="00686E59">
            <w:pPr>
              <w:widowControl w:val="0"/>
              <w:spacing w:after="0" w:line="23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расчетный показатель максимально допустимого уровня территориальной доступности</w:t>
            </w:r>
          </w:p>
        </w:tc>
        <w:tc>
          <w:tcPr>
            <w:tcW w:w="2269" w:type="dxa"/>
          </w:tcPr>
          <w:p w:rsidR="002D47B8" w:rsidRDefault="00686E59">
            <w:pPr>
              <w:widowControl w:val="0"/>
              <w:spacing w:after="0" w:line="222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пешеходная (транспортная) доступность,</w:t>
            </w:r>
          </w:p>
          <w:p w:rsidR="002D47B8" w:rsidRDefault="00686E59">
            <w:pPr>
              <w:widowControl w:val="0"/>
              <w:spacing w:after="0" w:line="222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мин. в одну сторону</w:t>
            </w:r>
          </w:p>
        </w:tc>
        <w:tc>
          <w:tcPr>
            <w:tcW w:w="1420" w:type="dxa"/>
          </w:tcPr>
          <w:p w:rsidR="002D47B8" w:rsidRDefault="00686E59">
            <w:pPr>
              <w:widowControl w:val="0"/>
              <w:spacing w:after="0" w:line="222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D47B8" w:rsidRDefault="002D47B8">
            <w:pPr>
              <w:spacing w:after="0" w:line="240" w:lineRule="auto"/>
              <w:rPr>
                <w:rFonts w:ascii="Calibri" w:hAnsi="Calibri"/>
              </w:rPr>
            </w:pPr>
          </w:p>
        </w:tc>
      </w:tr>
      <w:tr w:rsidR="002D47B8">
        <w:tc>
          <w:tcPr>
            <w:tcW w:w="2268" w:type="dxa"/>
            <w:vMerge w:val="restart"/>
          </w:tcPr>
          <w:p w:rsidR="002D47B8" w:rsidRDefault="00686E59">
            <w:pPr>
              <w:widowControl w:val="0"/>
              <w:spacing w:after="0" w:line="23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Поликлиники и больницы</w:t>
            </w:r>
          </w:p>
        </w:tc>
        <w:tc>
          <w:tcPr>
            <w:tcW w:w="3403" w:type="dxa"/>
          </w:tcPr>
          <w:p w:rsidR="002D47B8" w:rsidRDefault="00686E59">
            <w:pPr>
              <w:widowControl w:val="0"/>
              <w:spacing w:after="0" w:line="23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расчетный показатель минимально допустимого уровня обеспеченности</w:t>
            </w:r>
          </w:p>
        </w:tc>
        <w:tc>
          <w:tcPr>
            <w:tcW w:w="2269" w:type="dxa"/>
          </w:tcPr>
          <w:p w:rsidR="002D47B8" w:rsidRDefault="00686E59">
            <w:pPr>
              <w:widowControl w:val="0"/>
              <w:spacing w:after="0" w:line="245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численность обслуживаемого населения, тыс. чел. </w:t>
            </w:r>
            <w:r>
              <w:rPr>
                <w:rFonts w:ascii="Times New Roman" w:hAnsi="Times New Roman"/>
              </w:rPr>
              <w:br/>
              <w:t>на 1 объект</w:t>
            </w:r>
          </w:p>
        </w:tc>
        <w:tc>
          <w:tcPr>
            <w:tcW w:w="1420" w:type="dxa"/>
          </w:tcPr>
          <w:p w:rsidR="002D47B8" w:rsidRDefault="00686E59">
            <w:pPr>
              <w:widowControl w:val="0"/>
              <w:spacing w:after="0" w:line="23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20 000-50 000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D47B8" w:rsidRDefault="002D47B8">
            <w:pPr>
              <w:spacing w:after="0" w:line="240" w:lineRule="auto"/>
              <w:rPr>
                <w:rFonts w:ascii="Calibri" w:hAnsi="Calibri"/>
              </w:rPr>
            </w:pPr>
          </w:p>
        </w:tc>
      </w:tr>
      <w:tr w:rsidR="002D47B8">
        <w:tc>
          <w:tcPr>
            <w:tcW w:w="2268" w:type="dxa"/>
            <w:vMerge/>
          </w:tcPr>
          <w:p w:rsidR="002D47B8" w:rsidRDefault="002D47B8"/>
        </w:tc>
        <w:tc>
          <w:tcPr>
            <w:tcW w:w="3403" w:type="dxa"/>
          </w:tcPr>
          <w:p w:rsidR="002D47B8" w:rsidRDefault="00686E59">
            <w:pPr>
              <w:widowControl w:val="0"/>
              <w:spacing w:after="0" w:line="23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расчетный показатель максимально допустимого уровня территориальной доступности</w:t>
            </w:r>
          </w:p>
        </w:tc>
        <w:tc>
          <w:tcPr>
            <w:tcW w:w="2269" w:type="dxa"/>
          </w:tcPr>
          <w:p w:rsidR="002D47B8" w:rsidRDefault="00686E59">
            <w:pPr>
              <w:widowControl w:val="0"/>
              <w:spacing w:after="0" w:line="222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пешеходная (транспортная) доступность,</w:t>
            </w:r>
          </w:p>
          <w:p w:rsidR="002D47B8" w:rsidRDefault="00686E59">
            <w:pPr>
              <w:widowControl w:val="0"/>
              <w:spacing w:after="0" w:line="222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мин. в одну сторону</w:t>
            </w:r>
          </w:p>
        </w:tc>
        <w:tc>
          <w:tcPr>
            <w:tcW w:w="1420" w:type="dxa"/>
          </w:tcPr>
          <w:p w:rsidR="002D47B8" w:rsidRDefault="00686E59">
            <w:pPr>
              <w:widowControl w:val="0"/>
              <w:spacing w:after="0" w:line="222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D47B8" w:rsidRDefault="002D47B8">
            <w:pPr>
              <w:spacing w:after="0" w:line="240" w:lineRule="auto"/>
              <w:rPr>
                <w:rFonts w:ascii="Calibri" w:hAnsi="Calibri"/>
              </w:rPr>
            </w:pPr>
          </w:p>
        </w:tc>
      </w:tr>
      <w:tr w:rsidR="002D47B8">
        <w:tc>
          <w:tcPr>
            <w:tcW w:w="2268" w:type="dxa"/>
            <w:vMerge w:val="restart"/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Станции (подстанции) скорой медицинской помощи</w:t>
            </w:r>
          </w:p>
        </w:tc>
        <w:tc>
          <w:tcPr>
            <w:tcW w:w="3403" w:type="dxa"/>
          </w:tcPr>
          <w:p w:rsidR="002D47B8" w:rsidRDefault="00686E59">
            <w:pPr>
              <w:widowControl w:val="0"/>
              <w:spacing w:after="0" w:line="23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расчетный показатель минимально допустимого уровня обеспеченности</w:t>
            </w:r>
          </w:p>
        </w:tc>
        <w:tc>
          <w:tcPr>
            <w:tcW w:w="2269" w:type="dxa"/>
          </w:tcPr>
          <w:p w:rsidR="002D47B8" w:rsidRDefault="00686E59">
            <w:pPr>
              <w:widowControl w:val="0"/>
              <w:spacing w:after="0" w:line="23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количество объектов, </w:t>
            </w:r>
            <w:r>
              <w:rPr>
                <w:rFonts w:ascii="Times New Roman" w:hAnsi="Times New Roman"/>
              </w:rPr>
              <w:br/>
              <w:t>ед. на 50 тыс. чел.</w:t>
            </w:r>
          </w:p>
        </w:tc>
        <w:tc>
          <w:tcPr>
            <w:tcW w:w="1420" w:type="dxa"/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D47B8" w:rsidRDefault="002D47B8">
            <w:pPr>
              <w:spacing w:after="0" w:line="240" w:lineRule="auto"/>
              <w:rPr>
                <w:rFonts w:ascii="Calibri" w:hAnsi="Calibri"/>
              </w:rPr>
            </w:pPr>
          </w:p>
        </w:tc>
      </w:tr>
      <w:tr w:rsidR="002D47B8">
        <w:tc>
          <w:tcPr>
            <w:tcW w:w="2268" w:type="dxa"/>
            <w:vMerge/>
          </w:tcPr>
          <w:p w:rsidR="002D47B8" w:rsidRDefault="002D47B8"/>
        </w:tc>
        <w:tc>
          <w:tcPr>
            <w:tcW w:w="3403" w:type="dxa"/>
          </w:tcPr>
          <w:p w:rsidR="002D47B8" w:rsidRDefault="00686E59">
            <w:pPr>
              <w:widowControl w:val="0"/>
              <w:spacing w:after="0" w:line="23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расчетный показатель максимально допустимого уровня территориальной доступности</w:t>
            </w:r>
          </w:p>
        </w:tc>
        <w:tc>
          <w:tcPr>
            <w:tcW w:w="2269" w:type="dxa"/>
          </w:tcPr>
          <w:p w:rsidR="002D47B8" w:rsidRDefault="00686E59">
            <w:pPr>
              <w:widowControl w:val="0"/>
              <w:spacing w:after="0" w:line="23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транспортная доступность,</w:t>
            </w:r>
          </w:p>
          <w:p w:rsidR="002D47B8" w:rsidRDefault="00686E59">
            <w:pPr>
              <w:widowControl w:val="0"/>
              <w:spacing w:after="0" w:line="23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мин. в одну сторону</w:t>
            </w:r>
          </w:p>
        </w:tc>
        <w:tc>
          <w:tcPr>
            <w:tcW w:w="1420" w:type="dxa"/>
          </w:tcPr>
          <w:p w:rsidR="002D47B8" w:rsidRDefault="00686E59">
            <w:pPr>
              <w:widowControl w:val="0"/>
              <w:spacing w:after="0" w:line="222" w:lineRule="exact"/>
              <w:ind w:left="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D47B8" w:rsidRDefault="002D47B8">
            <w:pPr>
              <w:spacing w:after="0" w:line="240" w:lineRule="auto"/>
              <w:rPr>
                <w:rFonts w:ascii="Calibri" w:hAnsi="Calibri"/>
              </w:rPr>
            </w:pPr>
          </w:p>
        </w:tc>
      </w:tr>
      <w:tr w:rsidR="002D47B8">
        <w:tc>
          <w:tcPr>
            <w:tcW w:w="2268" w:type="dxa"/>
            <w:vMerge w:val="restart"/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Аптеки</w:t>
            </w:r>
          </w:p>
        </w:tc>
        <w:tc>
          <w:tcPr>
            <w:tcW w:w="3403" w:type="dxa"/>
          </w:tcPr>
          <w:p w:rsidR="002D47B8" w:rsidRDefault="00686E59">
            <w:pPr>
              <w:widowControl w:val="0"/>
              <w:spacing w:after="0" w:line="23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расчетный показатель минимально допустимого уровня обеспеченности</w:t>
            </w:r>
          </w:p>
        </w:tc>
        <w:tc>
          <w:tcPr>
            <w:tcW w:w="2269" w:type="dxa"/>
          </w:tcPr>
          <w:p w:rsidR="002D47B8" w:rsidRDefault="00686E59">
            <w:pPr>
              <w:widowControl w:val="0"/>
              <w:spacing w:after="0" w:line="23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объектов</w:t>
            </w:r>
          </w:p>
        </w:tc>
        <w:tc>
          <w:tcPr>
            <w:tcW w:w="1420" w:type="dxa"/>
          </w:tcPr>
          <w:p w:rsidR="002D47B8" w:rsidRDefault="00686E59">
            <w:pPr>
              <w:widowControl w:val="0"/>
              <w:spacing w:after="0" w:line="230" w:lineRule="exact"/>
              <w:ind w:left="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 нормируется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D47B8" w:rsidRDefault="002D47B8">
            <w:pPr>
              <w:spacing w:after="0" w:line="240" w:lineRule="auto"/>
              <w:rPr>
                <w:rFonts w:ascii="Calibri" w:hAnsi="Calibri"/>
              </w:rPr>
            </w:pPr>
          </w:p>
        </w:tc>
      </w:tr>
      <w:tr w:rsidR="002D47B8">
        <w:tc>
          <w:tcPr>
            <w:tcW w:w="2268" w:type="dxa"/>
            <w:vMerge/>
          </w:tcPr>
          <w:p w:rsidR="002D47B8" w:rsidRDefault="002D47B8"/>
        </w:tc>
        <w:tc>
          <w:tcPr>
            <w:tcW w:w="3403" w:type="dxa"/>
          </w:tcPr>
          <w:p w:rsidR="002D47B8" w:rsidRDefault="00686E59">
            <w:pPr>
              <w:widowControl w:val="0"/>
              <w:spacing w:after="0" w:line="23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расчетный показатель максимально допустимого уровня территориальной доступности</w:t>
            </w:r>
          </w:p>
        </w:tc>
        <w:tc>
          <w:tcPr>
            <w:tcW w:w="2269" w:type="dxa"/>
          </w:tcPr>
          <w:p w:rsidR="002D47B8" w:rsidRDefault="00686E59">
            <w:pPr>
              <w:widowControl w:val="0"/>
              <w:spacing w:after="0" w:line="23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пешеходная доступность,</w:t>
            </w:r>
          </w:p>
          <w:p w:rsidR="002D47B8" w:rsidRDefault="00686E59">
            <w:pPr>
              <w:widowControl w:val="0"/>
              <w:spacing w:after="0" w:line="23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мин. в одну сторону</w:t>
            </w:r>
          </w:p>
        </w:tc>
        <w:tc>
          <w:tcPr>
            <w:tcW w:w="1420" w:type="dxa"/>
          </w:tcPr>
          <w:p w:rsidR="002D47B8" w:rsidRDefault="00686E59">
            <w:pPr>
              <w:widowControl w:val="0"/>
              <w:spacing w:after="0" w:line="222" w:lineRule="exact"/>
              <w:ind w:left="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D47B8" w:rsidRDefault="002D47B8">
            <w:pPr>
              <w:spacing w:after="0" w:line="240" w:lineRule="auto"/>
              <w:rPr>
                <w:rFonts w:ascii="Calibri" w:hAnsi="Calibri"/>
              </w:rPr>
            </w:pPr>
          </w:p>
        </w:tc>
      </w:tr>
      <w:tr w:rsidR="002D47B8">
        <w:tc>
          <w:tcPr>
            <w:tcW w:w="2268" w:type="dxa"/>
            <w:vMerge w:val="restart"/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Плавательный бассейн общего пользования</w:t>
            </w:r>
          </w:p>
        </w:tc>
        <w:tc>
          <w:tcPr>
            <w:tcW w:w="3403" w:type="dxa"/>
          </w:tcPr>
          <w:p w:rsidR="002D47B8" w:rsidRDefault="00686E59">
            <w:pPr>
              <w:widowControl w:val="0"/>
              <w:spacing w:after="0" w:line="23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расчетный показатель минимально допустимого уровня обеспеченности</w:t>
            </w:r>
          </w:p>
        </w:tc>
        <w:tc>
          <w:tcPr>
            <w:tcW w:w="2269" w:type="dxa"/>
          </w:tcPr>
          <w:p w:rsidR="002D47B8" w:rsidRDefault="00686E59">
            <w:pPr>
              <w:widowControl w:val="0"/>
              <w:spacing w:after="0" w:line="23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объектов,</w:t>
            </w:r>
          </w:p>
          <w:p w:rsidR="002D47B8" w:rsidRDefault="00686E59">
            <w:pPr>
              <w:widowControl w:val="0"/>
              <w:spacing w:after="0" w:line="23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ед. на 20 тыс. чел.</w:t>
            </w:r>
          </w:p>
        </w:tc>
        <w:tc>
          <w:tcPr>
            <w:tcW w:w="1420" w:type="dxa"/>
          </w:tcPr>
          <w:p w:rsidR="002D47B8" w:rsidRDefault="00686E59">
            <w:pPr>
              <w:widowControl w:val="0"/>
              <w:spacing w:after="0" w:line="222" w:lineRule="exact"/>
              <w:ind w:left="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D47B8" w:rsidRDefault="002D47B8">
            <w:pPr>
              <w:spacing w:after="0" w:line="240" w:lineRule="auto"/>
              <w:rPr>
                <w:rFonts w:ascii="Calibri" w:hAnsi="Calibri"/>
              </w:rPr>
            </w:pPr>
          </w:p>
        </w:tc>
      </w:tr>
      <w:tr w:rsidR="002D47B8">
        <w:tc>
          <w:tcPr>
            <w:tcW w:w="2268" w:type="dxa"/>
            <w:vMerge/>
          </w:tcPr>
          <w:p w:rsidR="002D47B8" w:rsidRDefault="002D47B8"/>
        </w:tc>
        <w:tc>
          <w:tcPr>
            <w:tcW w:w="3403" w:type="dxa"/>
          </w:tcPr>
          <w:p w:rsidR="002D47B8" w:rsidRDefault="00686E59">
            <w:pPr>
              <w:widowControl w:val="0"/>
              <w:spacing w:after="0" w:line="23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расчетный показатель максимально допустимого уровня территориальной доступности</w:t>
            </w:r>
          </w:p>
        </w:tc>
        <w:tc>
          <w:tcPr>
            <w:tcW w:w="2269" w:type="dxa"/>
          </w:tcPr>
          <w:p w:rsidR="002D47B8" w:rsidRDefault="00686E59">
            <w:pPr>
              <w:widowControl w:val="0"/>
              <w:spacing w:after="0" w:line="23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пешеходная (транспортная) доступность, </w:t>
            </w:r>
            <w:r>
              <w:rPr>
                <w:rFonts w:ascii="Times New Roman" w:hAnsi="Times New Roman"/>
              </w:rPr>
              <w:br/>
              <w:t>мин. в одну сторону</w:t>
            </w:r>
          </w:p>
        </w:tc>
        <w:tc>
          <w:tcPr>
            <w:tcW w:w="1420" w:type="dxa"/>
          </w:tcPr>
          <w:p w:rsidR="002D47B8" w:rsidRDefault="00686E59">
            <w:pPr>
              <w:widowControl w:val="0"/>
              <w:spacing w:after="0" w:line="222" w:lineRule="exact"/>
              <w:ind w:left="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D47B8" w:rsidRDefault="002D47B8">
            <w:pPr>
              <w:spacing w:after="0" w:line="240" w:lineRule="auto"/>
              <w:rPr>
                <w:rFonts w:ascii="Calibri" w:hAnsi="Calibri"/>
              </w:rPr>
            </w:pPr>
          </w:p>
        </w:tc>
      </w:tr>
      <w:tr w:rsidR="002D47B8">
        <w:tc>
          <w:tcPr>
            <w:tcW w:w="2268" w:type="dxa"/>
            <w:vMerge w:val="restart"/>
          </w:tcPr>
          <w:p w:rsidR="002D47B8" w:rsidRDefault="00686E59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Магазины продовольственных товаров</w:t>
            </w:r>
          </w:p>
        </w:tc>
        <w:tc>
          <w:tcPr>
            <w:tcW w:w="3403" w:type="dxa"/>
          </w:tcPr>
          <w:p w:rsidR="002D47B8" w:rsidRDefault="00686E59">
            <w:pPr>
              <w:widowControl w:val="0"/>
              <w:spacing w:after="0" w:line="23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расчетный показатель минимально допустимого уровня обеспеченности</w:t>
            </w:r>
          </w:p>
        </w:tc>
        <w:tc>
          <w:tcPr>
            <w:tcW w:w="2269" w:type="dxa"/>
          </w:tcPr>
          <w:p w:rsidR="002D47B8" w:rsidRDefault="00686E59">
            <w:pPr>
              <w:widowControl w:val="0"/>
              <w:spacing w:after="0" w:line="23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количество </w:t>
            </w:r>
            <w:proofErr w:type="spellStart"/>
            <w:r>
              <w:rPr>
                <w:rFonts w:ascii="Times New Roman" w:hAnsi="Times New Roman"/>
              </w:rPr>
              <w:t>кв</w:t>
            </w:r>
            <w:proofErr w:type="gramStart"/>
            <w:r>
              <w:rPr>
                <w:rFonts w:ascii="Times New Roman" w:hAnsi="Times New Roman"/>
              </w:rPr>
              <w:t>.м</w:t>
            </w:r>
            <w:proofErr w:type="spellEnd"/>
            <w:proofErr w:type="gramEnd"/>
            <w:r>
              <w:rPr>
                <w:rFonts w:ascii="Times New Roman" w:hAnsi="Times New Roman"/>
              </w:rPr>
              <w:t xml:space="preserve"> торговой площади </w:t>
            </w:r>
            <w:r>
              <w:rPr>
                <w:rFonts w:ascii="Times New Roman" w:hAnsi="Times New Roman"/>
              </w:rPr>
              <w:br/>
              <w:t>на 1 тыс. человек</w:t>
            </w:r>
          </w:p>
        </w:tc>
        <w:tc>
          <w:tcPr>
            <w:tcW w:w="1420" w:type="dxa"/>
          </w:tcPr>
          <w:p w:rsidR="002D47B8" w:rsidRDefault="00686E59">
            <w:pPr>
              <w:widowControl w:val="0"/>
              <w:spacing w:after="0" w:line="222" w:lineRule="exact"/>
              <w:ind w:left="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D47B8" w:rsidRDefault="002D47B8">
            <w:pPr>
              <w:spacing w:after="0" w:line="240" w:lineRule="auto"/>
              <w:rPr>
                <w:rFonts w:ascii="Calibri" w:hAnsi="Calibri"/>
              </w:rPr>
            </w:pPr>
          </w:p>
        </w:tc>
      </w:tr>
      <w:tr w:rsidR="002D47B8">
        <w:tc>
          <w:tcPr>
            <w:tcW w:w="2268" w:type="dxa"/>
            <w:vMerge/>
          </w:tcPr>
          <w:p w:rsidR="002D47B8" w:rsidRDefault="002D47B8"/>
        </w:tc>
        <w:tc>
          <w:tcPr>
            <w:tcW w:w="3403" w:type="dxa"/>
          </w:tcPr>
          <w:p w:rsidR="002D47B8" w:rsidRDefault="00686E59">
            <w:pPr>
              <w:widowControl w:val="0"/>
              <w:spacing w:after="0" w:line="23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расчетный показатель максимально допустимого уровня территориальной доступности</w:t>
            </w:r>
          </w:p>
        </w:tc>
        <w:tc>
          <w:tcPr>
            <w:tcW w:w="2269" w:type="dxa"/>
          </w:tcPr>
          <w:p w:rsidR="002D47B8" w:rsidRDefault="00686E59">
            <w:pPr>
              <w:widowControl w:val="0"/>
              <w:spacing w:after="0" w:line="23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пешеходная (транспортная) доступность, </w:t>
            </w:r>
            <w:r>
              <w:rPr>
                <w:rFonts w:ascii="Times New Roman" w:hAnsi="Times New Roman"/>
              </w:rPr>
              <w:br/>
              <w:t>мин. в одну сторону</w:t>
            </w:r>
          </w:p>
        </w:tc>
        <w:tc>
          <w:tcPr>
            <w:tcW w:w="1420" w:type="dxa"/>
          </w:tcPr>
          <w:p w:rsidR="002D47B8" w:rsidRDefault="00686E59">
            <w:pPr>
              <w:widowControl w:val="0"/>
              <w:spacing w:after="0" w:line="222" w:lineRule="exact"/>
              <w:ind w:left="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D47B8" w:rsidRDefault="002D47B8">
            <w:pPr>
              <w:spacing w:after="0" w:line="240" w:lineRule="auto"/>
              <w:rPr>
                <w:rFonts w:ascii="Calibri" w:hAnsi="Calibri"/>
              </w:rPr>
            </w:pPr>
          </w:p>
        </w:tc>
      </w:tr>
      <w:tr w:rsidR="002D47B8">
        <w:tc>
          <w:tcPr>
            <w:tcW w:w="2268" w:type="dxa"/>
            <w:vMerge w:val="restart"/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Объекты электропотребления</w:t>
            </w:r>
          </w:p>
        </w:tc>
        <w:tc>
          <w:tcPr>
            <w:tcW w:w="3403" w:type="dxa"/>
          </w:tcPr>
          <w:p w:rsidR="002D47B8" w:rsidRDefault="00686E59">
            <w:pPr>
              <w:widowControl w:val="0"/>
              <w:spacing w:after="0" w:line="23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расчетный показатель минимально допустимого уровня обеспеченности</w:t>
            </w:r>
          </w:p>
        </w:tc>
        <w:tc>
          <w:tcPr>
            <w:tcW w:w="2269" w:type="dxa"/>
          </w:tcPr>
          <w:p w:rsidR="002D47B8" w:rsidRDefault="00686E59">
            <w:pPr>
              <w:widowControl w:val="0"/>
              <w:spacing w:after="0" w:line="23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объем электропотребления,</w:t>
            </w:r>
          </w:p>
          <w:p w:rsidR="002D47B8" w:rsidRDefault="00686E59">
            <w:pPr>
              <w:widowControl w:val="0"/>
              <w:spacing w:after="0" w:line="23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кВт </w:t>
            </w:r>
            <w:proofErr w:type="gramStart"/>
            <w:r>
              <w:rPr>
                <w:rFonts w:ascii="Times New Roman" w:hAnsi="Times New Roman"/>
              </w:rPr>
              <w:t>ч</w:t>
            </w:r>
            <w:proofErr w:type="gramEnd"/>
            <w:r>
              <w:rPr>
                <w:rFonts w:ascii="Times New Roman" w:hAnsi="Times New Roman"/>
              </w:rPr>
              <w:t>/год на 1 чел.</w:t>
            </w:r>
          </w:p>
        </w:tc>
        <w:tc>
          <w:tcPr>
            <w:tcW w:w="1420" w:type="dxa"/>
          </w:tcPr>
          <w:p w:rsidR="002D47B8" w:rsidRDefault="00686E59">
            <w:pPr>
              <w:widowControl w:val="0"/>
              <w:spacing w:after="0" w:line="222" w:lineRule="exact"/>
              <w:ind w:left="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2200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D47B8" w:rsidRDefault="002D47B8">
            <w:pPr>
              <w:spacing w:after="0" w:line="240" w:lineRule="auto"/>
              <w:rPr>
                <w:rFonts w:ascii="Calibri" w:hAnsi="Calibri"/>
              </w:rPr>
            </w:pPr>
          </w:p>
        </w:tc>
      </w:tr>
      <w:tr w:rsidR="002D47B8">
        <w:tc>
          <w:tcPr>
            <w:tcW w:w="2268" w:type="dxa"/>
            <w:vMerge/>
          </w:tcPr>
          <w:p w:rsidR="002D47B8" w:rsidRDefault="002D47B8"/>
        </w:tc>
        <w:tc>
          <w:tcPr>
            <w:tcW w:w="3403" w:type="dxa"/>
          </w:tcPr>
          <w:p w:rsidR="002D47B8" w:rsidRDefault="00686E59">
            <w:pPr>
              <w:widowControl w:val="0"/>
              <w:spacing w:after="0" w:line="23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расчетный показатель максимально допустимого уровня территориальной доступности</w:t>
            </w:r>
          </w:p>
        </w:tc>
        <w:tc>
          <w:tcPr>
            <w:tcW w:w="3689" w:type="dxa"/>
            <w:gridSpan w:val="2"/>
          </w:tcPr>
          <w:p w:rsidR="002D47B8" w:rsidRDefault="00686E59">
            <w:pPr>
              <w:widowControl w:val="0"/>
              <w:spacing w:after="0" w:line="222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 нормируется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D47B8" w:rsidRDefault="002D47B8">
            <w:pPr>
              <w:spacing w:after="0" w:line="240" w:lineRule="auto"/>
              <w:rPr>
                <w:rFonts w:ascii="Calibri" w:hAnsi="Calibri"/>
              </w:rPr>
            </w:pPr>
          </w:p>
        </w:tc>
      </w:tr>
      <w:tr w:rsidR="002D47B8">
        <w:tc>
          <w:tcPr>
            <w:tcW w:w="2268" w:type="dxa"/>
            <w:vMerge w:val="restart"/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Объекты водоснабжения</w:t>
            </w:r>
          </w:p>
        </w:tc>
        <w:tc>
          <w:tcPr>
            <w:tcW w:w="3403" w:type="dxa"/>
          </w:tcPr>
          <w:p w:rsidR="002D47B8" w:rsidRDefault="00686E59">
            <w:pPr>
              <w:widowControl w:val="0"/>
              <w:spacing w:after="0" w:line="23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расчетный показатель минимально допустимого уровня обеспеченности</w:t>
            </w:r>
          </w:p>
        </w:tc>
        <w:tc>
          <w:tcPr>
            <w:tcW w:w="2269" w:type="dxa"/>
          </w:tcPr>
          <w:p w:rsidR="002D47B8" w:rsidRDefault="00686E59">
            <w:pPr>
              <w:widowControl w:val="0"/>
              <w:spacing w:after="0" w:line="23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объем водопотребления,</w:t>
            </w:r>
          </w:p>
          <w:p w:rsidR="002D47B8" w:rsidRDefault="00686E59">
            <w:pPr>
              <w:widowControl w:val="0"/>
              <w:spacing w:after="0" w:line="230" w:lineRule="exact"/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л</w:t>
            </w:r>
            <w:proofErr w:type="gramEnd"/>
            <w:r>
              <w:rPr>
                <w:rFonts w:ascii="Times New Roman" w:hAnsi="Times New Roman"/>
              </w:rPr>
              <w:t>/</w:t>
            </w:r>
            <w:proofErr w:type="spellStart"/>
            <w:r>
              <w:rPr>
                <w:rFonts w:ascii="Times New Roman" w:hAnsi="Times New Roman"/>
              </w:rPr>
              <w:t>сут</w:t>
            </w:r>
            <w:proofErr w:type="spellEnd"/>
            <w:r>
              <w:rPr>
                <w:rFonts w:ascii="Times New Roman" w:hAnsi="Times New Roman"/>
              </w:rPr>
              <w:t>. на 1 чел.</w:t>
            </w:r>
          </w:p>
        </w:tc>
        <w:tc>
          <w:tcPr>
            <w:tcW w:w="1420" w:type="dxa"/>
          </w:tcPr>
          <w:p w:rsidR="002D47B8" w:rsidRDefault="00686E59">
            <w:pPr>
              <w:widowControl w:val="0"/>
              <w:spacing w:after="0" w:line="222" w:lineRule="exact"/>
              <w:ind w:left="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140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D47B8" w:rsidRDefault="002D47B8">
            <w:pPr>
              <w:spacing w:after="0" w:line="240" w:lineRule="auto"/>
              <w:rPr>
                <w:rFonts w:ascii="Calibri" w:hAnsi="Calibri"/>
              </w:rPr>
            </w:pPr>
          </w:p>
        </w:tc>
      </w:tr>
      <w:tr w:rsidR="002D47B8">
        <w:tc>
          <w:tcPr>
            <w:tcW w:w="2268" w:type="dxa"/>
            <w:vMerge/>
          </w:tcPr>
          <w:p w:rsidR="002D47B8" w:rsidRDefault="002D47B8"/>
        </w:tc>
        <w:tc>
          <w:tcPr>
            <w:tcW w:w="3403" w:type="dxa"/>
          </w:tcPr>
          <w:p w:rsidR="002D47B8" w:rsidRDefault="00686E59">
            <w:pPr>
              <w:widowControl w:val="0"/>
              <w:spacing w:after="0" w:line="23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расчетный показатель максимально допустимого уровня территориальной доступности</w:t>
            </w:r>
          </w:p>
        </w:tc>
        <w:tc>
          <w:tcPr>
            <w:tcW w:w="3689" w:type="dxa"/>
            <w:gridSpan w:val="2"/>
          </w:tcPr>
          <w:p w:rsidR="002D47B8" w:rsidRDefault="00686E59">
            <w:pPr>
              <w:widowControl w:val="0"/>
              <w:spacing w:after="0" w:line="222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 нормируется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D47B8" w:rsidRDefault="002D47B8">
            <w:pPr>
              <w:spacing w:after="0" w:line="240" w:lineRule="auto"/>
              <w:rPr>
                <w:rFonts w:ascii="Calibri" w:hAnsi="Calibri"/>
              </w:rPr>
            </w:pPr>
          </w:p>
        </w:tc>
      </w:tr>
      <w:tr w:rsidR="002D47B8">
        <w:tc>
          <w:tcPr>
            <w:tcW w:w="2268" w:type="dxa"/>
            <w:vMerge w:val="restart"/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Объекты водоотведения</w:t>
            </w:r>
          </w:p>
        </w:tc>
        <w:tc>
          <w:tcPr>
            <w:tcW w:w="3403" w:type="dxa"/>
          </w:tcPr>
          <w:p w:rsidR="002D47B8" w:rsidRDefault="00686E59">
            <w:pPr>
              <w:widowControl w:val="0"/>
              <w:spacing w:after="0" w:line="23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расчетный показатель минимально допустимого уровня обеспеченности</w:t>
            </w:r>
          </w:p>
        </w:tc>
        <w:tc>
          <w:tcPr>
            <w:tcW w:w="2269" w:type="dxa"/>
          </w:tcPr>
          <w:p w:rsidR="002D47B8" w:rsidRDefault="00686E59">
            <w:pPr>
              <w:widowControl w:val="0"/>
              <w:spacing w:after="0" w:line="23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объем водоотведения,</w:t>
            </w:r>
          </w:p>
          <w:p w:rsidR="002D47B8" w:rsidRDefault="00686E59">
            <w:pPr>
              <w:widowControl w:val="0"/>
              <w:spacing w:after="0" w:line="230" w:lineRule="exact"/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л</w:t>
            </w:r>
            <w:proofErr w:type="gramEnd"/>
            <w:r>
              <w:rPr>
                <w:rFonts w:ascii="Times New Roman" w:hAnsi="Times New Roman"/>
              </w:rPr>
              <w:t>/</w:t>
            </w:r>
            <w:proofErr w:type="spellStart"/>
            <w:r>
              <w:rPr>
                <w:rFonts w:ascii="Times New Roman" w:hAnsi="Times New Roman"/>
              </w:rPr>
              <w:t>сут</w:t>
            </w:r>
            <w:proofErr w:type="spellEnd"/>
            <w:r>
              <w:rPr>
                <w:rFonts w:ascii="Times New Roman" w:hAnsi="Times New Roman"/>
              </w:rPr>
              <w:t>. на 1 чел.</w:t>
            </w:r>
          </w:p>
        </w:tc>
        <w:tc>
          <w:tcPr>
            <w:tcW w:w="1420" w:type="dxa"/>
          </w:tcPr>
          <w:p w:rsidR="002D47B8" w:rsidRDefault="00686E59">
            <w:pPr>
              <w:widowControl w:val="0"/>
              <w:spacing w:after="0" w:line="222" w:lineRule="exact"/>
              <w:ind w:left="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140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D47B8" w:rsidRDefault="002D47B8">
            <w:pPr>
              <w:spacing w:after="0" w:line="240" w:lineRule="auto"/>
              <w:rPr>
                <w:rFonts w:ascii="Calibri" w:hAnsi="Calibri"/>
              </w:rPr>
            </w:pPr>
          </w:p>
        </w:tc>
      </w:tr>
      <w:tr w:rsidR="002D47B8">
        <w:tc>
          <w:tcPr>
            <w:tcW w:w="2268" w:type="dxa"/>
            <w:vMerge/>
          </w:tcPr>
          <w:p w:rsidR="002D47B8" w:rsidRDefault="002D47B8"/>
        </w:tc>
        <w:tc>
          <w:tcPr>
            <w:tcW w:w="3403" w:type="dxa"/>
          </w:tcPr>
          <w:p w:rsidR="002D47B8" w:rsidRDefault="00686E59">
            <w:pPr>
              <w:widowControl w:val="0"/>
              <w:spacing w:after="0" w:line="23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расчетный показатель максимально допустимого уровня территориальной доступности</w:t>
            </w:r>
          </w:p>
        </w:tc>
        <w:tc>
          <w:tcPr>
            <w:tcW w:w="3689" w:type="dxa"/>
            <w:gridSpan w:val="2"/>
          </w:tcPr>
          <w:p w:rsidR="002D47B8" w:rsidRDefault="00686E59">
            <w:pPr>
              <w:widowControl w:val="0"/>
              <w:spacing w:after="0" w:line="222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 нормируется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D47B8" w:rsidRDefault="002D47B8">
            <w:pPr>
              <w:spacing w:after="0" w:line="240" w:lineRule="auto"/>
              <w:rPr>
                <w:rFonts w:ascii="Calibri" w:hAnsi="Calibri"/>
              </w:rPr>
            </w:pPr>
          </w:p>
        </w:tc>
      </w:tr>
      <w:tr w:rsidR="002D47B8">
        <w:tc>
          <w:tcPr>
            <w:tcW w:w="2268" w:type="dxa"/>
            <w:vMerge w:val="restart"/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Объекты газоснабжения (при горячем </w:t>
            </w:r>
            <w:r>
              <w:rPr>
                <w:rFonts w:ascii="Times New Roman" w:hAnsi="Times New Roman"/>
              </w:rPr>
              <w:lastRenderedPageBreak/>
              <w:t xml:space="preserve">водоснабжении </w:t>
            </w:r>
            <w:r>
              <w:rPr>
                <w:rFonts w:ascii="Times New Roman" w:hAnsi="Times New Roman"/>
              </w:rPr>
              <w:br/>
              <w:t>от газовых водонагревателей)</w:t>
            </w:r>
          </w:p>
        </w:tc>
        <w:tc>
          <w:tcPr>
            <w:tcW w:w="3403" w:type="dxa"/>
          </w:tcPr>
          <w:p w:rsidR="002D47B8" w:rsidRDefault="00686E59">
            <w:pPr>
              <w:widowControl w:val="0"/>
              <w:spacing w:after="0" w:line="23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расчетный показатель минимально допустимого уровня обеспеченности</w:t>
            </w:r>
          </w:p>
        </w:tc>
        <w:tc>
          <w:tcPr>
            <w:tcW w:w="2269" w:type="dxa"/>
          </w:tcPr>
          <w:p w:rsidR="002D47B8" w:rsidRDefault="00686E59">
            <w:pPr>
              <w:widowControl w:val="0"/>
              <w:spacing w:after="0" w:line="23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объем </w:t>
            </w:r>
            <w:proofErr w:type="spellStart"/>
            <w:r>
              <w:rPr>
                <w:rFonts w:ascii="Times New Roman" w:hAnsi="Times New Roman"/>
              </w:rPr>
              <w:t>газопотребления</w:t>
            </w:r>
            <w:proofErr w:type="spellEnd"/>
            <w:r>
              <w:rPr>
                <w:rFonts w:ascii="Times New Roman" w:hAnsi="Times New Roman"/>
              </w:rPr>
              <w:t>,</w:t>
            </w:r>
          </w:p>
          <w:p w:rsidR="002D47B8" w:rsidRDefault="00686E59">
            <w:pPr>
              <w:widowControl w:val="0"/>
              <w:spacing w:after="0" w:line="230" w:lineRule="exact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куб</w:t>
            </w:r>
            <w:proofErr w:type="gramStart"/>
            <w:r>
              <w:rPr>
                <w:rFonts w:ascii="Times New Roman" w:hAnsi="Times New Roman"/>
              </w:rPr>
              <w:t>.м</w:t>
            </w:r>
            <w:proofErr w:type="spellEnd"/>
            <w:proofErr w:type="gramEnd"/>
            <w:r>
              <w:rPr>
                <w:rFonts w:ascii="Times New Roman" w:hAnsi="Times New Roman"/>
              </w:rPr>
              <w:t>/год на 1чел.</w:t>
            </w:r>
          </w:p>
        </w:tc>
        <w:tc>
          <w:tcPr>
            <w:tcW w:w="1420" w:type="dxa"/>
          </w:tcPr>
          <w:p w:rsidR="002D47B8" w:rsidRDefault="00686E59">
            <w:pPr>
              <w:widowControl w:val="0"/>
              <w:spacing w:after="0" w:line="222" w:lineRule="exact"/>
              <w:ind w:left="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300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D47B8" w:rsidRDefault="002D47B8">
            <w:pPr>
              <w:spacing w:after="0" w:line="240" w:lineRule="auto"/>
              <w:rPr>
                <w:rFonts w:ascii="Calibri" w:hAnsi="Calibri"/>
              </w:rPr>
            </w:pPr>
          </w:p>
        </w:tc>
      </w:tr>
      <w:tr w:rsidR="002D47B8">
        <w:tc>
          <w:tcPr>
            <w:tcW w:w="2268" w:type="dxa"/>
            <w:vMerge/>
          </w:tcPr>
          <w:p w:rsidR="002D47B8" w:rsidRDefault="002D47B8"/>
        </w:tc>
        <w:tc>
          <w:tcPr>
            <w:tcW w:w="3403" w:type="dxa"/>
          </w:tcPr>
          <w:p w:rsidR="002D47B8" w:rsidRDefault="00686E59">
            <w:pPr>
              <w:widowControl w:val="0"/>
              <w:spacing w:after="0" w:line="23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расчетный показатель максимально </w:t>
            </w:r>
            <w:r>
              <w:rPr>
                <w:rFonts w:ascii="Times New Roman" w:hAnsi="Times New Roman"/>
              </w:rPr>
              <w:lastRenderedPageBreak/>
              <w:t>допустимого уровня территориальной доступности</w:t>
            </w:r>
          </w:p>
        </w:tc>
        <w:tc>
          <w:tcPr>
            <w:tcW w:w="3689" w:type="dxa"/>
            <w:gridSpan w:val="2"/>
          </w:tcPr>
          <w:p w:rsidR="002D47B8" w:rsidRDefault="00686E59">
            <w:pPr>
              <w:widowControl w:val="0"/>
              <w:spacing w:after="0" w:line="222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не нормируется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D47B8" w:rsidRDefault="002D47B8">
            <w:pPr>
              <w:spacing w:after="0" w:line="240" w:lineRule="auto"/>
              <w:rPr>
                <w:rFonts w:ascii="Calibri" w:hAnsi="Calibri"/>
              </w:rPr>
            </w:pPr>
          </w:p>
        </w:tc>
      </w:tr>
      <w:tr w:rsidR="002D47B8">
        <w:tc>
          <w:tcPr>
            <w:tcW w:w="2268" w:type="dxa"/>
            <w:vMerge w:val="restart"/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Остановочные пункты городского общественного пассажирского транспорта</w:t>
            </w:r>
          </w:p>
        </w:tc>
        <w:tc>
          <w:tcPr>
            <w:tcW w:w="3403" w:type="dxa"/>
          </w:tcPr>
          <w:p w:rsidR="002D47B8" w:rsidRDefault="00686E59">
            <w:pPr>
              <w:widowControl w:val="0"/>
              <w:spacing w:after="0" w:line="23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расчетный показатель минимально допустимого уровня обеспеченности</w:t>
            </w:r>
          </w:p>
        </w:tc>
        <w:tc>
          <w:tcPr>
            <w:tcW w:w="3689" w:type="dxa"/>
            <w:gridSpan w:val="2"/>
          </w:tcPr>
          <w:p w:rsidR="002D47B8" w:rsidRDefault="00686E59">
            <w:pPr>
              <w:widowControl w:val="0"/>
              <w:spacing w:after="0" w:line="23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 нормируется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D47B8" w:rsidRDefault="002D47B8">
            <w:pPr>
              <w:spacing w:after="0" w:line="240" w:lineRule="auto"/>
              <w:rPr>
                <w:rFonts w:ascii="Calibri" w:hAnsi="Calibri"/>
              </w:rPr>
            </w:pPr>
          </w:p>
        </w:tc>
      </w:tr>
      <w:tr w:rsidR="002D47B8">
        <w:tc>
          <w:tcPr>
            <w:tcW w:w="2268" w:type="dxa"/>
            <w:vMerge/>
          </w:tcPr>
          <w:p w:rsidR="002D47B8" w:rsidRDefault="002D47B8"/>
        </w:tc>
        <w:tc>
          <w:tcPr>
            <w:tcW w:w="3403" w:type="dxa"/>
          </w:tcPr>
          <w:p w:rsidR="002D47B8" w:rsidRDefault="00686E59">
            <w:pPr>
              <w:widowControl w:val="0"/>
              <w:spacing w:after="0" w:line="23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расчетный показатель максимально допустимого уровня территориальной доступности</w:t>
            </w:r>
          </w:p>
        </w:tc>
        <w:tc>
          <w:tcPr>
            <w:tcW w:w="2269" w:type="dxa"/>
          </w:tcPr>
          <w:p w:rsidR="002D47B8" w:rsidRDefault="00686E59">
            <w:pPr>
              <w:widowControl w:val="0"/>
              <w:spacing w:after="0" w:line="23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пешеходная доступность, </w:t>
            </w:r>
            <w:r>
              <w:rPr>
                <w:rFonts w:ascii="Times New Roman" w:hAnsi="Times New Roman"/>
              </w:rPr>
              <w:br/>
            </w:r>
            <w:proofErr w:type="gramStart"/>
            <w:r>
              <w:rPr>
                <w:rFonts w:ascii="Times New Roman" w:hAnsi="Times New Roman"/>
              </w:rPr>
              <w:t>м</w:t>
            </w:r>
            <w:proofErr w:type="gramEnd"/>
            <w:r>
              <w:rPr>
                <w:rFonts w:ascii="Times New Roman" w:hAnsi="Times New Roman"/>
              </w:rPr>
              <w:t xml:space="preserve"> в одну сторону</w:t>
            </w:r>
          </w:p>
        </w:tc>
        <w:tc>
          <w:tcPr>
            <w:tcW w:w="1420" w:type="dxa"/>
          </w:tcPr>
          <w:p w:rsidR="002D47B8" w:rsidRDefault="00686E59">
            <w:pPr>
              <w:widowControl w:val="0"/>
              <w:spacing w:after="0" w:line="222" w:lineRule="exact"/>
              <w:ind w:left="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500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D47B8" w:rsidRDefault="002D47B8">
            <w:pPr>
              <w:spacing w:after="0" w:line="240" w:lineRule="auto"/>
              <w:rPr>
                <w:rFonts w:ascii="Calibri" w:hAnsi="Calibri"/>
              </w:rPr>
            </w:pPr>
          </w:p>
        </w:tc>
      </w:tr>
      <w:tr w:rsidR="002D47B8">
        <w:tc>
          <w:tcPr>
            <w:tcW w:w="2268" w:type="dxa"/>
            <w:vMerge w:val="restart"/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Объекты для хранения легковых автомобилей постоянного населения, расположенные вблизи от мест проживания</w:t>
            </w:r>
          </w:p>
        </w:tc>
        <w:tc>
          <w:tcPr>
            <w:tcW w:w="3403" w:type="dxa"/>
          </w:tcPr>
          <w:p w:rsidR="002D47B8" w:rsidRDefault="00686E59">
            <w:pPr>
              <w:widowControl w:val="0"/>
              <w:spacing w:after="0" w:line="23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расчетный показатель минимально допустимого уровня обеспеченности</w:t>
            </w:r>
          </w:p>
        </w:tc>
        <w:tc>
          <w:tcPr>
            <w:tcW w:w="2269" w:type="dxa"/>
          </w:tcPr>
          <w:p w:rsidR="002D47B8" w:rsidRDefault="00686E59">
            <w:pPr>
              <w:widowControl w:val="0"/>
              <w:spacing w:after="0" w:line="23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количество </w:t>
            </w:r>
            <w:proofErr w:type="spellStart"/>
            <w:r>
              <w:rPr>
                <w:rFonts w:ascii="Times New Roman" w:hAnsi="Times New Roman"/>
              </w:rPr>
              <w:t>машиномест</w:t>
            </w:r>
            <w:proofErr w:type="spellEnd"/>
            <w:r>
              <w:rPr>
                <w:rFonts w:ascii="Times New Roman" w:hAnsi="Times New Roman"/>
              </w:rPr>
              <w:t xml:space="preserve"> на </w:t>
            </w:r>
            <w:r>
              <w:rPr>
                <w:rFonts w:ascii="Times New Roman" w:hAnsi="Times New Roman"/>
              </w:rPr>
              <w:br/>
              <w:t>1 квартиру многоквартирного жилого дома</w:t>
            </w:r>
          </w:p>
        </w:tc>
        <w:tc>
          <w:tcPr>
            <w:tcW w:w="1420" w:type="dxa"/>
          </w:tcPr>
          <w:p w:rsidR="002D47B8" w:rsidRDefault="00686E59">
            <w:pPr>
              <w:widowControl w:val="0"/>
              <w:spacing w:after="0" w:line="222" w:lineRule="exact"/>
              <w:ind w:left="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D47B8" w:rsidRDefault="002D47B8">
            <w:pPr>
              <w:spacing w:after="0" w:line="240" w:lineRule="auto"/>
              <w:rPr>
                <w:rFonts w:ascii="Calibri" w:hAnsi="Calibri"/>
              </w:rPr>
            </w:pPr>
          </w:p>
        </w:tc>
      </w:tr>
      <w:tr w:rsidR="002D47B8">
        <w:tc>
          <w:tcPr>
            <w:tcW w:w="2268" w:type="dxa"/>
            <w:vMerge/>
          </w:tcPr>
          <w:p w:rsidR="002D47B8" w:rsidRDefault="002D47B8"/>
        </w:tc>
        <w:tc>
          <w:tcPr>
            <w:tcW w:w="3403" w:type="dxa"/>
          </w:tcPr>
          <w:p w:rsidR="002D47B8" w:rsidRDefault="00686E59">
            <w:pPr>
              <w:widowControl w:val="0"/>
              <w:spacing w:after="0" w:line="23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расчетный показатель максимально допустимого уровня территориальной доступности</w:t>
            </w:r>
          </w:p>
        </w:tc>
        <w:tc>
          <w:tcPr>
            <w:tcW w:w="2269" w:type="dxa"/>
          </w:tcPr>
          <w:p w:rsidR="002D47B8" w:rsidRDefault="00686E59">
            <w:pPr>
              <w:widowControl w:val="0"/>
              <w:spacing w:after="0" w:line="23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пешеходная доступность, </w:t>
            </w:r>
            <w:r>
              <w:rPr>
                <w:rFonts w:ascii="Times New Roman" w:hAnsi="Times New Roman"/>
              </w:rPr>
              <w:br/>
            </w:r>
            <w:proofErr w:type="gramStart"/>
            <w:r>
              <w:rPr>
                <w:rFonts w:ascii="Times New Roman" w:hAnsi="Times New Roman"/>
              </w:rPr>
              <w:t>м</w:t>
            </w:r>
            <w:proofErr w:type="gramEnd"/>
            <w:r>
              <w:rPr>
                <w:rFonts w:ascii="Times New Roman" w:hAnsi="Times New Roman"/>
              </w:rPr>
              <w:t xml:space="preserve"> в одну сторону</w:t>
            </w:r>
          </w:p>
        </w:tc>
        <w:tc>
          <w:tcPr>
            <w:tcW w:w="1420" w:type="dxa"/>
          </w:tcPr>
          <w:p w:rsidR="002D47B8" w:rsidRDefault="00686E59">
            <w:pPr>
              <w:widowControl w:val="0"/>
              <w:spacing w:after="0" w:line="222" w:lineRule="exact"/>
              <w:ind w:left="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800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D47B8" w:rsidRDefault="002D47B8">
            <w:pPr>
              <w:spacing w:after="0" w:line="240" w:lineRule="auto"/>
              <w:rPr>
                <w:rFonts w:ascii="Calibri" w:hAnsi="Calibri"/>
              </w:rPr>
            </w:pPr>
          </w:p>
        </w:tc>
      </w:tr>
      <w:tr w:rsidR="002D47B8">
        <w:tc>
          <w:tcPr>
            <w:tcW w:w="2268" w:type="dxa"/>
            <w:vMerge w:val="restart"/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Места накопления твердых коммунальных отходов</w:t>
            </w:r>
          </w:p>
        </w:tc>
        <w:tc>
          <w:tcPr>
            <w:tcW w:w="3403" w:type="dxa"/>
          </w:tcPr>
          <w:p w:rsidR="002D47B8" w:rsidRDefault="00686E59">
            <w:pPr>
              <w:widowControl w:val="0"/>
              <w:spacing w:after="0" w:line="23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расчетный показатель минимально допустимого уровня обеспеченности</w:t>
            </w:r>
          </w:p>
        </w:tc>
        <w:tc>
          <w:tcPr>
            <w:tcW w:w="2269" w:type="dxa"/>
          </w:tcPr>
          <w:p w:rsidR="002D47B8" w:rsidRDefault="00686E59">
            <w:pPr>
              <w:widowControl w:val="0"/>
              <w:spacing w:after="0" w:line="23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контейнерных площадок, ед.</w:t>
            </w:r>
          </w:p>
        </w:tc>
        <w:tc>
          <w:tcPr>
            <w:tcW w:w="1420" w:type="dxa"/>
          </w:tcPr>
          <w:p w:rsidR="002D47B8" w:rsidRDefault="00686E59">
            <w:pPr>
              <w:widowControl w:val="0"/>
              <w:spacing w:after="0" w:line="222" w:lineRule="exact"/>
              <w:ind w:left="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D47B8" w:rsidRDefault="002D47B8">
            <w:pPr>
              <w:spacing w:after="0" w:line="240" w:lineRule="auto"/>
              <w:rPr>
                <w:rFonts w:ascii="Calibri" w:hAnsi="Calibri"/>
              </w:rPr>
            </w:pPr>
          </w:p>
        </w:tc>
      </w:tr>
      <w:tr w:rsidR="002D47B8">
        <w:tc>
          <w:tcPr>
            <w:tcW w:w="2268" w:type="dxa"/>
            <w:vMerge/>
          </w:tcPr>
          <w:p w:rsidR="002D47B8" w:rsidRDefault="002D47B8"/>
        </w:tc>
        <w:tc>
          <w:tcPr>
            <w:tcW w:w="3403" w:type="dxa"/>
          </w:tcPr>
          <w:p w:rsidR="002D47B8" w:rsidRDefault="00686E59">
            <w:pPr>
              <w:widowControl w:val="0"/>
              <w:spacing w:after="0" w:line="23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расчетный показатель максимально допустимого уровня территориальной доступности</w:t>
            </w:r>
          </w:p>
        </w:tc>
        <w:tc>
          <w:tcPr>
            <w:tcW w:w="2269" w:type="dxa"/>
          </w:tcPr>
          <w:p w:rsidR="002D47B8" w:rsidRDefault="00686E59">
            <w:pPr>
              <w:widowControl w:val="0"/>
              <w:spacing w:after="0" w:line="23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расстояние от контейнерных и (или) специальных площадок до жилых домов, </w:t>
            </w:r>
            <w:r>
              <w:rPr>
                <w:rFonts w:ascii="Times New Roman" w:hAnsi="Times New Roman"/>
              </w:rPr>
              <w:br/>
            </w:r>
            <w:proofErr w:type="gramStart"/>
            <w:r>
              <w:rPr>
                <w:rFonts w:ascii="Times New Roman" w:hAnsi="Times New Roman"/>
              </w:rPr>
              <w:t>м</w:t>
            </w:r>
            <w:proofErr w:type="gramEnd"/>
            <w:r>
              <w:rPr>
                <w:rFonts w:ascii="Times New Roman" w:hAnsi="Times New Roman"/>
              </w:rPr>
              <w:t xml:space="preserve"> в одну сторону</w:t>
            </w:r>
          </w:p>
        </w:tc>
        <w:tc>
          <w:tcPr>
            <w:tcW w:w="1420" w:type="dxa"/>
          </w:tcPr>
          <w:p w:rsidR="002D47B8" w:rsidRDefault="00686E59">
            <w:pPr>
              <w:widowControl w:val="0"/>
              <w:spacing w:after="0" w:line="222" w:lineRule="exact"/>
              <w:ind w:left="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419" w:type="dxa"/>
            <w:tcBorders>
              <w:top w:val="nil"/>
              <w:bottom w:val="nil"/>
              <w:right w:val="nil"/>
            </w:tcBorders>
            <w:vAlign w:val="bottom"/>
          </w:tcPr>
          <w:p w:rsidR="002D47B8" w:rsidRDefault="00686E59">
            <w:pPr>
              <w:widowControl w:val="0"/>
              <w:spacing w:after="0" w:line="222" w:lineRule="exact"/>
              <w:ind w:left="-11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FFFFFF" w:themeColor="background1"/>
              </w:rPr>
              <w:t>.</w:t>
            </w:r>
            <w:r>
              <w:rPr>
                <w:rFonts w:ascii="Times New Roman" w:hAnsi="Times New Roman"/>
              </w:rPr>
              <w:t>».</w:t>
            </w:r>
          </w:p>
        </w:tc>
      </w:tr>
    </w:tbl>
    <w:p w:rsidR="002D47B8" w:rsidRDefault="002D47B8">
      <w:pPr>
        <w:spacing w:after="0" w:line="240" w:lineRule="auto"/>
        <w:ind w:firstLine="539"/>
        <w:jc w:val="right"/>
        <w:rPr>
          <w:rFonts w:ascii="Times New Roman" w:hAnsi="Times New Roman"/>
          <w:b/>
          <w:sz w:val="28"/>
        </w:rPr>
      </w:pPr>
    </w:p>
    <w:p w:rsidR="002D47B8" w:rsidRDefault="00686E59">
      <w:pPr>
        <w:spacing w:after="0" w:line="240" w:lineRule="auto"/>
        <w:ind w:firstLine="539"/>
        <w:jc w:val="right"/>
        <w:rPr>
          <w:rFonts w:ascii="Times New Roman" w:hAnsi="Times New Roman"/>
          <w:b/>
          <w:sz w:val="28"/>
        </w:rPr>
      </w:pPr>
      <w:r>
        <w:br w:type="page"/>
      </w:r>
    </w:p>
    <w:p w:rsidR="002D47B8" w:rsidRDefault="00686E59">
      <w:pPr>
        <w:spacing w:after="0" w:line="240" w:lineRule="auto"/>
        <w:ind w:firstLine="539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lastRenderedPageBreak/>
        <w:t>4.   Таблицу 69 статьи 53 изложить в следующей редакции:</w:t>
      </w:r>
    </w:p>
    <w:p w:rsidR="002D47B8" w:rsidRDefault="002D47B8">
      <w:pPr>
        <w:spacing w:after="0" w:line="240" w:lineRule="auto"/>
        <w:ind w:firstLine="539"/>
        <w:rPr>
          <w:rFonts w:ascii="Times New Roman" w:hAnsi="Times New Roman"/>
          <w:sz w:val="28"/>
        </w:rPr>
      </w:pPr>
    </w:p>
    <w:p w:rsidR="002D47B8" w:rsidRDefault="002D47B8">
      <w:pPr>
        <w:spacing w:after="0" w:line="240" w:lineRule="auto"/>
        <w:ind w:firstLine="539"/>
        <w:jc w:val="right"/>
        <w:rPr>
          <w:rFonts w:ascii="Times New Roman" w:hAnsi="Times New Roman"/>
          <w:sz w:val="28"/>
        </w:rPr>
      </w:pPr>
    </w:p>
    <w:p w:rsidR="002D47B8" w:rsidRDefault="002D47B8">
      <w:pPr>
        <w:sectPr w:rsidR="002D47B8">
          <w:headerReference w:type="even" r:id="rId121"/>
          <w:headerReference w:type="default" r:id="rId122"/>
          <w:footerReference w:type="even" r:id="rId123"/>
          <w:headerReference w:type="first" r:id="rId124"/>
          <w:pgSz w:w="11906" w:h="16838"/>
          <w:pgMar w:top="1418" w:right="567" w:bottom="1134" w:left="1985" w:header="709" w:footer="0" w:gutter="0"/>
          <w:cols w:space="720"/>
          <w:titlePg/>
        </w:sectPr>
      </w:pPr>
    </w:p>
    <w:p w:rsidR="002D47B8" w:rsidRDefault="00686E59">
      <w:pPr>
        <w:spacing w:after="0" w:line="240" w:lineRule="auto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«Таблица 69</w:t>
      </w:r>
    </w:p>
    <w:p w:rsidR="002D47B8" w:rsidRDefault="002D47B8">
      <w:pPr>
        <w:spacing w:after="0" w:line="240" w:lineRule="auto"/>
        <w:jc w:val="right"/>
        <w:rPr>
          <w:rFonts w:ascii="Times New Roman" w:hAnsi="Times New Roman"/>
          <w:sz w:val="28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1845"/>
        <w:gridCol w:w="2835"/>
        <w:gridCol w:w="1419"/>
        <w:gridCol w:w="1559"/>
        <w:gridCol w:w="1416"/>
        <w:gridCol w:w="3260"/>
        <w:gridCol w:w="1416"/>
      </w:tblGrid>
      <w:tr w:rsidR="002D47B8">
        <w:trPr>
          <w:trHeight w:val="20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№</w:t>
            </w:r>
          </w:p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п</w:t>
            </w:r>
            <w:proofErr w:type="gramEnd"/>
            <w:r>
              <w:rPr>
                <w:rFonts w:ascii="Times New Roman" w:hAnsi="Times New Roman"/>
                <w:sz w:val="20"/>
              </w:rPr>
              <w:t>/п</w:t>
            </w:r>
          </w:p>
        </w:tc>
        <w:tc>
          <w:tcPr>
            <w:tcW w:w="184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 вида разрешенного использования земельного участка (код (числовое обозначение) вида разрешенного использования земельного участка)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Характеристика вида разрешенного использования</w:t>
            </w:r>
          </w:p>
        </w:tc>
        <w:tc>
          <w:tcPr>
            <w:tcW w:w="90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2D47B8">
        <w:trPr>
          <w:trHeight w:val="2062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2D47B8"/>
        </w:tc>
        <w:tc>
          <w:tcPr>
            <w:tcW w:w="184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2D47B8"/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2D47B8"/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Предельное количество этажей зданий, строений, сооружений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Предельные (минимальные</w:t>
            </w:r>
            <w:proofErr w:type="gramEnd"/>
          </w:p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 (или) максимальные) размеры земельных участков,</w:t>
            </w:r>
          </w:p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 том числе их площадь, кв. м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Максимальный процент застройки в границах земельного участка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Минимальные отступы от границ земельных участков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Иные предельные параметры</w:t>
            </w:r>
          </w:p>
        </w:tc>
      </w:tr>
    </w:tbl>
    <w:p w:rsidR="002D47B8" w:rsidRDefault="002D47B8">
      <w:pPr>
        <w:spacing w:after="0" w:line="14" w:lineRule="exact"/>
        <w:jc w:val="center"/>
        <w:rPr>
          <w:rFonts w:ascii="Times New Roman" w:hAnsi="Times New Roman"/>
          <w:sz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1845"/>
        <w:gridCol w:w="2836"/>
        <w:gridCol w:w="1417"/>
        <w:gridCol w:w="1560"/>
        <w:gridCol w:w="1416"/>
        <w:gridCol w:w="3262"/>
        <w:gridCol w:w="1416"/>
        <w:gridCol w:w="1416"/>
      </w:tblGrid>
      <w:tr w:rsidR="002D47B8">
        <w:trPr>
          <w:tblHeader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141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2D47B8"/>
        </w:tc>
      </w:tr>
      <w:tr w:rsidR="002D47B8">
        <w:tc>
          <w:tcPr>
            <w:tcW w:w="1431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Основные виды разрешенного использования территориальной зоны «ИТ-3. Зона объектов улично-дорожной сети»</w:t>
            </w:r>
          </w:p>
        </w:tc>
        <w:tc>
          <w:tcPr>
            <w:tcW w:w="141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2D47B8"/>
        </w:tc>
      </w:tr>
      <w:tr w:rsidR="002D47B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1.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Стоянка транспортных средств (4.9.2)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Размещение стоянок (парковок) легковых автомобилей и других </w:t>
            </w:r>
            <w:proofErr w:type="spellStart"/>
            <w:r>
              <w:rPr>
                <w:rFonts w:ascii="Times New Roman" w:hAnsi="Times New Roman"/>
                <w:sz w:val="20"/>
              </w:rPr>
              <w:t>мототранспортных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средств, в том числе мотоциклов, мотороллеров, мотоколясок, мопедов, скутеров, за исключением встроенных, пристроенных и встроенно-пристроенных стоянок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D31C6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hyperlink r:id="rId125" w:history="1">
              <w:r w:rsidR="00686E59">
                <w:rPr>
                  <w:rFonts w:ascii="Times New Roman" w:hAnsi="Times New Roman"/>
                  <w:sz w:val="20"/>
                </w:rPr>
                <w:t>&lt;***&gt;</w:t>
              </w:r>
            </w:hyperlink>
          </w:p>
        </w:tc>
        <w:tc>
          <w:tcPr>
            <w:tcW w:w="141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2D47B8"/>
        </w:tc>
      </w:tr>
      <w:tr w:rsidR="002D47B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2.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Связь (6.8)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</w:t>
            </w:r>
            <w:r>
              <w:rPr>
                <w:rFonts w:ascii="Times New Roman" w:hAnsi="Times New Roman"/>
                <w:sz w:val="20"/>
              </w:rPr>
              <w:lastRenderedPageBreak/>
              <w:t>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</w:t>
            </w:r>
            <w:r>
              <w:rPr>
                <w:rFonts w:ascii="Times New Roman" w:hAnsi="Times New Roman"/>
                <w:sz w:val="20"/>
              </w:rPr>
              <w:br/>
              <w:t>с кодами 3.1.1, 3.2.3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не подлежит установлению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 xml:space="preserve">за исключением линейных объектов и входящих в их состав сооружений, расстояние до места допустимого размещения объекта капитального строительства от границы земельного участка, </w:t>
            </w:r>
            <w:r>
              <w:rPr>
                <w:rFonts w:ascii="Times New Roman" w:hAnsi="Times New Roman"/>
                <w:sz w:val="20"/>
              </w:rPr>
              <w:lastRenderedPageBreak/>
              <w:t>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 смежной с землями, находящимися в государственной или муниципальной собственности </w:t>
            </w:r>
            <w:r>
              <w:rPr>
                <w:rFonts w:ascii="Times New Roman" w:hAnsi="Times New Roman"/>
                <w:sz w:val="20"/>
              </w:rPr>
              <w:br/>
              <w:t>(не относящимися к объектам улично-дорожной сети), - 3 м &lt;**&gt;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D31C6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hyperlink r:id="rId126" w:history="1">
              <w:r w:rsidR="00686E59">
                <w:rPr>
                  <w:rFonts w:ascii="Times New Roman" w:hAnsi="Times New Roman"/>
                  <w:sz w:val="20"/>
                </w:rPr>
                <w:t>&lt;***&gt;</w:t>
              </w:r>
            </w:hyperlink>
          </w:p>
        </w:tc>
        <w:tc>
          <w:tcPr>
            <w:tcW w:w="141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2D47B8"/>
        </w:tc>
      </w:tr>
      <w:tr w:rsidR="002D47B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3.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Автомобильный транспорт (7.2)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размещение зданий и сооружений автомобильного транспорта.</w:t>
            </w:r>
          </w:p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Содержание данного вида разрешенного использования включает в себя содержание видов разрешенного использования </w:t>
            </w:r>
            <w:r>
              <w:rPr>
                <w:rFonts w:ascii="Times New Roman" w:hAnsi="Times New Roman"/>
                <w:sz w:val="20"/>
              </w:rPr>
              <w:br/>
              <w:t>с кодами 7.2.1 - 7.2.3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 м; смежной с другим земельным участком, - 3 м;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&lt;**&gt;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D31C6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hyperlink r:id="rId127" w:history="1">
              <w:r w:rsidR="00686E59">
                <w:rPr>
                  <w:rFonts w:ascii="Times New Roman" w:hAnsi="Times New Roman"/>
                  <w:sz w:val="20"/>
                </w:rPr>
                <w:t>&lt;***&gt;</w:t>
              </w:r>
            </w:hyperlink>
          </w:p>
        </w:tc>
        <w:tc>
          <w:tcPr>
            <w:tcW w:w="141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2D47B8"/>
        </w:tc>
      </w:tr>
      <w:tr w:rsidR="002D47B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4.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Размещение автомобильных дорог (7.2.1)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 xml:space="preserve">размещение автомобильных дорог за пределами населенных пунктов и технически связанных с ними сооружений, придорожных стоянок (парковок) транспортных средств в </w:t>
            </w:r>
            <w:r>
              <w:rPr>
                <w:rFonts w:ascii="Times New Roman" w:hAnsi="Times New Roman"/>
                <w:sz w:val="20"/>
              </w:rPr>
              <w:lastRenderedPageBreak/>
              <w:t>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средств; размещение объектов, предназначенных для размещения постов органов внутренних дел, ответственных за безопасность дорожного движения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не подлежит установлению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D31C6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hyperlink r:id="rId128" w:history="1">
              <w:r w:rsidR="00686E59">
                <w:rPr>
                  <w:rFonts w:ascii="Times New Roman" w:hAnsi="Times New Roman"/>
                  <w:sz w:val="20"/>
                </w:rPr>
                <w:t>&lt;***&gt;</w:t>
              </w:r>
            </w:hyperlink>
          </w:p>
        </w:tc>
        <w:tc>
          <w:tcPr>
            <w:tcW w:w="141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2D47B8"/>
        </w:tc>
      </w:tr>
      <w:tr w:rsidR="002D47B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5.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Обслуживание перевозок пассажиров (7.2.2)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размещение зданий и сооружений, предназначенных для обслуживания пассажиров, за исключением объектов капитального строительства, размещение которых предусмотрено содержанием вида разрешенного использования с кодом 7.6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 м; смежной с другим земельным участком, - 3 м;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&lt;**&gt;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D31C6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hyperlink r:id="rId129" w:history="1">
              <w:r w:rsidR="00686E59">
                <w:rPr>
                  <w:rFonts w:ascii="Times New Roman" w:hAnsi="Times New Roman"/>
                  <w:sz w:val="20"/>
                </w:rPr>
                <w:t>&lt;***&gt;</w:t>
              </w:r>
            </w:hyperlink>
          </w:p>
        </w:tc>
        <w:tc>
          <w:tcPr>
            <w:tcW w:w="141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2D47B8"/>
        </w:tc>
      </w:tr>
      <w:tr w:rsidR="002D47B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6.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Стоянки транспорта общего пользования</w:t>
            </w:r>
          </w:p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(7.2.3)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размещение стоянок транспортных средств, осуществляющих перевозки людей по установленному маршруту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D31C6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hyperlink r:id="rId130" w:history="1">
              <w:r w:rsidR="00686E59">
                <w:rPr>
                  <w:rFonts w:ascii="Times New Roman" w:hAnsi="Times New Roman"/>
                  <w:sz w:val="20"/>
                </w:rPr>
                <w:t>&lt;***&gt;</w:t>
              </w:r>
            </w:hyperlink>
          </w:p>
        </w:tc>
        <w:tc>
          <w:tcPr>
            <w:tcW w:w="141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2D47B8"/>
        </w:tc>
      </w:tr>
      <w:tr w:rsidR="002D47B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7.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Земельные участки (территории) общего пользования (12.0)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12.0.1 - 12.0.2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D31C6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hyperlink r:id="rId131" w:history="1">
              <w:r w:rsidR="00686E59">
                <w:rPr>
                  <w:rFonts w:ascii="Times New Roman" w:hAnsi="Times New Roman"/>
                  <w:sz w:val="20"/>
                </w:rPr>
                <w:t>&lt;***&gt;</w:t>
              </w:r>
            </w:hyperlink>
          </w:p>
        </w:tc>
        <w:tc>
          <w:tcPr>
            <w:tcW w:w="141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2D47B8"/>
        </w:tc>
      </w:tr>
      <w:tr w:rsidR="002D47B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8.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Улично-дорожная сеть (12.0.1)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>
              <w:rPr>
                <w:rFonts w:ascii="Times New Roman" w:hAnsi="Times New Roman"/>
                <w:sz w:val="20"/>
              </w:rPr>
              <w:t>велотранспортной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и инженерной инфраструктуры; 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D31C6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hyperlink r:id="rId132" w:history="1">
              <w:r w:rsidR="00686E59">
                <w:rPr>
                  <w:rFonts w:ascii="Times New Roman" w:hAnsi="Times New Roman"/>
                  <w:sz w:val="20"/>
                </w:rPr>
                <w:t>&lt;***&gt;</w:t>
              </w:r>
            </w:hyperlink>
          </w:p>
        </w:tc>
        <w:tc>
          <w:tcPr>
            <w:tcW w:w="141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2D47B8"/>
        </w:tc>
      </w:tr>
      <w:tr w:rsidR="002D47B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9.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Благоустройство территории (12.0.2)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размещение декоративных, технических, планировочных, конструктивных устройств, элементов озеленения, различных видов оборудования </w:t>
            </w:r>
            <w:r>
              <w:rPr>
                <w:rFonts w:ascii="Times New Roman" w:hAnsi="Times New Roman"/>
                <w:sz w:val="20"/>
              </w:rPr>
              <w:lastRenderedPageBreak/>
              <w:t>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не подлежит установлению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D31C6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hyperlink r:id="rId133" w:history="1">
              <w:r w:rsidR="00686E59">
                <w:rPr>
                  <w:rFonts w:ascii="Times New Roman" w:hAnsi="Times New Roman"/>
                  <w:sz w:val="20"/>
                </w:rPr>
                <w:t>&lt;***&gt;</w:t>
              </w:r>
            </w:hyperlink>
          </w:p>
        </w:tc>
        <w:tc>
          <w:tcPr>
            <w:tcW w:w="141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2D47B8"/>
        </w:tc>
      </w:tr>
      <w:tr w:rsidR="002D47B8">
        <w:tc>
          <w:tcPr>
            <w:tcW w:w="1431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Условно разрешенные виды использования территориальной зоны «ИТ-3. Зона объектов улично-дорожной сети»</w:t>
            </w:r>
          </w:p>
        </w:tc>
        <w:tc>
          <w:tcPr>
            <w:tcW w:w="141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2D47B8"/>
        </w:tc>
      </w:tr>
      <w:tr w:rsidR="002D47B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10.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Хранение автотранспорта (2.7.1)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>
              <w:rPr>
                <w:rFonts w:ascii="Times New Roman" w:hAnsi="Times New Roman"/>
                <w:sz w:val="20"/>
              </w:rPr>
              <w:t>машино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-места, за исключением гаражей, размещение которых предусмотрено содержанием видов разрешенного использования </w:t>
            </w:r>
            <w:r>
              <w:rPr>
                <w:rFonts w:ascii="Times New Roman" w:hAnsi="Times New Roman"/>
                <w:sz w:val="20"/>
              </w:rPr>
              <w:br/>
              <w:t>с кодами 2.7.2, 4.9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для гаражей боксового типа, отдельно стоящих, в том числе в гаражных, гаражно-строительных кооперативах количество этажей - 2,</w:t>
            </w:r>
          </w:p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из них </w:t>
            </w:r>
            <w:r>
              <w:rPr>
                <w:rFonts w:ascii="Times New Roman" w:hAnsi="Times New Roman"/>
                <w:sz w:val="20"/>
              </w:rPr>
              <w:br/>
              <w:t>этажность 1;</w:t>
            </w:r>
          </w:p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5 - для подземных стоянок;</w:t>
            </w:r>
          </w:p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5 - для наземных стоянок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минимальная площадь земельного участка - </w:t>
            </w:r>
            <w:r>
              <w:rPr>
                <w:rFonts w:ascii="Times New Roman" w:hAnsi="Times New Roman"/>
                <w:sz w:val="20"/>
              </w:rPr>
              <w:br/>
              <w:t>16 кв. м, максимальная площадь земельного участка - подлежит установлению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для гаражей боксового типа, отдельно стоящих расстояние до стены объекта капитального строительства от границ земельного участка не нормируется.</w:t>
            </w:r>
          </w:p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Расстояние до стены подземной автостоянки от границы земельного участка, смежной с линией объекта улично-дорожной сети, не нормируется; смежной с другим земельным участком, - 1 м; землями, находящимися в государственной или муниципальной собственности </w:t>
            </w:r>
            <w:r>
              <w:rPr>
                <w:rFonts w:ascii="Times New Roman" w:hAnsi="Times New Roman"/>
                <w:sz w:val="20"/>
              </w:rPr>
              <w:br/>
              <w:t>(не относящимися к объектам улично-дорожной сети), - 1 м.</w:t>
            </w:r>
          </w:p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Для наземных автостоянок 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</w:t>
            </w:r>
            <w:r>
              <w:rPr>
                <w:rFonts w:ascii="Times New Roman" w:hAnsi="Times New Roman"/>
                <w:sz w:val="20"/>
              </w:rPr>
              <w:lastRenderedPageBreak/>
              <w:t xml:space="preserve">сети (улица, площадь, проспект, бульвар, шоссе), - 5 м; смежной с линией объекта улично-дорожной сети (проезд, переулок, тупик), - 3 м; смежной с другим земельным участком, - 3 м; смежной с землями, находящимися в государственной или муниципальной собственности </w:t>
            </w:r>
            <w:r>
              <w:rPr>
                <w:rFonts w:ascii="Times New Roman" w:hAnsi="Times New Roman"/>
                <w:sz w:val="20"/>
              </w:rPr>
              <w:br/>
              <w:t>(не относящимися к объектам улично-дорожной сети), - 3 м &lt;**&gt;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D31C6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hyperlink r:id="rId134" w:history="1">
              <w:r w:rsidR="00686E59">
                <w:rPr>
                  <w:rFonts w:ascii="Times New Roman" w:hAnsi="Times New Roman"/>
                  <w:sz w:val="20"/>
                </w:rPr>
                <w:t>&lt;***&gt;</w:t>
              </w:r>
            </w:hyperlink>
          </w:p>
        </w:tc>
        <w:tc>
          <w:tcPr>
            <w:tcW w:w="141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2D47B8"/>
        </w:tc>
      </w:tr>
      <w:tr w:rsidR="002D47B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11.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Коммунальное обслуживание (3.1)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</w:t>
            </w:r>
            <w:r>
              <w:rPr>
                <w:rFonts w:ascii="Times New Roman" w:hAnsi="Times New Roman"/>
                <w:sz w:val="20"/>
              </w:rPr>
              <w:br/>
              <w:t>с кодами 3.1.1 - 3.1.2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надземных этажей - 3;</w:t>
            </w:r>
          </w:p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подземных этажей - 3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за исключением линейных объектов и входящих в их состав сооружений, 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 смежной с землями, находящимися в государственной или муниципальной собственности </w:t>
            </w:r>
            <w:r>
              <w:rPr>
                <w:rFonts w:ascii="Times New Roman" w:hAnsi="Times New Roman"/>
                <w:sz w:val="20"/>
              </w:rPr>
              <w:br/>
              <w:t>(не относящимися к объектам улично-дорожной сети), - 3 м &lt;**&gt;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D31C6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hyperlink r:id="rId135" w:history="1">
              <w:r w:rsidR="00686E59">
                <w:rPr>
                  <w:rFonts w:ascii="Times New Roman" w:hAnsi="Times New Roman"/>
                  <w:sz w:val="20"/>
                </w:rPr>
                <w:t>&lt;***&gt;</w:t>
              </w:r>
            </w:hyperlink>
          </w:p>
        </w:tc>
        <w:tc>
          <w:tcPr>
            <w:tcW w:w="141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2D47B8"/>
        </w:tc>
      </w:tr>
      <w:tr w:rsidR="002D47B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12.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Предоставление коммунальных услуг (3.1.1)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 xml:space="preserve">размещение зданий и сооружений, обеспечивающих поставку воды, тепла, электричества, газа, отвод канализационных стоков, очистку и уборку объектов </w:t>
            </w:r>
            <w:r>
              <w:rPr>
                <w:rFonts w:ascii="Times New Roman" w:hAnsi="Times New Roman"/>
                <w:sz w:val="20"/>
              </w:rPr>
              <w:lastRenderedPageBreak/>
              <w:t>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надземных этажей - 3;</w:t>
            </w:r>
          </w:p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подземных этажей - 3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 xml:space="preserve">за исключением линейных объектов и входящих в их состав сооружений, расстояние до места допустимого размещения объекта капитального строительства от границы земельного участка, </w:t>
            </w:r>
            <w:r>
              <w:rPr>
                <w:rFonts w:ascii="Times New Roman" w:hAnsi="Times New Roman"/>
                <w:sz w:val="20"/>
              </w:rPr>
              <w:lastRenderedPageBreak/>
              <w:t>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 смежной с землями, находящимися в государственной или муниципальной собственности </w:t>
            </w:r>
            <w:r>
              <w:rPr>
                <w:rFonts w:ascii="Times New Roman" w:hAnsi="Times New Roman"/>
                <w:sz w:val="20"/>
              </w:rPr>
              <w:br/>
              <w:t>(не относящимися к объектам улично-дорожной сети), - 3 м &lt;**&gt;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D31C6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hyperlink r:id="rId136" w:history="1">
              <w:r w:rsidR="00686E59">
                <w:rPr>
                  <w:rFonts w:ascii="Times New Roman" w:hAnsi="Times New Roman"/>
                  <w:sz w:val="20"/>
                </w:rPr>
                <w:t>&lt;***&gt;</w:t>
              </w:r>
            </w:hyperlink>
          </w:p>
        </w:tc>
        <w:tc>
          <w:tcPr>
            <w:tcW w:w="141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2D47B8"/>
        </w:tc>
      </w:tr>
      <w:tr w:rsidR="002D47B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13.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Административные здания организаций, обеспечивающих предоставление коммунальных услуг (3.1.2)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надземных этажей - 3;</w:t>
            </w:r>
          </w:p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подземных этажей - 3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за исключением линейных объектов и входящих в их состав сооружений, расстояние до места допустимого размещения объекта капитального строительства от 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 смежной с землями, находящимися в государственной или муниципальной собственности (не относящимися к объектам улично-дорожной сети), - 3 м &lt;**&gt;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D31C6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hyperlink r:id="rId137" w:history="1">
              <w:r w:rsidR="00686E59">
                <w:rPr>
                  <w:rFonts w:ascii="Times New Roman" w:hAnsi="Times New Roman"/>
                  <w:sz w:val="20"/>
                </w:rPr>
                <w:t>&lt;***&gt;</w:t>
              </w:r>
            </w:hyperlink>
          </w:p>
        </w:tc>
        <w:tc>
          <w:tcPr>
            <w:tcW w:w="141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2D47B8"/>
        </w:tc>
      </w:tr>
      <w:tr w:rsidR="002D47B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14.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Служебные гаражи (4.9)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размещение постоянных или временных гаражей, стоянок </w:t>
            </w:r>
            <w:r>
              <w:rPr>
                <w:rFonts w:ascii="Times New Roman" w:hAnsi="Times New Roman"/>
                <w:sz w:val="20"/>
              </w:rPr>
              <w:lastRenderedPageBreak/>
              <w:t xml:space="preserve">для хранения служебного автотранспорта, используемого в целях осуществления видов деятельности, предусмотренных видами разрешенного использования </w:t>
            </w:r>
            <w:r>
              <w:rPr>
                <w:rFonts w:ascii="Times New Roman" w:hAnsi="Times New Roman"/>
                <w:sz w:val="20"/>
              </w:rPr>
              <w:br/>
              <w:t>с кодами 3.0, 4.0,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 xml:space="preserve">для гаражей боксового </w:t>
            </w:r>
            <w:r>
              <w:rPr>
                <w:rFonts w:ascii="Times New Roman" w:hAnsi="Times New Roman"/>
                <w:sz w:val="20"/>
              </w:rPr>
              <w:lastRenderedPageBreak/>
              <w:t>типа, отдельно стоящих количество этажей - 2,</w:t>
            </w:r>
          </w:p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из них</w:t>
            </w:r>
          </w:p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этажность - 1;</w:t>
            </w:r>
          </w:p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5 - для подземных стоянок;</w:t>
            </w:r>
          </w:p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5 - для наземных стоянок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не подлежат установлению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90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 xml:space="preserve">расстояние до места допустимого размещения объекта капитального </w:t>
            </w:r>
            <w:r>
              <w:rPr>
                <w:rFonts w:ascii="Times New Roman" w:hAnsi="Times New Roman"/>
                <w:sz w:val="20"/>
              </w:rPr>
              <w:lastRenderedPageBreak/>
              <w:t>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 м; смежной с другим земельным участком, - 3 м;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 м &lt;**&gt;.</w:t>
            </w:r>
          </w:p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Расстояние до стены подземной автостоянки от границы земельного участка, смежной с линией объекта улично-дорожной сети, не нормируется; смежной с другим земельным участком, землями, находящимися в государственной или муниципальной собственности (не относящимися к объектам улично-дорожной сети), - 1 м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D31C6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hyperlink r:id="rId138" w:history="1">
              <w:r w:rsidR="00686E59">
                <w:rPr>
                  <w:rFonts w:ascii="Times New Roman" w:hAnsi="Times New Roman"/>
                  <w:sz w:val="20"/>
                </w:rPr>
                <w:t>&lt;***&gt;</w:t>
              </w:r>
            </w:hyperlink>
          </w:p>
        </w:tc>
        <w:tc>
          <w:tcPr>
            <w:tcW w:w="141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2D47B8"/>
        </w:tc>
      </w:tr>
      <w:tr w:rsidR="002D47B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15.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Заправка транспортных средств (4.9.1.1)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размещение автозаправочных станций;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количество этажей - 5,</w:t>
            </w:r>
          </w:p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из них этажность - 2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 м; смежной с другим земельным участком, - 3 м;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 смежной с землями, находящимися в государственной </w:t>
            </w:r>
            <w:r>
              <w:rPr>
                <w:rFonts w:ascii="Times New Roman" w:hAnsi="Times New Roman"/>
                <w:sz w:val="20"/>
              </w:rPr>
              <w:lastRenderedPageBreak/>
              <w:t>или муниципальной собственности (не относящимися к объектам улично-дорожной сети), - 3 м &lt;**&gt;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D31C6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hyperlink r:id="rId139" w:history="1">
              <w:r w:rsidR="00686E59">
                <w:rPr>
                  <w:rFonts w:ascii="Times New Roman" w:hAnsi="Times New Roman"/>
                  <w:sz w:val="20"/>
                </w:rPr>
                <w:t>&lt;***&gt;</w:t>
              </w:r>
            </w:hyperlink>
          </w:p>
        </w:tc>
        <w:tc>
          <w:tcPr>
            <w:tcW w:w="141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2D47B8"/>
        </w:tc>
      </w:tr>
      <w:tr w:rsidR="002D47B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16.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Обеспечение дорожного отдыха (4.9.1.2)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размещение зданий для предоставления гостиничных услуг в качестве дорожного сервиса (мотелей), а  также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количество этажей - 3,</w:t>
            </w:r>
          </w:p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из них этажность - 2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highlight w:val="yellow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 xml:space="preserve">расстояние до места допустимого размещения объекта капитального строительства от границы земельного участка – 1,5 м  </w:t>
            </w:r>
            <w:r>
              <w:rPr>
                <w:rFonts w:ascii="Times New Roman" w:hAnsi="Times New Roman"/>
                <w:sz w:val="20"/>
              </w:rPr>
              <w:t>&lt;**&gt;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D31C6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highlight w:val="yellow"/>
              </w:rPr>
            </w:pPr>
            <w:hyperlink r:id="rId140" w:history="1">
              <w:r w:rsidR="00686E59">
                <w:rPr>
                  <w:rFonts w:ascii="Times New Roman" w:hAnsi="Times New Roman"/>
                  <w:sz w:val="20"/>
                </w:rPr>
                <w:t>&lt;***&gt;</w:t>
              </w:r>
            </w:hyperlink>
          </w:p>
        </w:tc>
        <w:tc>
          <w:tcPr>
            <w:tcW w:w="141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2D47B8"/>
        </w:tc>
      </w:tr>
      <w:tr w:rsidR="002D47B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17.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Автомобильные мойки (4.9.1.3)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размещение автомобильных моек, а также размещение магазинов сопутствующей торговли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количество этажей - 5,</w:t>
            </w:r>
          </w:p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из них этажность - 2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 м; смежной с другим земельным участком, - 3 м;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 смежной с землями, находящимися в государственной или муниципальной собственности (не относящимися к объектам улично-дорожной сети), - 3 м &lt;**&gt;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D31C6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hyperlink r:id="rId141" w:history="1">
              <w:r w:rsidR="00686E59">
                <w:rPr>
                  <w:rFonts w:ascii="Times New Roman" w:hAnsi="Times New Roman"/>
                  <w:sz w:val="20"/>
                </w:rPr>
                <w:t>&lt;***&gt;</w:t>
              </w:r>
            </w:hyperlink>
          </w:p>
        </w:tc>
        <w:tc>
          <w:tcPr>
            <w:tcW w:w="141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2D47B8"/>
        </w:tc>
      </w:tr>
      <w:tr w:rsidR="002D47B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18.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Ремонт автомобилей (4.9.1.4)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размещение мастерских, предназначенных для ремонта и обслуживания автомобилей, и прочих объектов дорожного сервиса, а также размещение </w:t>
            </w:r>
            <w:r>
              <w:rPr>
                <w:rFonts w:ascii="Times New Roman" w:hAnsi="Times New Roman"/>
                <w:sz w:val="20"/>
              </w:rPr>
              <w:lastRenderedPageBreak/>
              <w:t>магазинов сопутствующей торговли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количество этажей - 5,</w:t>
            </w:r>
          </w:p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из них</w:t>
            </w:r>
          </w:p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этажность - 2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</w:t>
            </w:r>
            <w:r>
              <w:rPr>
                <w:rFonts w:ascii="Times New Roman" w:hAnsi="Times New Roman"/>
                <w:sz w:val="20"/>
              </w:rPr>
              <w:lastRenderedPageBreak/>
              <w:t>сети (улица, площадь, проспект, бульвар, шоссе), - 5 м; смежной с линией объекта улично-дорожной сети (проезд, переулок, тупик), - 3 м; смежной с другим земельным участком, - 3 м;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 смежной с землями, находящимися в государственной или муниципальной собственности (не относящимися к объектам улично-дорожной сети), - 3 м &lt;**&gt;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D31C6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hyperlink r:id="rId142" w:history="1">
              <w:r w:rsidR="00686E59">
                <w:rPr>
                  <w:rFonts w:ascii="Times New Roman" w:hAnsi="Times New Roman"/>
                  <w:sz w:val="20"/>
                </w:rPr>
                <w:t>&lt;***&gt;</w:t>
              </w:r>
            </w:hyperlink>
          </w:p>
        </w:tc>
        <w:tc>
          <w:tcPr>
            <w:tcW w:w="141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2D47B8"/>
        </w:tc>
      </w:tr>
      <w:tr w:rsidR="002D47B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19.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Внеуличный транспорт</w:t>
            </w:r>
          </w:p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(7.6)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размещение сооружений, необходимых для эксплуатации метрополитена, в том числе наземных путей метрополитена, посадочных станций, межстанционных переходов для пассажиров, </w:t>
            </w:r>
            <w:proofErr w:type="spellStart"/>
            <w:r>
              <w:rPr>
                <w:rFonts w:ascii="Times New Roman" w:hAnsi="Times New Roman"/>
                <w:sz w:val="20"/>
              </w:rPr>
              <w:t>электродепо</w:t>
            </w:r>
            <w:proofErr w:type="spellEnd"/>
            <w:r>
              <w:rPr>
                <w:rFonts w:ascii="Times New Roman" w:hAnsi="Times New Roman"/>
                <w:sz w:val="20"/>
              </w:rPr>
              <w:t>, вентиляционных шахт;</w:t>
            </w:r>
          </w:p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размещение наземных сооружений иных видов внеуличного транспорта (монорельсового транспорта, подвесных канатных дорог, фуникулеров)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D31C6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hyperlink r:id="rId143" w:history="1">
              <w:r w:rsidR="00686E59">
                <w:rPr>
                  <w:rFonts w:ascii="Times New Roman" w:hAnsi="Times New Roman"/>
                  <w:sz w:val="20"/>
                </w:rPr>
                <w:t>&lt;***&gt;</w:t>
              </w:r>
            </w:hyperlink>
          </w:p>
        </w:tc>
        <w:tc>
          <w:tcPr>
            <w:tcW w:w="141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2D47B8"/>
        </w:tc>
      </w:tr>
      <w:tr w:rsidR="002D47B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20.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Обеспечение внутреннего правопорядка (8.3)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размещение объектов капитального строительства, необходимых для подготовки и поддержания в готовности органов внутренних дел, </w:t>
            </w:r>
            <w:proofErr w:type="spellStart"/>
            <w:r>
              <w:rPr>
                <w:rFonts w:ascii="Times New Roman" w:hAnsi="Times New Roman"/>
                <w:sz w:val="20"/>
              </w:rPr>
              <w:t>Росгвардии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и спасательных служб, в которых существует военизированная служба; размещение объектов </w:t>
            </w:r>
            <w:r>
              <w:rPr>
                <w:rFonts w:ascii="Times New Roman" w:hAnsi="Times New Roman"/>
                <w:sz w:val="20"/>
              </w:rPr>
              <w:lastRenderedPageBreak/>
              <w:t>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не подлежит установлению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</w:t>
            </w:r>
            <w:r>
              <w:rPr>
                <w:rFonts w:ascii="Times New Roman" w:hAnsi="Times New Roman"/>
                <w:sz w:val="20"/>
              </w:rPr>
              <w:lastRenderedPageBreak/>
              <w:t>3 м; смежной с другим земельным участком, - 3 м;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 смежной с землями, находящимися в государственной или муниципальной собственности (не относящимися к объектам улично-дорожной сети), - 3 м &lt;**&gt;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D31C6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hyperlink r:id="rId144" w:history="1">
              <w:r w:rsidR="00686E59">
                <w:rPr>
                  <w:rFonts w:ascii="Times New Roman" w:hAnsi="Times New Roman"/>
                  <w:sz w:val="20"/>
                </w:rPr>
                <w:t>&lt;***&gt;</w:t>
              </w:r>
            </w:hyperlink>
          </w:p>
        </w:tc>
        <w:tc>
          <w:tcPr>
            <w:tcW w:w="141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2D47B8"/>
        </w:tc>
      </w:tr>
      <w:tr w:rsidR="002D47B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21.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Резервные леса (10.4)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деятельность, связанная с охраной лесов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41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2D47B8"/>
        </w:tc>
      </w:tr>
      <w:tr w:rsidR="002D47B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22.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Гидротехнические сооружения (11.3)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размещение гидротехнических сооружений, необходимых для эксплуатации водохранилищ (плотин, водосбросов, водозаборных, водовыпускных и других гидротехнических сооружений, судопропускных сооружений, </w:t>
            </w:r>
            <w:proofErr w:type="spellStart"/>
            <w:r>
              <w:rPr>
                <w:rFonts w:ascii="Times New Roman" w:hAnsi="Times New Roman"/>
                <w:sz w:val="20"/>
              </w:rPr>
              <w:t>рыбозащитных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и рыбопропускных сооружений, берегозащитных сооружений)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41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2D47B8"/>
        </w:tc>
      </w:tr>
      <w:tr w:rsidR="002D47B8">
        <w:tc>
          <w:tcPr>
            <w:tcW w:w="1431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Вспомогательные виды разрешенного использования территориальной зоны «ИТ-3. Зона объектов улично-дорожной сети»</w:t>
            </w:r>
          </w:p>
        </w:tc>
        <w:tc>
          <w:tcPr>
            <w:tcW w:w="141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2D47B8"/>
        </w:tc>
      </w:tr>
      <w:tr w:rsidR="002D47B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23.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Предоставление коммунальных услуг (3.1.1)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 xml:space="preserve"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</w:t>
            </w:r>
            <w:r>
              <w:rPr>
                <w:rFonts w:ascii="Times New Roman" w:hAnsi="Times New Roman"/>
                <w:sz w:val="20"/>
              </w:rPr>
              <w:lastRenderedPageBreak/>
              <w:t>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не подлежит установлению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D31C6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hyperlink r:id="rId145" w:history="1">
              <w:r w:rsidR="00686E59">
                <w:rPr>
                  <w:rFonts w:ascii="Times New Roman" w:hAnsi="Times New Roman"/>
                  <w:sz w:val="20"/>
                </w:rPr>
                <w:t>&lt;***&gt;</w:t>
              </w:r>
            </w:hyperlink>
          </w:p>
        </w:tc>
        <w:tc>
          <w:tcPr>
            <w:tcW w:w="141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2D47B8"/>
        </w:tc>
      </w:tr>
      <w:tr w:rsidR="002D47B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24.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Благоустройство территории (12.0.2)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подлежит установлению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686E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подлежат установлению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D47B8" w:rsidRDefault="00D31C60">
            <w:pPr>
              <w:spacing w:after="0" w:line="240" w:lineRule="auto"/>
              <w:jc w:val="center"/>
            </w:pPr>
            <w:hyperlink r:id="rId146" w:history="1">
              <w:r w:rsidR="00686E59">
                <w:rPr>
                  <w:rFonts w:ascii="Times New Roman" w:hAnsi="Times New Roman"/>
                  <w:sz w:val="20"/>
                </w:rPr>
                <w:t>&lt;***&gt;</w:t>
              </w:r>
            </w:hyperlink>
          </w:p>
        </w:tc>
        <w:tc>
          <w:tcPr>
            <w:tcW w:w="1416" w:type="dxa"/>
            <w:tcBorders>
              <w:lef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2D47B8" w:rsidRDefault="002D47B8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  <w:p w:rsidR="002D47B8" w:rsidRDefault="002D47B8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  <w:p w:rsidR="002D47B8" w:rsidRDefault="002D47B8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  <w:p w:rsidR="002D47B8" w:rsidRDefault="002D47B8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  <w:p w:rsidR="002D47B8" w:rsidRDefault="002D47B8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  <w:p w:rsidR="002D47B8" w:rsidRDefault="002D47B8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  <w:p w:rsidR="002D47B8" w:rsidRDefault="002D47B8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  <w:p w:rsidR="002D47B8" w:rsidRDefault="002D47B8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  <w:p w:rsidR="002D47B8" w:rsidRDefault="002D47B8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  <w:p w:rsidR="002D47B8" w:rsidRDefault="002D47B8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  <w:p w:rsidR="002D47B8" w:rsidRDefault="002D47B8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  <w:p w:rsidR="002D47B8" w:rsidRDefault="002D47B8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  <w:p w:rsidR="002D47B8" w:rsidRDefault="002D47B8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  <w:p w:rsidR="002D47B8" w:rsidRDefault="002D47B8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  <w:p w:rsidR="002D47B8" w:rsidRDefault="00686E59">
            <w:pPr>
              <w:spacing w:after="0" w:line="240" w:lineRule="auto"/>
              <w:ind w:hanging="6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FFFFFF" w:themeColor="background1"/>
                <w:sz w:val="20"/>
              </w:rPr>
              <w:t>.</w:t>
            </w:r>
            <w:r>
              <w:rPr>
                <w:rFonts w:ascii="Times New Roman" w:hAnsi="Times New Roman"/>
                <w:sz w:val="20"/>
              </w:rPr>
              <w:t>».</w:t>
            </w:r>
          </w:p>
        </w:tc>
      </w:tr>
    </w:tbl>
    <w:p w:rsidR="002D47B8" w:rsidRDefault="002D47B8">
      <w:pPr>
        <w:sectPr w:rsidR="002D47B8">
          <w:headerReference w:type="even" r:id="rId147"/>
          <w:headerReference w:type="default" r:id="rId148"/>
          <w:footerReference w:type="even" r:id="rId149"/>
          <w:headerReference w:type="first" r:id="rId150"/>
          <w:footerReference w:type="first" r:id="rId151"/>
          <w:pgSz w:w="16838" w:h="11906" w:orient="landscape"/>
          <w:pgMar w:top="1985" w:right="1418" w:bottom="567" w:left="1134" w:header="709" w:footer="0" w:gutter="0"/>
          <w:cols w:space="720"/>
        </w:sectPr>
      </w:pPr>
    </w:p>
    <w:p w:rsidR="002D47B8" w:rsidRDefault="00686E59">
      <w:pPr>
        <w:pStyle w:val="a3"/>
        <w:widowControl w:val="0"/>
        <w:tabs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5. Приложение 1 «Карта градостроительного зонирования» изложить в новой редакции согласно приложению 1 к настоящим Изменениям. </w:t>
      </w:r>
    </w:p>
    <w:p w:rsidR="002D47B8" w:rsidRDefault="00686E59">
      <w:pPr>
        <w:pStyle w:val="a3"/>
        <w:widowControl w:val="0"/>
        <w:tabs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6. Приложение 2 «Карта градостроительного зонирования с границами зон с особыми условиями использования территории» изложить в новой редакции согласно приложению 2 к настоящим Изменениям. </w:t>
      </w:r>
    </w:p>
    <w:p w:rsidR="002D47B8" w:rsidRDefault="00686E59">
      <w:pPr>
        <w:pStyle w:val="a3"/>
        <w:widowControl w:val="0"/>
        <w:tabs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 Приложение 3 «Карта градостроительного зонирования с территориями, в границах которых предусмотрены требования к архитектурно-градостроительному облику объектов капитального строительства» изложить в новой редакции согласно приложению 3 к настоящим Изменениям.</w:t>
      </w:r>
    </w:p>
    <w:p w:rsidR="002D47B8" w:rsidRDefault="002D47B8">
      <w:pPr>
        <w:sectPr w:rsidR="002D47B8">
          <w:headerReference w:type="even" r:id="rId152"/>
          <w:headerReference w:type="default" r:id="rId153"/>
          <w:footerReference w:type="even" r:id="rId154"/>
          <w:headerReference w:type="first" r:id="rId155"/>
          <w:footerReference w:type="first" r:id="rId156"/>
          <w:pgSz w:w="11906" w:h="16838"/>
          <w:pgMar w:top="1418" w:right="567" w:bottom="1134" w:left="1985" w:header="709" w:footer="0" w:gutter="0"/>
          <w:cols w:space="720"/>
        </w:sectPr>
      </w:pPr>
    </w:p>
    <w:p w:rsidR="002D47B8" w:rsidRDefault="00686E59">
      <w:pPr>
        <w:pStyle w:val="a3"/>
        <w:widowControl w:val="0"/>
        <w:tabs>
          <w:tab w:val="left" w:pos="993"/>
        </w:tabs>
        <w:spacing w:after="0" w:line="280" w:lineRule="exact"/>
        <w:ind w:left="153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Приложение 1 </w:t>
      </w:r>
    </w:p>
    <w:p w:rsidR="002D47B8" w:rsidRDefault="00686E59">
      <w:pPr>
        <w:pStyle w:val="a3"/>
        <w:widowControl w:val="0"/>
        <w:tabs>
          <w:tab w:val="left" w:pos="993"/>
        </w:tabs>
        <w:spacing w:after="0" w:line="280" w:lineRule="exact"/>
        <w:ind w:left="153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изменениям, которые вносятся </w:t>
      </w:r>
      <w:r>
        <w:rPr>
          <w:rFonts w:ascii="Times New Roman" w:hAnsi="Times New Roman"/>
          <w:sz w:val="28"/>
        </w:rPr>
        <w:br/>
        <w:t xml:space="preserve">в Правила землепользования и застройки муниципального образования города Ставрополя Ставропольского края, утвержденные постановлением администрации </w:t>
      </w:r>
      <w:r>
        <w:rPr>
          <w:rFonts w:ascii="Times New Roman" w:hAnsi="Times New Roman"/>
          <w:sz w:val="28"/>
        </w:rPr>
        <w:br/>
        <w:t xml:space="preserve">города Ставрополя от 15.10.2021 № 2342 </w:t>
      </w:r>
      <w:r>
        <w:rPr>
          <w:rFonts w:ascii="Times New Roman" w:hAnsi="Times New Roman"/>
          <w:sz w:val="28"/>
        </w:rPr>
        <w:br/>
      </w:r>
    </w:p>
    <w:p w:rsidR="002D47B8" w:rsidRDefault="00686E59">
      <w:pPr>
        <w:pStyle w:val="a3"/>
        <w:widowControl w:val="0"/>
        <w:tabs>
          <w:tab w:val="left" w:pos="993"/>
        </w:tabs>
        <w:spacing w:after="0" w:line="280" w:lineRule="exact"/>
        <w:ind w:left="153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«Приложение 1 </w:t>
      </w:r>
    </w:p>
    <w:p w:rsidR="002D47B8" w:rsidRDefault="00686E59">
      <w:pPr>
        <w:pStyle w:val="a3"/>
        <w:widowControl w:val="0"/>
        <w:tabs>
          <w:tab w:val="left" w:pos="993"/>
        </w:tabs>
        <w:spacing w:after="0" w:line="280" w:lineRule="exact"/>
        <w:ind w:left="153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Правилам землепользования и застройки муниципального образования города Ставрополя Ставропольского края, утвержденным постановлением администрации </w:t>
      </w:r>
      <w:r>
        <w:rPr>
          <w:rFonts w:ascii="Times New Roman" w:hAnsi="Times New Roman"/>
          <w:sz w:val="28"/>
        </w:rPr>
        <w:br/>
        <w:t>города Ставрополя от 15.10.2021 № 2342</w:t>
      </w:r>
    </w:p>
    <w:p w:rsidR="002D47B8" w:rsidRDefault="002D47B8"/>
    <w:p w:rsidR="002D47B8" w:rsidRDefault="00686E59">
      <w:pPr>
        <w:jc w:val="center"/>
      </w:pPr>
      <w:r>
        <w:rPr>
          <w:noProof/>
        </w:rPr>
        <w:drawing>
          <wp:inline distT="0" distB="0" distL="0" distR="0">
            <wp:extent cx="11729085" cy="6083300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57"/>
                    <a:srcRect/>
                    <a:stretch/>
                  </pic:blipFill>
                  <pic:spPr>
                    <a:xfrm>
                      <a:off x="0" y="0"/>
                      <a:ext cx="11729085" cy="608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rFonts w:ascii="Times New Roman" w:hAnsi="Times New Roman"/>
          <w:sz w:val="28"/>
        </w:rPr>
        <w:t>»</w:t>
      </w:r>
    </w:p>
    <w:p w:rsidR="002D47B8" w:rsidRDefault="002D47B8">
      <w:pPr>
        <w:sectPr w:rsidR="002D47B8">
          <w:headerReference w:type="even" r:id="rId158"/>
          <w:footerReference w:type="even" r:id="rId159"/>
          <w:headerReference w:type="first" r:id="rId160"/>
          <w:footerReference w:type="first" r:id="rId161"/>
          <w:pgSz w:w="23811" w:h="16838" w:orient="landscape"/>
          <w:pgMar w:top="1985" w:right="1418" w:bottom="567" w:left="1134" w:header="709" w:footer="0" w:gutter="0"/>
          <w:cols w:space="720"/>
        </w:sectPr>
      </w:pPr>
    </w:p>
    <w:p w:rsidR="002D47B8" w:rsidRDefault="00686E59">
      <w:pPr>
        <w:pStyle w:val="a3"/>
        <w:widowControl w:val="0"/>
        <w:tabs>
          <w:tab w:val="left" w:pos="993"/>
        </w:tabs>
        <w:spacing w:after="0" w:line="280" w:lineRule="exact"/>
        <w:ind w:left="153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Приложение 2</w:t>
      </w:r>
    </w:p>
    <w:p w:rsidR="002D47B8" w:rsidRDefault="00686E59">
      <w:pPr>
        <w:pStyle w:val="a3"/>
        <w:widowControl w:val="0"/>
        <w:tabs>
          <w:tab w:val="left" w:pos="993"/>
        </w:tabs>
        <w:spacing w:after="0" w:line="280" w:lineRule="exact"/>
        <w:ind w:left="153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изменениям, которые вносятся </w:t>
      </w:r>
      <w:r>
        <w:rPr>
          <w:rFonts w:ascii="Times New Roman" w:hAnsi="Times New Roman"/>
          <w:sz w:val="28"/>
        </w:rPr>
        <w:br/>
        <w:t xml:space="preserve">в Правила землепользования и застройки муниципального образования города Ставрополя Ставропольского края, утвержденные постановлением администрации </w:t>
      </w:r>
      <w:r>
        <w:rPr>
          <w:rFonts w:ascii="Times New Roman" w:hAnsi="Times New Roman"/>
          <w:sz w:val="28"/>
        </w:rPr>
        <w:br/>
        <w:t xml:space="preserve">города Ставрополя от 15.10.2021 № 2342 </w:t>
      </w:r>
      <w:r>
        <w:rPr>
          <w:rFonts w:ascii="Times New Roman" w:hAnsi="Times New Roman"/>
          <w:sz w:val="28"/>
        </w:rPr>
        <w:br/>
      </w:r>
    </w:p>
    <w:p w:rsidR="002D47B8" w:rsidRDefault="00686E59">
      <w:pPr>
        <w:pStyle w:val="a3"/>
        <w:widowControl w:val="0"/>
        <w:tabs>
          <w:tab w:val="left" w:pos="993"/>
        </w:tabs>
        <w:spacing w:after="0" w:line="280" w:lineRule="exact"/>
        <w:ind w:left="153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«Приложение 2</w:t>
      </w:r>
    </w:p>
    <w:p w:rsidR="002D47B8" w:rsidRDefault="00686E59">
      <w:pPr>
        <w:pStyle w:val="a3"/>
        <w:widowControl w:val="0"/>
        <w:tabs>
          <w:tab w:val="left" w:pos="993"/>
        </w:tabs>
        <w:spacing w:after="0" w:line="280" w:lineRule="exact"/>
        <w:ind w:left="153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Правилам землепользования и застройки муниципального образования города Ставрополя Ставропольского края, утвержденным постановлением администрации </w:t>
      </w:r>
      <w:r>
        <w:rPr>
          <w:rFonts w:ascii="Times New Roman" w:hAnsi="Times New Roman"/>
          <w:sz w:val="28"/>
        </w:rPr>
        <w:br/>
        <w:t>города Ставрополя от 15.10.2021 № 2342</w:t>
      </w:r>
    </w:p>
    <w:p w:rsidR="002D47B8" w:rsidRDefault="00686E59"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13293725" cy="6112510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62"/>
                    <a:srcRect/>
                    <a:stretch/>
                  </pic:blipFill>
                  <pic:spPr>
                    <a:xfrm>
                      <a:off x="0" y="0"/>
                      <a:ext cx="13293725" cy="611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>»</w:t>
      </w:r>
    </w:p>
    <w:p w:rsidR="002D47B8" w:rsidRDefault="002D47B8">
      <w:pPr>
        <w:sectPr w:rsidR="002D47B8">
          <w:headerReference w:type="even" r:id="rId163"/>
          <w:footerReference w:type="even" r:id="rId164"/>
          <w:headerReference w:type="first" r:id="rId165"/>
          <w:footerReference w:type="first" r:id="rId166"/>
          <w:pgSz w:w="23811" w:h="16838" w:orient="landscape"/>
          <w:pgMar w:top="1985" w:right="1418" w:bottom="567" w:left="1134" w:header="709" w:footer="0" w:gutter="0"/>
          <w:cols w:space="720"/>
        </w:sectPr>
      </w:pPr>
    </w:p>
    <w:p w:rsidR="002D47B8" w:rsidRDefault="00686E59">
      <w:pPr>
        <w:pStyle w:val="a3"/>
        <w:widowControl w:val="0"/>
        <w:tabs>
          <w:tab w:val="left" w:pos="993"/>
        </w:tabs>
        <w:spacing w:after="0" w:line="280" w:lineRule="exact"/>
        <w:ind w:left="153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Приложение 3 </w:t>
      </w:r>
    </w:p>
    <w:p w:rsidR="002D47B8" w:rsidRDefault="00686E59">
      <w:pPr>
        <w:pStyle w:val="a3"/>
        <w:widowControl w:val="0"/>
        <w:tabs>
          <w:tab w:val="left" w:pos="993"/>
        </w:tabs>
        <w:spacing w:after="0" w:line="280" w:lineRule="exact"/>
        <w:ind w:left="153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изменениям, которые вносятся </w:t>
      </w:r>
      <w:r>
        <w:rPr>
          <w:rFonts w:ascii="Times New Roman" w:hAnsi="Times New Roman"/>
          <w:sz w:val="28"/>
        </w:rPr>
        <w:br/>
        <w:t xml:space="preserve">в Правила землепользования и застройки муниципального образования города Ставрополя Ставропольского края, утвержденные постановлением администрации </w:t>
      </w:r>
      <w:r>
        <w:rPr>
          <w:rFonts w:ascii="Times New Roman" w:hAnsi="Times New Roman"/>
          <w:sz w:val="28"/>
        </w:rPr>
        <w:br/>
        <w:t xml:space="preserve">города Ставрополя от 15.10.2021 № 2342 </w:t>
      </w:r>
      <w:r>
        <w:rPr>
          <w:rFonts w:ascii="Times New Roman" w:hAnsi="Times New Roman"/>
          <w:sz w:val="28"/>
        </w:rPr>
        <w:br/>
      </w:r>
    </w:p>
    <w:p w:rsidR="002D47B8" w:rsidRDefault="00686E59">
      <w:pPr>
        <w:pStyle w:val="a3"/>
        <w:widowControl w:val="0"/>
        <w:tabs>
          <w:tab w:val="left" w:pos="993"/>
        </w:tabs>
        <w:spacing w:after="0" w:line="280" w:lineRule="exact"/>
        <w:ind w:left="153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«Приложение 3 </w:t>
      </w:r>
    </w:p>
    <w:p w:rsidR="002D47B8" w:rsidRDefault="00686E59">
      <w:pPr>
        <w:pStyle w:val="a3"/>
        <w:widowControl w:val="0"/>
        <w:tabs>
          <w:tab w:val="left" w:pos="993"/>
        </w:tabs>
        <w:spacing w:after="0" w:line="280" w:lineRule="exact"/>
        <w:ind w:left="153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Правилам землепользования и застройки муниципального образования города Ставрополя Ставропольского края, утвержденным постановлением администрации </w:t>
      </w:r>
      <w:r>
        <w:rPr>
          <w:rFonts w:ascii="Times New Roman" w:hAnsi="Times New Roman"/>
          <w:sz w:val="28"/>
        </w:rPr>
        <w:br/>
        <w:t>города Ставрополя от 15.10.2021 № 2342</w:t>
      </w:r>
    </w:p>
    <w:p w:rsidR="002D47B8" w:rsidRDefault="00686E59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12329795" cy="6436995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67"/>
                    <a:srcRect/>
                    <a:stretch/>
                  </pic:blipFill>
                  <pic:spPr>
                    <a:xfrm>
                      <a:off x="0" y="0"/>
                      <a:ext cx="12329795" cy="643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    »</w:t>
      </w:r>
    </w:p>
    <w:sectPr w:rsidR="002D47B8">
      <w:headerReference w:type="even" r:id="rId168"/>
      <w:headerReference w:type="default" r:id="rId169"/>
      <w:footerReference w:type="even" r:id="rId170"/>
      <w:footerReference w:type="default" r:id="rId171"/>
      <w:pgSz w:w="23811" w:h="16838" w:orient="landscape"/>
      <w:pgMar w:top="1985" w:right="1418" w:bottom="567" w:left="1134" w:header="709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6E59" w:rsidRDefault="00686E59">
      <w:pPr>
        <w:spacing w:after="0" w:line="240" w:lineRule="auto"/>
      </w:pPr>
      <w:r>
        <w:separator/>
      </w:r>
    </w:p>
  </w:endnote>
  <w:endnote w:type="continuationSeparator" w:id="0">
    <w:p w:rsidR="00686E59" w:rsidRDefault="00686E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iberation San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E59" w:rsidRDefault="00686E59">
    <w:pPr>
      <w:pStyle w:val="ad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E59" w:rsidRDefault="00686E59">
    <w:pPr>
      <w:pStyle w:val="ad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E59" w:rsidRDefault="00686E59">
    <w:pPr>
      <w:pStyle w:val="ad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E59" w:rsidRDefault="00686E59">
    <w:pPr>
      <w:pStyle w:val="ad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E59" w:rsidRDefault="00686E59">
    <w:pPr>
      <w:pStyle w:val="ad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E59" w:rsidRDefault="00686E59">
    <w:pPr>
      <w:pStyle w:val="ad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E59" w:rsidRDefault="00686E59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E59" w:rsidRDefault="00686E59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E59" w:rsidRDefault="00686E59">
    <w:pPr>
      <w:pStyle w:val="a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E59" w:rsidRDefault="00686E59">
    <w:pPr>
      <w:pStyle w:val="ad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E59" w:rsidRDefault="00686E59">
    <w:pPr>
      <w:pStyle w:val="ad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E59" w:rsidRDefault="00686E59">
    <w:pPr>
      <w:pStyle w:val="ad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E59" w:rsidRDefault="00686E59">
    <w:pPr>
      <w:pStyle w:val="ad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E59" w:rsidRDefault="00686E59">
    <w:pPr>
      <w:pStyle w:val="ad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E59" w:rsidRDefault="00686E59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6E59" w:rsidRDefault="00686E59">
      <w:pPr>
        <w:spacing w:after="0" w:line="240" w:lineRule="auto"/>
      </w:pPr>
      <w:r>
        <w:separator/>
      </w:r>
    </w:p>
  </w:footnote>
  <w:footnote w:type="continuationSeparator" w:id="0">
    <w:p w:rsidR="00686E59" w:rsidRDefault="00686E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E59" w:rsidRDefault="00686E59">
    <w:pPr>
      <w:pStyle w:val="afa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E59" w:rsidRDefault="00686E59">
    <w:pPr>
      <w:pStyle w:val="afa"/>
      <w:jc w:val="center"/>
    </w:pPr>
    <w:r>
      <w:rPr>
        <w:rFonts w:ascii="Times New Roman" w:hAnsi="Times New Roman"/>
        <w:sz w:val="28"/>
      </w:rPr>
      <w:fldChar w:fldCharType="begin"/>
    </w:r>
    <w:r>
      <w:rPr>
        <w:rFonts w:ascii="Times New Roman" w:hAnsi="Times New Roman"/>
        <w:sz w:val="28"/>
      </w:rPr>
      <w:instrText xml:space="preserve">PAGE </w:instrText>
    </w:r>
    <w:r>
      <w:rPr>
        <w:rFonts w:ascii="Times New Roman" w:hAnsi="Times New Roman"/>
        <w:sz w:val="28"/>
      </w:rPr>
      <w:fldChar w:fldCharType="separate"/>
    </w:r>
    <w:r w:rsidR="00D31C60">
      <w:rPr>
        <w:rFonts w:ascii="Times New Roman" w:hAnsi="Times New Roman"/>
        <w:noProof/>
        <w:sz w:val="28"/>
      </w:rPr>
      <w:t>45</w:t>
    </w:r>
    <w:r>
      <w:rPr>
        <w:rFonts w:ascii="Times New Roman" w:hAnsi="Times New Roman"/>
        <w:sz w:val="28"/>
      </w:rPr>
      <w:fldChar w:fldCharType="end"/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E59" w:rsidRDefault="00686E59">
    <w:pPr>
      <w:jc w:val="center"/>
    </w:pPr>
    <w:bookmarkStart w:id="7" w:name="_GoBack1"/>
    <w:bookmarkEnd w:id="7"/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270000" cy="1270000"/>
              <wp:effectExtent l="0" t="0" r="0" b="0"/>
              <wp:wrapSquare wrapText="bothSides" distT="0" distB="0" distL="114300" distR="114300"/>
              <wp:docPr id="1" name="Pictur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70000" cy="1270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86E59" w:rsidRDefault="00686E59">
                          <w:pPr>
                            <w:jc w:val="center"/>
                            <w:rPr>
                              <w:rFonts w:ascii="Times New Roman" w:hAnsi="Times New Roman"/>
                              <w:sz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sz w:val="28"/>
                            </w:rPr>
                            <w:instrText>PAGE \* Arabic</w:instrText>
                          </w:r>
                          <w:r>
                            <w:rPr>
                              <w:rFonts w:ascii="Times New Roman" w:hAnsi="Times New Roman"/>
                              <w:sz w:val="28"/>
                            </w:rPr>
                            <w:fldChar w:fldCharType="separate"/>
                          </w:r>
                          <w:r w:rsidR="00D31C60">
                            <w:rPr>
                              <w:rFonts w:ascii="Times New Roman" w:hAnsi="Times New Roman"/>
                              <w:noProof/>
                              <w:sz w:val="28"/>
                            </w:rPr>
                            <w:t>44</w:t>
                          </w:r>
                          <w:r>
                            <w:rPr>
                              <w:rFonts w:ascii="Times New Roman" w:hAnsi="Times New Roman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91440" tIns="45720" rIns="91440" bIns="45720" anchor="ctr" anchorCtr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icture 1" o:spid="_x0000_s1027" type="#_x0000_t202" style="position:absolute;left:0;text-align:left;margin-left:0;margin-top:0;width:100pt;height:100pt;z-index:25165772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" filled="f" stroked="f">
              <v:textbox style="mso-fit-shape-to-text:t">
                <w:txbxContent>
                  <w:p w:rsidR="00686E59" w:rsidRDefault="00686E59">
                    <w:pPr>
                      <w:jc w:val="center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sz w:val="28"/>
                      </w:rPr>
                      <w:instrText>PAGE \* Arabic</w:instrText>
                    </w:r>
                    <w:r>
                      <w:rPr>
                        <w:rFonts w:ascii="Times New Roman" w:hAnsi="Times New Roman"/>
                        <w:sz w:val="28"/>
                      </w:rPr>
                      <w:fldChar w:fldCharType="separate"/>
                    </w:r>
                    <w:r w:rsidR="00D31C60">
                      <w:rPr>
                        <w:rFonts w:ascii="Times New Roman" w:hAnsi="Times New Roman"/>
                        <w:noProof/>
                        <w:sz w:val="28"/>
                      </w:rPr>
                      <w:t>44</w:t>
                    </w:r>
                    <w:r>
                      <w:rPr>
                        <w:rFonts w:ascii="Times New Roman" w:hAnsi="Times New Roman"/>
                        <w:sz w:val="28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E59" w:rsidRDefault="00686E59">
    <w:pPr>
      <w:pStyle w:val="afa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E59" w:rsidRDefault="00686E59">
    <w:pPr>
      <w:pStyle w:val="afa"/>
      <w:jc w:val="center"/>
    </w:pPr>
    <w:r>
      <w:rPr>
        <w:rFonts w:ascii="Times New Roman" w:hAnsi="Times New Roman"/>
        <w:sz w:val="28"/>
      </w:rPr>
      <w:fldChar w:fldCharType="begin"/>
    </w:r>
    <w:r>
      <w:rPr>
        <w:rFonts w:ascii="Times New Roman" w:hAnsi="Times New Roman"/>
        <w:sz w:val="28"/>
      </w:rPr>
      <w:instrText xml:space="preserve">PAGE </w:instrText>
    </w:r>
    <w:r>
      <w:rPr>
        <w:rFonts w:ascii="Times New Roman" w:hAnsi="Times New Roman"/>
        <w:sz w:val="28"/>
      </w:rPr>
      <w:fldChar w:fldCharType="separate"/>
    </w:r>
    <w:r w:rsidR="00D31C60">
      <w:rPr>
        <w:rFonts w:ascii="Times New Roman" w:hAnsi="Times New Roman"/>
        <w:noProof/>
        <w:sz w:val="28"/>
      </w:rPr>
      <w:t>64</w:t>
    </w:r>
    <w:r>
      <w:rPr>
        <w:rFonts w:ascii="Times New Roman" w:hAnsi="Times New Roman"/>
        <w:sz w:val="28"/>
      </w:rPr>
      <w:fldChar w:fldCharType="end"/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E59" w:rsidRDefault="00686E59">
    <w:bookmarkStart w:id="8" w:name="_GoBack2"/>
    <w:bookmarkEnd w:id="8"/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E59" w:rsidRDefault="00686E59">
    <w:pPr>
      <w:pStyle w:val="afa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E59" w:rsidRDefault="00686E59">
    <w:pPr>
      <w:pStyle w:val="HeaderandFoot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270000" cy="1270000"/>
              <wp:effectExtent l="0" t="0" r="0" b="0"/>
              <wp:wrapSquare wrapText="bothSides" distT="0" distB="0" distL="114300" distR="114300"/>
              <wp:docPr id="3" name="Pictur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70000" cy="1270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86E59" w:rsidRDefault="00686E59">
                          <w:pPr>
                            <w:jc w:val="center"/>
                            <w:rPr>
                              <w:rFonts w:ascii="Times New Roman" w:hAnsi="Times New Roman"/>
                              <w:sz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sz w:val="28"/>
                            </w:rPr>
                            <w:instrText>PAGE \* Arabic</w:instrText>
                          </w:r>
                          <w:r>
                            <w:rPr>
                              <w:rFonts w:ascii="Times New Roman" w:hAnsi="Times New Roman"/>
                              <w:sz w:val="28"/>
                            </w:rPr>
                            <w:fldChar w:fldCharType="separate"/>
                          </w:r>
                          <w:r w:rsidR="00D31C60">
                            <w:rPr>
                              <w:rFonts w:ascii="Times New Roman" w:hAnsi="Times New Roman"/>
                              <w:noProof/>
                              <w:sz w:val="28"/>
                            </w:rPr>
                            <w:t>67</w:t>
                          </w:r>
                          <w:r>
                            <w:rPr>
                              <w:rFonts w:ascii="Times New Roman" w:hAnsi="Times New Roman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91440" tIns="45720" rIns="91440" bIns="45720" anchor="ctr" anchorCtr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icture 3" o:spid="_x0000_s1028" type="#_x0000_t202" style="position:absolute;left:0;text-align:left;margin-left:0;margin-top:0;width:100pt;height:100pt;z-index:25165875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" filled="f" stroked="f">
              <v:textbox style="mso-fit-shape-to-text:t">
                <w:txbxContent>
                  <w:p w:rsidR="00686E59" w:rsidRDefault="00686E59">
                    <w:pPr>
                      <w:jc w:val="center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sz w:val="28"/>
                      </w:rPr>
                      <w:instrText>PAGE \* Arabic</w:instrText>
                    </w:r>
                    <w:r>
                      <w:rPr>
                        <w:rFonts w:ascii="Times New Roman" w:hAnsi="Times New Roman"/>
                        <w:sz w:val="28"/>
                      </w:rPr>
                      <w:fldChar w:fldCharType="separate"/>
                    </w:r>
                    <w:r w:rsidR="00D31C60">
                      <w:rPr>
                        <w:rFonts w:ascii="Times New Roman" w:hAnsi="Times New Roman"/>
                        <w:noProof/>
                        <w:sz w:val="28"/>
                      </w:rPr>
                      <w:t>67</w:t>
                    </w:r>
                    <w:r>
                      <w:rPr>
                        <w:rFonts w:ascii="Times New Roman" w:hAnsi="Times New Roman"/>
                        <w:sz w:val="28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E59" w:rsidRDefault="00686E59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E59" w:rsidRDefault="00686E59">
    <w:pPr>
      <w:pStyle w:val="afa"/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E59" w:rsidRDefault="00686E59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E59" w:rsidRDefault="00686E59">
    <w:pPr>
      <w:pStyle w:val="afa"/>
      <w:jc w:val="center"/>
    </w:pPr>
  </w:p>
  <w:p w:rsidR="00686E59" w:rsidRDefault="00686E59">
    <w:pPr>
      <w:pStyle w:val="afa"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E59" w:rsidRDefault="00686E59">
    <w:pPr>
      <w:pStyle w:val="afa"/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E59" w:rsidRDefault="00686E59"/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E59" w:rsidRDefault="00686E59">
    <w:pPr>
      <w:pStyle w:val="afa"/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E59" w:rsidRDefault="00686E59">
    <w:pPr>
      <w:pStyle w:val="afa"/>
      <w:jc w:val="center"/>
    </w:pPr>
    <w:r>
      <w:rPr>
        <w:rFonts w:ascii="Times New Roman" w:hAnsi="Times New Roman"/>
        <w:sz w:val="28"/>
      </w:rPr>
      <w:fldChar w:fldCharType="begin"/>
    </w:r>
    <w:r>
      <w:rPr>
        <w:rFonts w:ascii="Times New Roman" w:hAnsi="Times New Roman"/>
        <w:sz w:val="28"/>
      </w:rPr>
      <w:instrText xml:space="preserve">PAGE </w:instrText>
    </w:r>
    <w:r>
      <w:rPr>
        <w:rFonts w:ascii="Times New Roman" w:hAnsi="Times New Roman"/>
        <w:sz w:val="28"/>
      </w:rPr>
      <w:fldChar w:fldCharType="separate"/>
    </w:r>
    <w:r>
      <w:rPr>
        <w:rFonts w:ascii="Times New Roman" w:hAnsi="Times New Roman"/>
        <w:sz w:val="28"/>
      </w:rPr>
      <w:t xml:space="preserve"> </w:t>
    </w:r>
    <w:r>
      <w:rPr>
        <w:rFonts w:ascii="Times New Roman" w:hAnsi="Times New Roman"/>
        <w:sz w:val="28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E59" w:rsidRDefault="00686E59">
    <w:pPr>
      <w:pStyle w:val="afa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E59" w:rsidRDefault="00686E59">
    <w:pPr>
      <w:pStyle w:val="afa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E59" w:rsidRDefault="00686E59">
    <w:pPr>
      <w:pStyle w:val="afa"/>
      <w:jc w:val="center"/>
    </w:pPr>
    <w:r>
      <w:rPr>
        <w:rFonts w:ascii="Times New Roman" w:hAnsi="Times New Roman"/>
        <w:sz w:val="28"/>
      </w:rPr>
      <w:fldChar w:fldCharType="begin"/>
    </w:r>
    <w:r>
      <w:rPr>
        <w:rFonts w:ascii="Times New Roman" w:hAnsi="Times New Roman"/>
        <w:sz w:val="28"/>
      </w:rPr>
      <w:instrText xml:space="preserve">PAGE </w:instrText>
    </w:r>
    <w:r>
      <w:rPr>
        <w:rFonts w:ascii="Times New Roman" w:hAnsi="Times New Roman"/>
        <w:sz w:val="28"/>
      </w:rPr>
      <w:fldChar w:fldCharType="separate"/>
    </w:r>
    <w:r w:rsidR="00D31C60">
      <w:rPr>
        <w:rFonts w:ascii="Times New Roman" w:hAnsi="Times New Roman"/>
        <w:noProof/>
        <w:sz w:val="28"/>
      </w:rPr>
      <w:t>3</w:t>
    </w:r>
    <w:r>
      <w:rPr>
        <w:rFonts w:ascii="Times New Roman" w:hAnsi="Times New Roman"/>
        <w:sz w:val="28"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E59" w:rsidRDefault="00686E59">
    <w:pPr>
      <w:pStyle w:val="afa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E59" w:rsidRDefault="00686E59">
    <w:pPr>
      <w:pStyle w:val="afa"/>
      <w:jc w:val="center"/>
    </w:pPr>
    <w:r>
      <w:rPr>
        <w:rFonts w:ascii="Times New Roman" w:hAnsi="Times New Roman"/>
        <w:sz w:val="28"/>
      </w:rPr>
      <w:fldChar w:fldCharType="begin"/>
    </w:r>
    <w:r>
      <w:rPr>
        <w:rFonts w:ascii="Times New Roman" w:hAnsi="Times New Roman"/>
        <w:sz w:val="28"/>
      </w:rPr>
      <w:instrText xml:space="preserve">PAGE </w:instrText>
    </w:r>
    <w:r>
      <w:rPr>
        <w:rFonts w:ascii="Times New Roman" w:hAnsi="Times New Roman"/>
        <w:sz w:val="28"/>
      </w:rPr>
      <w:fldChar w:fldCharType="separate"/>
    </w:r>
    <w:r w:rsidR="00D31C60">
      <w:rPr>
        <w:rFonts w:ascii="Times New Roman" w:hAnsi="Times New Roman"/>
        <w:noProof/>
        <w:sz w:val="28"/>
      </w:rPr>
      <w:t>43</w:t>
    </w:r>
    <w:r>
      <w:rPr>
        <w:rFonts w:ascii="Times New Roman" w:hAnsi="Times New Roman"/>
        <w:sz w:val="28"/>
      </w:rPr>
      <w:fldChar w:fldCharType="end"/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E59" w:rsidRDefault="00686E59">
    <w:pPr>
      <w:jc w:val="center"/>
      <w:rPr>
        <w:rFonts w:ascii="Times New Roman" w:hAnsi="Times New Roman"/>
        <w:sz w:val="2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270000" cy="1270000"/>
              <wp:effectExtent l="0" t="0" r="0" b="0"/>
              <wp:wrapSquare wrapText="bothSides" distT="0" distB="0" distL="114300" distR="114300"/>
              <wp:docPr id="2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70000" cy="1270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86E59" w:rsidRDefault="00686E59">
                          <w:pPr>
                            <w:jc w:val="center"/>
                            <w:rPr>
                              <w:rFonts w:ascii="Times New Roman" w:hAnsi="Times New Roman"/>
                              <w:sz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sz w:val="28"/>
                            </w:rPr>
                            <w:instrText>PAGE \* Arabic</w:instrText>
                          </w:r>
                          <w:r>
                            <w:rPr>
                              <w:rFonts w:ascii="Times New Roman" w:hAnsi="Times New Roman"/>
                              <w:sz w:val="28"/>
                            </w:rPr>
                            <w:fldChar w:fldCharType="separate"/>
                          </w:r>
                          <w:r w:rsidR="00D31C60">
                            <w:rPr>
                              <w:rFonts w:ascii="Times New Roman" w:hAnsi="Times New Roman"/>
                              <w:noProof/>
                              <w:sz w:val="28"/>
                            </w:rPr>
                            <w:t>4</w:t>
                          </w:r>
                          <w:r>
                            <w:rPr>
                              <w:rFonts w:ascii="Times New Roman" w:hAnsi="Times New Roman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91440" tIns="45720" rIns="91440" bIns="45720" anchor="ctr" anchorCtr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icture 2" o:spid="_x0000_s1026" type="#_x0000_t202" style="position:absolute;left:0;text-align:left;margin-left:0;margin-top:0;width:100pt;height:100pt;z-index:25165670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" filled="f" stroked="f">
              <v:textbox style="mso-fit-shape-to-text:t">
                <w:txbxContent>
                  <w:p w:rsidR="00686E59" w:rsidRDefault="00686E59">
                    <w:pPr>
                      <w:jc w:val="center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sz w:val="28"/>
                      </w:rPr>
                      <w:instrText>PAGE \* Arabic</w:instrText>
                    </w:r>
                    <w:r>
                      <w:rPr>
                        <w:rFonts w:ascii="Times New Roman" w:hAnsi="Times New Roman"/>
                        <w:sz w:val="28"/>
                      </w:rPr>
                      <w:fldChar w:fldCharType="separate"/>
                    </w:r>
                    <w:r w:rsidR="00D31C60">
                      <w:rPr>
                        <w:rFonts w:ascii="Times New Roman" w:hAnsi="Times New Roman"/>
                        <w:noProof/>
                        <w:sz w:val="28"/>
                      </w:rPr>
                      <w:t>4</w:t>
                    </w:r>
                    <w:r>
                      <w:rPr>
                        <w:rFonts w:ascii="Times New Roman" w:hAnsi="Times New Roman"/>
                        <w:sz w:val="28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E59" w:rsidRDefault="00686E59">
    <w:pPr>
      <w:pStyle w:val="af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61DEE"/>
    <w:multiLevelType w:val="multilevel"/>
    <w:tmpl w:val="F3FA83FE"/>
    <w:lvl w:ilvl="0">
      <w:start w:val="1"/>
      <w:numFmt w:val="decimal"/>
      <w:lvlText w:val="%1."/>
      <w:lvlJc w:val="left"/>
      <w:pPr>
        <w:tabs>
          <w:tab w:val="left" w:pos="0"/>
        </w:tabs>
        <w:ind w:left="0" w:firstLine="709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left" w:pos="0"/>
        </w:tabs>
        <w:ind w:left="0" w:firstLine="709"/>
      </w:pPr>
      <w:rPr>
        <w:rFonts w:ascii="Times New Roman" w:hAnsi="Times New Roman"/>
      </w:rPr>
    </w:lvl>
    <w:lvl w:ilvl="2">
      <w:start w:val="1"/>
      <w:numFmt w:val="decimal"/>
      <w:lvlText w:val="%3"/>
      <w:lvlJc w:val="left"/>
      <w:pPr>
        <w:tabs>
          <w:tab w:val="left" w:pos="0"/>
        </w:tabs>
        <w:ind w:left="0" w:firstLine="709"/>
      </w:pPr>
    </w:lvl>
    <w:lvl w:ilvl="3">
      <w:start w:val="1"/>
      <w:numFmt w:val="decimal"/>
      <w:lvlText w:val="%4."/>
      <w:lvlJc w:val="left"/>
      <w:pPr>
        <w:tabs>
          <w:tab w:val="left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left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left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left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left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left" w:pos="0"/>
        </w:tabs>
        <w:ind w:left="6829" w:hanging="180"/>
      </w:pPr>
    </w:lvl>
  </w:abstractNum>
  <w:abstractNum w:abstractNumId="1">
    <w:nsid w:val="1B87427A"/>
    <w:multiLevelType w:val="multilevel"/>
    <w:tmpl w:val="2196E62A"/>
    <w:lvl w:ilvl="0">
      <w:start w:val="1"/>
      <w:numFmt w:val="decimal"/>
      <w:lvlText w:val="%1."/>
      <w:lvlJc w:val="left"/>
      <w:pPr>
        <w:tabs>
          <w:tab w:val="left" w:pos="0"/>
        </w:tabs>
        <w:ind w:left="1365" w:hanging="1005"/>
      </w:pPr>
    </w:lvl>
    <w:lvl w:ilvl="1">
      <w:start w:val="1"/>
      <w:numFmt w:val="lowerLetter"/>
      <w:lvlText w:val="%2."/>
      <w:lvlJc w:val="left"/>
      <w:pPr>
        <w:tabs>
          <w:tab w:val="left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left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left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left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left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left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left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left" w:pos="0"/>
        </w:tabs>
        <w:ind w:left="6829" w:hanging="180"/>
      </w:pPr>
    </w:lvl>
  </w:abstractNum>
  <w:abstractNum w:abstractNumId="2">
    <w:nsid w:val="5AC623E1"/>
    <w:multiLevelType w:val="multilevel"/>
    <w:tmpl w:val="4E8A5960"/>
    <w:lvl w:ilvl="0">
      <w:start w:val="1"/>
      <w:numFmt w:val="decimal"/>
      <w:lvlText w:val="%1."/>
      <w:lvlJc w:val="left"/>
      <w:pPr>
        <w:tabs>
          <w:tab w:val="left" w:pos="0"/>
        </w:tabs>
        <w:ind w:left="142" w:firstLine="709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left" w:pos="0"/>
        </w:tabs>
        <w:ind w:left="1" w:firstLine="709"/>
      </w:pPr>
      <w:rPr>
        <w:rFonts w:ascii="Times New Roman" w:hAnsi="Times New Roman"/>
      </w:rPr>
    </w:lvl>
    <w:lvl w:ilvl="2">
      <w:start w:val="1"/>
      <w:numFmt w:val="decimal"/>
      <w:lvlText w:val="%3"/>
      <w:lvlJc w:val="left"/>
      <w:pPr>
        <w:tabs>
          <w:tab w:val="left" w:pos="0"/>
        </w:tabs>
        <w:ind w:left="1" w:firstLine="709"/>
      </w:pPr>
    </w:lvl>
    <w:lvl w:ilvl="3">
      <w:start w:val="1"/>
      <w:numFmt w:val="decimal"/>
      <w:lvlText w:val="%4."/>
      <w:lvlJc w:val="left"/>
      <w:pPr>
        <w:tabs>
          <w:tab w:val="left" w:pos="0"/>
        </w:tabs>
        <w:ind w:left="3230" w:hanging="360"/>
      </w:pPr>
    </w:lvl>
    <w:lvl w:ilvl="4">
      <w:start w:val="1"/>
      <w:numFmt w:val="lowerLetter"/>
      <w:lvlText w:val="%5."/>
      <w:lvlJc w:val="left"/>
      <w:pPr>
        <w:tabs>
          <w:tab w:val="left" w:pos="0"/>
        </w:tabs>
        <w:ind w:left="3950" w:hanging="360"/>
      </w:pPr>
    </w:lvl>
    <w:lvl w:ilvl="5">
      <w:start w:val="1"/>
      <w:numFmt w:val="lowerRoman"/>
      <w:lvlText w:val="%6."/>
      <w:lvlJc w:val="right"/>
      <w:pPr>
        <w:tabs>
          <w:tab w:val="left" w:pos="0"/>
        </w:tabs>
        <w:ind w:left="4670" w:hanging="180"/>
      </w:pPr>
    </w:lvl>
    <w:lvl w:ilvl="6">
      <w:start w:val="1"/>
      <w:numFmt w:val="decimal"/>
      <w:lvlText w:val="%7."/>
      <w:lvlJc w:val="left"/>
      <w:pPr>
        <w:tabs>
          <w:tab w:val="left" w:pos="0"/>
        </w:tabs>
        <w:ind w:left="5390" w:hanging="360"/>
      </w:pPr>
    </w:lvl>
    <w:lvl w:ilvl="7">
      <w:start w:val="1"/>
      <w:numFmt w:val="lowerLetter"/>
      <w:lvlText w:val="%8."/>
      <w:lvlJc w:val="left"/>
      <w:pPr>
        <w:tabs>
          <w:tab w:val="left" w:pos="0"/>
        </w:tabs>
        <w:ind w:left="6110" w:hanging="360"/>
      </w:pPr>
    </w:lvl>
    <w:lvl w:ilvl="8">
      <w:start w:val="1"/>
      <w:numFmt w:val="lowerRoman"/>
      <w:lvlText w:val="%9."/>
      <w:lvlJc w:val="right"/>
      <w:pPr>
        <w:tabs>
          <w:tab w:val="left" w:pos="0"/>
        </w:tabs>
        <w:ind w:left="683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2D47B8"/>
    <w:rsid w:val="002D47B8"/>
    <w:rsid w:val="00686E59"/>
    <w:rsid w:val="00715080"/>
    <w:rsid w:val="00B25AD3"/>
    <w:rsid w:val="00D31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pPr>
      <w:spacing w:after="200" w:line="276" w:lineRule="auto"/>
    </w:pPr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200" w:after="0"/>
      <w:outlineLvl w:val="1"/>
    </w:pPr>
    <w:rPr>
      <w:rFonts w:ascii="Cambria" w:hAnsi="Cambria"/>
      <w:b/>
      <w:color w:val="4F81BD"/>
      <w:sz w:val="26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customStyle="1" w:styleId="211pt">
    <w:name w:val="Основной текст (2) + 11 pt"/>
    <w:link w:val="211pt0"/>
    <w:rPr>
      <w:rFonts w:ascii="Times New Roman" w:hAnsi="Times New Roman"/>
    </w:rPr>
  </w:style>
  <w:style w:type="character" w:customStyle="1" w:styleId="211pt0">
    <w:name w:val="Основной текст (2) + 11 pt"/>
    <w:link w:val="211pt"/>
    <w:rPr>
      <w:rFonts w:ascii="Times New Roman" w:hAnsi="Times New Roman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customStyle="1" w:styleId="23">
    <w:name w:val="Стиль2"/>
    <w:basedOn w:val="a3"/>
    <w:link w:val="24"/>
    <w:pPr>
      <w:spacing w:after="0" w:line="240" w:lineRule="auto"/>
      <w:ind w:left="710"/>
      <w:jc w:val="center"/>
      <w:outlineLvl w:val="1"/>
    </w:pPr>
    <w:rPr>
      <w:rFonts w:ascii="Times New Roman" w:hAnsi="Times New Roman"/>
      <w:sz w:val="28"/>
    </w:rPr>
  </w:style>
  <w:style w:type="character" w:customStyle="1" w:styleId="24">
    <w:name w:val="Стиль2"/>
    <w:basedOn w:val="a4"/>
    <w:link w:val="23"/>
    <w:rPr>
      <w:rFonts w:ascii="Times New Roman" w:hAnsi="Times New Roman"/>
      <w:sz w:val="28"/>
    </w:rPr>
  </w:style>
  <w:style w:type="paragraph" w:customStyle="1" w:styleId="a5">
    <w:name w:val="Колонтитул"/>
    <w:basedOn w:val="a"/>
    <w:link w:val="a6"/>
  </w:style>
  <w:style w:type="character" w:customStyle="1" w:styleId="a6">
    <w:name w:val="Колонтитул"/>
    <w:basedOn w:val="1"/>
    <w:link w:val="a5"/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43">
    <w:name w:val="Стиль4"/>
    <w:basedOn w:val="a"/>
    <w:link w:val="44"/>
    <w:pPr>
      <w:widowControl w:val="0"/>
      <w:spacing w:after="0" w:line="240" w:lineRule="auto"/>
      <w:jc w:val="right"/>
      <w:outlineLvl w:val="4"/>
    </w:pPr>
    <w:rPr>
      <w:rFonts w:ascii="Times New Roman" w:hAnsi="Times New Roman"/>
      <w:sz w:val="28"/>
    </w:rPr>
  </w:style>
  <w:style w:type="character" w:customStyle="1" w:styleId="44">
    <w:name w:val="Стиль4"/>
    <w:basedOn w:val="1"/>
    <w:link w:val="43"/>
    <w:rPr>
      <w:rFonts w:ascii="Times New Roman" w:hAnsi="Times New Roman"/>
      <w:sz w:val="28"/>
    </w:rPr>
  </w:style>
  <w:style w:type="paragraph" w:styleId="a7">
    <w:name w:val="index heading"/>
    <w:basedOn w:val="a"/>
    <w:link w:val="a8"/>
  </w:style>
  <w:style w:type="character" w:customStyle="1" w:styleId="a8">
    <w:name w:val="Указатель Знак"/>
    <w:basedOn w:val="1"/>
    <w:link w:val="a7"/>
  </w:style>
  <w:style w:type="paragraph" w:customStyle="1" w:styleId="ConsPlusJurTerm">
    <w:name w:val="ConsPlusJurTerm"/>
    <w:link w:val="ConsPlusJurTerm0"/>
    <w:pPr>
      <w:widowControl w:val="0"/>
    </w:pPr>
    <w:rPr>
      <w:rFonts w:ascii="Tahoma" w:hAnsi="Tahoma"/>
      <w:sz w:val="26"/>
    </w:rPr>
  </w:style>
  <w:style w:type="character" w:customStyle="1" w:styleId="ConsPlusJurTerm0">
    <w:name w:val="ConsPlusJurTerm"/>
    <w:link w:val="ConsPlusJurTerm"/>
    <w:rPr>
      <w:rFonts w:ascii="Tahoma" w:hAnsi="Tahoma"/>
      <w:sz w:val="26"/>
    </w:rPr>
  </w:style>
  <w:style w:type="paragraph" w:customStyle="1" w:styleId="ConsPlusTextList">
    <w:name w:val="ConsPlusTextList"/>
    <w:link w:val="ConsPlusTextList0"/>
    <w:pPr>
      <w:widowControl w:val="0"/>
    </w:pPr>
    <w:rPr>
      <w:rFonts w:ascii="Arial" w:hAnsi="Arial"/>
      <w:sz w:val="20"/>
    </w:rPr>
  </w:style>
  <w:style w:type="character" w:customStyle="1" w:styleId="ConsPlusTextList0">
    <w:name w:val="ConsPlusTextList"/>
    <w:link w:val="ConsPlusTextList"/>
    <w:rPr>
      <w:rFonts w:ascii="Arial" w:hAnsi="Arial"/>
      <w:sz w:val="20"/>
    </w:rPr>
  </w:style>
  <w:style w:type="paragraph" w:customStyle="1" w:styleId="12">
    <w:name w:val="Основной шрифт абзаца1"/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210pt">
    <w:name w:val="Основной текст (2) + 10 pt"/>
    <w:link w:val="210pt0"/>
    <w:rPr>
      <w:rFonts w:ascii="Times New Roman" w:hAnsi="Times New Roman"/>
      <w:b/>
      <w:sz w:val="20"/>
    </w:rPr>
  </w:style>
  <w:style w:type="character" w:customStyle="1" w:styleId="210pt0">
    <w:name w:val="Основной текст (2) + 10 pt"/>
    <w:link w:val="210pt"/>
    <w:rPr>
      <w:rFonts w:ascii="Times New Roman" w:hAnsi="Times New Roman"/>
      <w:b/>
      <w:sz w:val="20"/>
    </w:rPr>
  </w:style>
  <w:style w:type="paragraph" w:styleId="a9">
    <w:name w:val="caption"/>
    <w:basedOn w:val="a"/>
    <w:link w:val="aa"/>
    <w:pPr>
      <w:spacing w:before="120" w:after="120"/>
    </w:pPr>
    <w:rPr>
      <w:i/>
      <w:sz w:val="24"/>
    </w:rPr>
  </w:style>
  <w:style w:type="character" w:customStyle="1" w:styleId="aa">
    <w:name w:val="Название объекта Знак"/>
    <w:basedOn w:val="1"/>
    <w:link w:val="a9"/>
    <w:rPr>
      <w:i/>
      <w:sz w:val="24"/>
    </w:rPr>
  </w:style>
  <w:style w:type="paragraph" w:customStyle="1" w:styleId="31">
    <w:name w:val="Стиль3"/>
    <w:basedOn w:val="a"/>
    <w:link w:val="32"/>
    <w:pPr>
      <w:spacing w:after="0" w:line="240" w:lineRule="auto"/>
      <w:ind w:firstLine="709"/>
      <w:jc w:val="both"/>
      <w:outlineLvl w:val="2"/>
    </w:pPr>
    <w:rPr>
      <w:rFonts w:ascii="Times New Roman" w:hAnsi="Times New Roman"/>
      <w:sz w:val="28"/>
    </w:rPr>
  </w:style>
  <w:style w:type="character" w:customStyle="1" w:styleId="32">
    <w:name w:val="Стиль3"/>
    <w:basedOn w:val="1"/>
    <w:link w:val="31"/>
    <w:rPr>
      <w:rFonts w:ascii="Times New Roman" w:hAnsi="Times New Roman"/>
      <w:sz w:val="28"/>
    </w:rPr>
  </w:style>
  <w:style w:type="paragraph" w:customStyle="1" w:styleId="25">
    <w:name w:val="Основной текст (2)"/>
    <w:basedOn w:val="a"/>
    <w:link w:val="26"/>
    <w:pPr>
      <w:widowControl w:val="0"/>
      <w:spacing w:after="300" w:line="322" w:lineRule="exact"/>
    </w:pPr>
    <w:rPr>
      <w:rFonts w:ascii="Times New Roman" w:hAnsi="Times New Roman"/>
      <w:sz w:val="28"/>
    </w:rPr>
  </w:style>
  <w:style w:type="character" w:customStyle="1" w:styleId="26">
    <w:name w:val="Основной текст (2)"/>
    <w:basedOn w:val="1"/>
    <w:link w:val="25"/>
    <w:rPr>
      <w:rFonts w:ascii="Times New Roman" w:hAnsi="Times New Roman"/>
      <w:sz w:val="28"/>
    </w:rPr>
  </w:style>
  <w:style w:type="paragraph" w:customStyle="1" w:styleId="s1">
    <w:name w:val="s_1"/>
    <w:basedOn w:val="a"/>
    <w:link w:val="s1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s10">
    <w:name w:val="s_1"/>
    <w:basedOn w:val="1"/>
    <w:link w:val="s1"/>
    <w:rPr>
      <w:rFonts w:ascii="Times New Roman" w:hAnsi="Times New Roman"/>
      <w:sz w:val="24"/>
    </w:rPr>
  </w:style>
  <w:style w:type="paragraph" w:styleId="ab">
    <w:name w:val="Balloon Text"/>
    <w:basedOn w:val="a"/>
    <w:link w:val="ac"/>
    <w:pPr>
      <w:spacing w:after="0" w:line="240" w:lineRule="auto"/>
    </w:pPr>
    <w:rPr>
      <w:rFonts w:ascii="Tahoma" w:hAnsi="Tahoma"/>
      <w:sz w:val="16"/>
    </w:rPr>
  </w:style>
  <w:style w:type="character" w:customStyle="1" w:styleId="ac">
    <w:name w:val="Текст выноски Знак"/>
    <w:basedOn w:val="1"/>
    <w:link w:val="ab"/>
    <w:rPr>
      <w:rFonts w:ascii="Tahoma" w:hAnsi="Tahoma"/>
      <w:sz w:val="16"/>
    </w:rPr>
  </w:style>
  <w:style w:type="paragraph" w:customStyle="1" w:styleId="ConsTitle">
    <w:name w:val="ConsTitle"/>
    <w:link w:val="ConsTitle0"/>
    <w:pPr>
      <w:widowControl w:val="0"/>
    </w:pPr>
    <w:rPr>
      <w:rFonts w:ascii="Arial" w:hAnsi="Arial"/>
      <w:b/>
      <w:sz w:val="16"/>
    </w:rPr>
  </w:style>
  <w:style w:type="character" w:customStyle="1" w:styleId="ConsTitle0">
    <w:name w:val="ConsTitle"/>
    <w:link w:val="ConsTitle"/>
    <w:rPr>
      <w:rFonts w:ascii="Arial" w:hAnsi="Arial"/>
      <w:b/>
      <w:sz w:val="16"/>
    </w:rPr>
  </w:style>
  <w:style w:type="paragraph" w:styleId="ad">
    <w:name w:val="footer"/>
    <w:basedOn w:val="a"/>
    <w:link w:val="ae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</w:rPr>
  </w:style>
  <w:style w:type="character" w:customStyle="1" w:styleId="ae">
    <w:name w:val="Нижний колонтитул Знак"/>
    <w:basedOn w:val="1"/>
    <w:link w:val="ad"/>
    <w:rPr>
      <w:rFonts w:ascii="Times New Roman" w:hAnsi="Times New Roman"/>
      <w:sz w:val="24"/>
    </w:rPr>
  </w:style>
  <w:style w:type="paragraph" w:styleId="33">
    <w:name w:val="toc 3"/>
    <w:next w:val="a"/>
    <w:link w:val="34"/>
    <w:uiPriority w:val="39"/>
    <w:pPr>
      <w:ind w:left="400"/>
    </w:pPr>
    <w:rPr>
      <w:rFonts w:ascii="XO Thames" w:hAnsi="XO Thames"/>
      <w:sz w:val="28"/>
    </w:rPr>
  </w:style>
  <w:style w:type="character" w:customStyle="1" w:styleId="34">
    <w:name w:val="Оглавление 3 Знак"/>
    <w:link w:val="33"/>
    <w:rPr>
      <w:rFonts w:ascii="XO Thames" w:hAnsi="XO Thames"/>
      <w:sz w:val="28"/>
    </w:rPr>
  </w:style>
  <w:style w:type="paragraph" w:customStyle="1" w:styleId="13">
    <w:name w:val="Гиперссылка1"/>
    <w:basedOn w:val="14"/>
    <w:link w:val="15"/>
    <w:rPr>
      <w:color w:val="0000FF" w:themeColor="hyperlink"/>
      <w:u w:val="single"/>
    </w:rPr>
  </w:style>
  <w:style w:type="character" w:customStyle="1" w:styleId="15">
    <w:name w:val="Гиперссылка1"/>
    <w:basedOn w:val="16"/>
    <w:link w:val="13"/>
    <w:rPr>
      <w:color w:val="0000FF" w:themeColor="hyperlink"/>
      <w:u w:val="single"/>
    </w:rPr>
  </w:style>
  <w:style w:type="paragraph" w:styleId="af">
    <w:name w:val="Body Text"/>
    <w:basedOn w:val="a"/>
    <w:link w:val="af0"/>
    <w:pPr>
      <w:spacing w:after="140"/>
    </w:pPr>
  </w:style>
  <w:style w:type="character" w:customStyle="1" w:styleId="af0">
    <w:name w:val="Основной текст Знак"/>
    <w:basedOn w:val="1"/>
    <w:link w:val="af"/>
  </w:style>
  <w:style w:type="paragraph" w:customStyle="1" w:styleId="ConsPlusTitlePage">
    <w:name w:val="ConsPlusTitlePage"/>
    <w:link w:val="ConsPlusTitlePage0"/>
    <w:pPr>
      <w:widowControl w:val="0"/>
    </w:pPr>
    <w:rPr>
      <w:rFonts w:ascii="Tahoma" w:hAnsi="Tahoma"/>
      <w:sz w:val="20"/>
    </w:rPr>
  </w:style>
  <w:style w:type="character" w:customStyle="1" w:styleId="ConsPlusTitlePage0">
    <w:name w:val="ConsPlusTitlePage"/>
    <w:link w:val="ConsPlusTitlePage"/>
    <w:rPr>
      <w:rFonts w:ascii="Tahoma" w:hAnsi="Tahoma"/>
      <w:sz w:val="20"/>
    </w:rPr>
  </w:style>
  <w:style w:type="paragraph" w:customStyle="1" w:styleId="14">
    <w:name w:val="Основной шрифт абзаца1"/>
    <w:link w:val="16"/>
  </w:style>
  <w:style w:type="character" w:customStyle="1" w:styleId="16">
    <w:name w:val="Основной шрифт абзаца1"/>
    <w:link w:val="14"/>
  </w:style>
  <w:style w:type="paragraph" w:customStyle="1" w:styleId="FontStyle11">
    <w:name w:val="Font Style11"/>
    <w:link w:val="FontStyle110"/>
    <w:rPr>
      <w:rFonts w:ascii="Times New Roman" w:hAnsi="Times New Roman"/>
      <w:sz w:val="26"/>
    </w:rPr>
  </w:style>
  <w:style w:type="character" w:customStyle="1" w:styleId="FontStyle110">
    <w:name w:val="Font Style11"/>
    <w:link w:val="FontStyle11"/>
    <w:rPr>
      <w:rFonts w:ascii="Times New Roman" w:hAnsi="Times New Roman"/>
      <w:sz w:val="26"/>
    </w:rPr>
  </w:style>
  <w:style w:type="character" w:customStyle="1" w:styleId="50">
    <w:name w:val="Заголовок 5 Знак"/>
    <w:link w:val="5"/>
    <w:rPr>
      <w:rFonts w:ascii="XO Thames" w:hAnsi="XO Thames"/>
      <w:b/>
    </w:rPr>
  </w:style>
  <w:style w:type="paragraph" w:styleId="af1">
    <w:name w:val="List"/>
    <w:basedOn w:val="af"/>
    <w:link w:val="af2"/>
  </w:style>
  <w:style w:type="character" w:customStyle="1" w:styleId="af2">
    <w:name w:val="Список Знак"/>
    <w:basedOn w:val="af0"/>
    <w:link w:val="af1"/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27">
    <w:name w:val="Гиперссылка2"/>
    <w:link w:val="af3"/>
    <w:rPr>
      <w:color w:val="0000FF"/>
      <w:u w:val="single"/>
    </w:rPr>
  </w:style>
  <w:style w:type="character" w:styleId="af3">
    <w:name w:val="Hyperlink"/>
    <w:link w:val="27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</w:rPr>
  </w:style>
  <w:style w:type="paragraph" w:styleId="17">
    <w:name w:val="toc 1"/>
    <w:next w:val="a"/>
    <w:link w:val="18"/>
    <w:uiPriority w:val="39"/>
    <w:rPr>
      <w:rFonts w:ascii="XO Thames" w:hAnsi="XO Thames"/>
      <w:b/>
      <w:sz w:val="28"/>
    </w:rPr>
  </w:style>
  <w:style w:type="character" w:customStyle="1" w:styleId="18">
    <w:name w:val="Оглавление 1 Знак"/>
    <w:link w:val="17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customStyle="1" w:styleId="Style6">
    <w:name w:val="Style6"/>
    <w:basedOn w:val="a"/>
    <w:link w:val="Style60"/>
    <w:pPr>
      <w:widowControl w:val="0"/>
      <w:spacing w:after="0" w:line="241" w:lineRule="exact"/>
    </w:pPr>
    <w:rPr>
      <w:rFonts w:ascii="Times New Roman" w:hAnsi="Times New Roman"/>
      <w:sz w:val="24"/>
    </w:rPr>
  </w:style>
  <w:style w:type="character" w:customStyle="1" w:styleId="Style60">
    <w:name w:val="Style6"/>
    <w:basedOn w:val="1"/>
    <w:link w:val="Style6"/>
    <w:rPr>
      <w:rFonts w:ascii="Times New Roman" w:hAnsi="Times New Roman"/>
      <w:sz w:val="24"/>
    </w:rPr>
  </w:style>
  <w:style w:type="paragraph" w:customStyle="1" w:styleId="ConsPlusDocList">
    <w:name w:val="ConsPlusDocList"/>
    <w:link w:val="ConsPlusDocList0"/>
    <w:pPr>
      <w:widowControl w:val="0"/>
    </w:pPr>
  </w:style>
  <w:style w:type="character" w:customStyle="1" w:styleId="ConsPlusDocList0">
    <w:name w:val="ConsPlusDocList"/>
    <w:link w:val="ConsPlusDocList"/>
  </w:style>
  <w:style w:type="paragraph" w:customStyle="1" w:styleId="ConsPlusNormal">
    <w:name w:val="ConsPlusNormal"/>
    <w:link w:val="ConsPlusNormal0"/>
    <w:rPr>
      <w:rFonts w:ascii="Arial" w:hAnsi="Arial"/>
      <w:sz w:val="20"/>
    </w:rPr>
  </w:style>
  <w:style w:type="character" w:customStyle="1" w:styleId="ConsPlusNormal0">
    <w:name w:val="ConsPlusNormal"/>
    <w:link w:val="ConsPlusNormal"/>
    <w:rPr>
      <w:rFonts w:ascii="Arial" w:hAnsi="Arial"/>
      <w:sz w:val="20"/>
    </w:rPr>
  </w:style>
  <w:style w:type="paragraph" w:customStyle="1" w:styleId="29pt">
    <w:name w:val="Основной текст (2) + 9 pt"/>
    <w:link w:val="29pt0"/>
    <w:rPr>
      <w:rFonts w:ascii="Times New Roman" w:hAnsi="Times New Roman"/>
      <w:b/>
      <w:sz w:val="18"/>
    </w:rPr>
  </w:style>
  <w:style w:type="character" w:customStyle="1" w:styleId="29pt0">
    <w:name w:val="Основной текст (2) + 9 pt"/>
    <w:link w:val="29pt"/>
    <w:rPr>
      <w:rFonts w:ascii="Times New Roman" w:hAnsi="Times New Roman"/>
      <w:b/>
      <w:sz w:val="18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customStyle="1" w:styleId="285pt">
    <w:name w:val="Основной текст (2) + 8.5 pt"/>
    <w:link w:val="285pt0"/>
    <w:rPr>
      <w:rFonts w:ascii="Times New Roman" w:hAnsi="Times New Roman"/>
      <w:sz w:val="17"/>
    </w:rPr>
  </w:style>
  <w:style w:type="character" w:customStyle="1" w:styleId="285pt0">
    <w:name w:val="Основной текст (2) + 8.5 pt"/>
    <w:link w:val="285pt"/>
    <w:rPr>
      <w:rFonts w:ascii="Times New Roman" w:hAnsi="Times New Roman"/>
      <w:sz w:val="17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3">
    <w:name w:val="List Paragraph"/>
    <w:basedOn w:val="a"/>
    <w:link w:val="a4"/>
    <w:pPr>
      <w:ind w:left="720"/>
      <w:contextualSpacing/>
    </w:pPr>
  </w:style>
  <w:style w:type="character" w:customStyle="1" w:styleId="a4">
    <w:name w:val="Абзац списка Знак"/>
    <w:basedOn w:val="1"/>
    <w:link w:val="a3"/>
  </w:style>
  <w:style w:type="paragraph" w:customStyle="1" w:styleId="275pt1">
    <w:name w:val="Основной текст (2) + 7.5 pt1"/>
    <w:link w:val="275pt10"/>
    <w:rPr>
      <w:rFonts w:ascii="Times New Roman" w:hAnsi="Times New Roman"/>
      <w:b/>
      <w:sz w:val="18"/>
    </w:rPr>
  </w:style>
  <w:style w:type="character" w:customStyle="1" w:styleId="275pt10">
    <w:name w:val="Основной текст (2) + 7.5 pt1"/>
    <w:link w:val="275pt1"/>
    <w:rPr>
      <w:rFonts w:ascii="Times New Roman" w:hAnsi="Times New Roman"/>
      <w:b/>
      <w:sz w:val="18"/>
    </w:rPr>
  </w:style>
  <w:style w:type="paragraph" w:customStyle="1" w:styleId="ConsPlusNonformat">
    <w:name w:val="ConsPlusNonformat"/>
    <w:link w:val="ConsPlusNonformat0"/>
    <w:pPr>
      <w:widowControl w:val="0"/>
    </w:pPr>
    <w:rPr>
      <w:rFonts w:ascii="Courier New" w:hAnsi="Courier New"/>
      <w:sz w:val="20"/>
    </w:rPr>
  </w:style>
  <w:style w:type="character" w:customStyle="1" w:styleId="ConsPlusNonformat0">
    <w:name w:val="ConsPlusNonformat"/>
    <w:link w:val="ConsPlusNonformat"/>
    <w:rPr>
      <w:rFonts w:ascii="Courier New" w:hAnsi="Courier New"/>
      <w:sz w:val="20"/>
    </w:rPr>
  </w:style>
  <w:style w:type="paragraph" w:styleId="af4">
    <w:name w:val="Subtitle"/>
    <w:next w:val="a"/>
    <w:link w:val="af5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f5">
    <w:name w:val="Подзаголовок Знак"/>
    <w:link w:val="af4"/>
    <w:rPr>
      <w:rFonts w:ascii="XO Thames" w:hAnsi="XO Thames"/>
      <w:i/>
      <w:sz w:val="24"/>
    </w:rPr>
  </w:style>
  <w:style w:type="paragraph" w:customStyle="1" w:styleId="formattext">
    <w:name w:val="formattext"/>
    <w:basedOn w:val="a"/>
    <w:link w:val="formattext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formattext0">
    <w:name w:val="formattext"/>
    <w:basedOn w:val="1"/>
    <w:link w:val="formattext"/>
    <w:rPr>
      <w:rFonts w:ascii="Times New Roman" w:hAnsi="Times New Roman"/>
      <w:sz w:val="24"/>
    </w:rPr>
  </w:style>
  <w:style w:type="paragraph" w:customStyle="1" w:styleId="ConsPlusTitle">
    <w:name w:val="ConsPlusTitle"/>
    <w:link w:val="ConsPlusTitle0"/>
    <w:pPr>
      <w:widowControl w:val="0"/>
    </w:pPr>
    <w:rPr>
      <w:b/>
    </w:rPr>
  </w:style>
  <w:style w:type="character" w:customStyle="1" w:styleId="ConsPlusTitle0">
    <w:name w:val="ConsPlusTitle"/>
    <w:link w:val="ConsPlusTitle"/>
    <w:rPr>
      <w:b/>
    </w:rPr>
  </w:style>
  <w:style w:type="paragraph" w:customStyle="1" w:styleId="19">
    <w:name w:val="Обычный1"/>
    <w:link w:val="1a"/>
  </w:style>
  <w:style w:type="character" w:customStyle="1" w:styleId="1a">
    <w:name w:val="Обычный1"/>
    <w:link w:val="19"/>
  </w:style>
  <w:style w:type="paragraph" w:styleId="af6">
    <w:name w:val="Title"/>
    <w:basedOn w:val="a"/>
    <w:link w:val="af7"/>
    <w:uiPriority w:val="10"/>
    <w:qFormat/>
    <w:pPr>
      <w:spacing w:after="0" w:line="240" w:lineRule="auto"/>
      <w:jc w:val="center"/>
    </w:pPr>
    <w:rPr>
      <w:rFonts w:ascii="Times New Roman" w:hAnsi="Times New Roman"/>
      <w:spacing w:val="-20"/>
      <w:sz w:val="36"/>
    </w:rPr>
  </w:style>
  <w:style w:type="character" w:customStyle="1" w:styleId="af7">
    <w:name w:val="Название Знак"/>
    <w:basedOn w:val="1"/>
    <w:link w:val="af6"/>
    <w:rPr>
      <w:rFonts w:ascii="Times New Roman" w:hAnsi="Times New Roman"/>
      <w:spacing w:val="-20"/>
      <w:sz w:val="36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paragraph" w:customStyle="1" w:styleId="af8">
    <w:name w:val="Заголовок"/>
    <w:basedOn w:val="a"/>
    <w:next w:val="af"/>
    <w:link w:val="af9"/>
    <w:pPr>
      <w:keepNext/>
      <w:spacing w:before="240" w:after="120"/>
    </w:pPr>
    <w:rPr>
      <w:rFonts w:ascii="Liberation Sans" w:hAnsi="Liberation Sans"/>
      <w:sz w:val="28"/>
    </w:rPr>
  </w:style>
  <w:style w:type="character" w:customStyle="1" w:styleId="af9">
    <w:name w:val="Заголовок"/>
    <w:basedOn w:val="1"/>
    <w:link w:val="af8"/>
    <w:rPr>
      <w:rFonts w:ascii="Liberation Sans" w:hAnsi="Liberation Sans"/>
      <w:sz w:val="28"/>
    </w:rPr>
  </w:style>
  <w:style w:type="character" w:customStyle="1" w:styleId="20">
    <w:name w:val="Заголовок 2 Знак"/>
    <w:basedOn w:val="1"/>
    <w:link w:val="2"/>
    <w:rPr>
      <w:rFonts w:ascii="Cambria" w:hAnsi="Cambria"/>
      <w:b/>
      <w:color w:val="4F81BD"/>
      <w:sz w:val="26"/>
    </w:rPr>
  </w:style>
  <w:style w:type="paragraph" w:customStyle="1" w:styleId="1b">
    <w:name w:val="Стиль1"/>
    <w:basedOn w:val="a3"/>
    <w:link w:val="1c"/>
    <w:pPr>
      <w:spacing w:after="0" w:line="240" w:lineRule="auto"/>
      <w:ind w:left="709"/>
      <w:jc w:val="center"/>
      <w:outlineLvl w:val="0"/>
    </w:pPr>
    <w:rPr>
      <w:rFonts w:ascii="Times New Roman" w:hAnsi="Times New Roman"/>
      <w:sz w:val="28"/>
    </w:rPr>
  </w:style>
  <w:style w:type="character" w:customStyle="1" w:styleId="1c">
    <w:name w:val="Стиль1"/>
    <w:basedOn w:val="a4"/>
    <w:link w:val="1b"/>
    <w:rPr>
      <w:rFonts w:ascii="Times New Roman" w:hAnsi="Times New Roman"/>
      <w:sz w:val="28"/>
    </w:rPr>
  </w:style>
  <w:style w:type="paragraph" w:styleId="afa">
    <w:name w:val="header"/>
    <w:basedOn w:val="a"/>
    <w:link w:val="a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Верхний колонтитул Знак"/>
    <w:basedOn w:val="1"/>
    <w:link w:val="afa"/>
  </w:style>
  <w:style w:type="paragraph" w:customStyle="1" w:styleId="211pt2">
    <w:name w:val="Основной текст (2) + 11 pt2"/>
    <w:link w:val="211pt20"/>
    <w:rPr>
      <w:rFonts w:ascii="Times New Roman" w:hAnsi="Times New Roman"/>
      <w:b/>
    </w:rPr>
  </w:style>
  <w:style w:type="character" w:customStyle="1" w:styleId="211pt20">
    <w:name w:val="Основной текст (2) + 11 pt2"/>
    <w:link w:val="211pt2"/>
    <w:rPr>
      <w:rFonts w:ascii="Times New Roman" w:hAnsi="Times New Roman"/>
      <w:b/>
    </w:rPr>
  </w:style>
  <w:style w:type="paragraph" w:customStyle="1" w:styleId="s16">
    <w:name w:val="s_16"/>
    <w:basedOn w:val="a"/>
    <w:link w:val="s16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s160">
    <w:name w:val="s_16"/>
    <w:basedOn w:val="1"/>
    <w:link w:val="s16"/>
    <w:rPr>
      <w:rFonts w:ascii="Times New Roman" w:hAnsi="Times New Roman"/>
      <w:sz w:val="24"/>
    </w:rPr>
  </w:style>
  <w:style w:type="paragraph" w:customStyle="1" w:styleId="1d">
    <w:name w:val="Просмотренная гиперссылка1"/>
    <w:basedOn w:val="14"/>
    <w:link w:val="1e"/>
    <w:rPr>
      <w:color w:val="800080" w:themeColor="followedHyperlink"/>
      <w:u w:val="single"/>
    </w:rPr>
  </w:style>
  <w:style w:type="character" w:customStyle="1" w:styleId="1e">
    <w:name w:val="Просмотренная гиперссылка1"/>
    <w:basedOn w:val="16"/>
    <w:link w:val="1d"/>
    <w:rPr>
      <w:color w:val="800080" w:themeColor="followedHyperlink"/>
      <w:u w:val="single"/>
    </w:rPr>
  </w:style>
  <w:style w:type="paragraph" w:customStyle="1" w:styleId="ConsPlusCell">
    <w:name w:val="ConsPlusCell"/>
    <w:link w:val="ConsPlusCell0"/>
    <w:pPr>
      <w:widowControl w:val="0"/>
    </w:pPr>
    <w:rPr>
      <w:rFonts w:ascii="Courier New" w:hAnsi="Courier New"/>
      <w:sz w:val="20"/>
    </w:rPr>
  </w:style>
  <w:style w:type="character" w:customStyle="1" w:styleId="ConsPlusCell0">
    <w:name w:val="ConsPlusCell"/>
    <w:link w:val="ConsPlusCell"/>
    <w:rPr>
      <w:rFonts w:ascii="Courier New" w:hAnsi="Courier New"/>
      <w:sz w:val="20"/>
    </w:rPr>
  </w:style>
  <w:style w:type="table" w:styleId="afc">
    <w:name w:val="Table Grid"/>
    <w:basedOn w:val="a1"/>
    <w:rPr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pPr>
      <w:spacing w:after="200" w:line="276" w:lineRule="auto"/>
    </w:pPr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200" w:after="0"/>
      <w:outlineLvl w:val="1"/>
    </w:pPr>
    <w:rPr>
      <w:rFonts w:ascii="Cambria" w:hAnsi="Cambria"/>
      <w:b/>
      <w:color w:val="4F81BD"/>
      <w:sz w:val="26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customStyle="1" w:styleId="211pt">
    <w:name w:val="Основной текст (2) + 11 pt"/>
    <w:link w:val="211pt0"/>
    <w:rPr>
      <w:rFonts w:ascii="Times New Roman" w:hAnsi="Times New Roman"/>
    </w:rPr>
  </w:style>
  <w:style w:type="character" w:customStyle="1" w:styleId="211pt0">
    <w:name w:val="Основной текст (2) + 11 pt"/>
    <w:link w:val="211pt"/>
    <w:rPr>
      <w:rFonts w:ascii="Times New Roman" w:hAnsi="Times New Roman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customStyle="1" w:styleId="23">
    <w:name w:val="Стиль2"/>
    <w:basedOn w:val="a3"/>
    <w:link w:val="24"/>
    <w:pPr>
      <w:spacing w:after="0" w:line="240" w:lineRule="auto"/>
      <w:ind w:left="710"/>
      <w:jc w:val="center"/>
      <w:outlineLvl w:val="1"/>
    </w:pPr>
    <w:rPr>
      <w:rFonts w:ascii="Times New Roman" w:hAnsi="Times New Roman"/>
      <w:sz w:val="28"/>
    </w:rPr>
  </w:style>
  <w:style w:type="character" w:customStyle="1" w:styleId="24">
    <w:name w:val="Стиль2"/>
    <w:basedOn w:val="a4"/>
    <w:link w:val="23"/>
    <w:rPr>
      <w:rFonts w:ascii="Times New Roman" w:hAnsi="Times New Roman"/>
      <w:sz w:val="28"/>
    </w:rPr>
  </w:style>
  <w:style w:type="paragraph" w:customStyle="1" w:styleId="a5">
    <w:name w:val="Колонтитул"/>
    <w:basedOn w:val="a"/>
    <w:link w:val="a6"/>
  </w:style>
  <w:style w:type="character" w:customStyle="1" w:styleId="a6">
    <w:name w:val="Колонтитул"/>
    <w:basedOn w:val="1"/>
    <w:link w:val="a5"/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43">
    <w:name w:val="Стиль4"/>
    <w:basedOn w:val="a"/>
    <w:link w:val="44"/>
    <w:pPr>
      <w:widowControl w:val="0"/>
      <w:spacing w:after="0" w:line="240" w:lineRule="auto"/>
      <w:jc w:val="right"/>
      <w:outlineLvl w:val="4"/>
    </w:pPr>
    <w:rPr>
      <w:rFonts w:ascii="Times New Roman" w:hAnsi="Times New Roman"/>
      <w:sz w:val="28"/>
    </w:rPr>
  </w:style>
  <w:style w:type="character" w:customStyle="1" w:styleId="44">
    <w:name w:val="Стиль4"/>
    <w:basedOn w:val="1"/>
    <w:link w:val="43"/>
    <w:rPr>
      <w:rFonts w:ascii="Times New Roman" w:hAnsi="Times New Roman"/>
      <w:sz w:val="28"/>
    </w:rPr>
  </w:style>
  <w:style w:type="paragraph" w:styleId="a7">
    <w:name w:val="index heading"/>
    <w:basedOn w:val="a"/>
    <w:link w:val="a8"/>
  </w:style>
  <w:style w:type="character" w:customStyle="1" w:styleId="a8">
    <w:name w:val="Указатель Знак"/>
    <w:basedOn w:val="1"/>
    <w:link w:val="a7"/>
  </w:style>
  <w:style w:type="paragraph" w:customStyle="1" w:styleId="ConsPlusJurTerm">
    <w:name w:val="ConsPlusJurTerm"/>
    <w:link w:val="ConsPlusJurTerm0"/>
    <w:pPr>
      <w:widowControl w:val="0"/>
    </w:pPr>
    <w:rPr>
      <w:rFonts w:ascii="Tahoma" w:hAnsi="Tahoma"/>
      <w:sz w:val="26"/>
    </w:rPr>
  </w:style>
  <w:style w:type="character" w:customStyle="1" w:styleId="ConsPlusJurTerm0">
    <w:name w:val="ConsPlusJurTerm"/>
    <w:link w:val="ConsPlusJurTerm"/>
    <w:rPr>
      <w:rFonts w:ascii="Tahoma" w:hAnsi="Tahoma"/>
      <w:sz w:val="26"/>
    </w:rPr>
  </w:style>
  <w:style w:type="paragraph" w:customStyle="1" w:styleId="ConsPlusTextList">
    <w:name w:val="ConsPlusTextList"/>
    <w:link w:val="ConsPlusTextList0"/>
    <w:pPr>
      <w:widowControl w:val="0"/>
    </w:pPr>
    <w:rPr>
      <w:rFonts w:ascii="Arial" w:hAnsi="Arial"/>
      <w:sz w:val="20"/>
    </w:rPr>
  </w:style>
  <w:style w:type="character" w:customStyle="1" w:styleId="ConsPlusTextList0">
    <w:name w:val="ConsPlusTextList"/>
    <w:link w:val="ConsPlusTextList"/>
    <w:rPr>
      <w:rFonts w:ascii="Arial" w:hAnsi="Arial"/>
      <w:sz w:val="20"/>
    </w:rPr>
  </w:style>
  <w:style w:type="paragraph" w:customStyle="1" w:styleId="12">
    <w:name w:val="Основной шрифт абзаца1"/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210pt">
    <w:name w:val="Основной текст (2) + 10 pt"/>
    <w:link w:val="210pt0"/>
    <w:rPr>
      <w:rFonts w:ascii="Times New Roman" w:hAnsi="Times New Roman"/>
      <w:b/>
      <w:sz w:val="20"/>
    </w:rPr>
  </w:style>
  <w:style w:type="character" w:customStyle="1" w:styleId="210pt0">
    <w:name w:val="Основной текст (2) + 10 pt"/>
    <w:link w:val="210pt"/>
    <w:rPr>
      <w:rFonts w:ascii="Times New Roman" w:hAnsi="Times New Roman"/>
      <w:b/>
      <w:sz w:val="20"/>
    </w:rPr>
  </w:style>
  <w:style w:type="paragraph" w:styleId="a9">
    <w:name w:val="caption"/>
    <w:basedOn w:val="a"/>
    <w:link w:val="aa"/>
    <w:pPr>
      <w:spacing w:before="120" w:after="120"/>
    </w:pPr>
    <w:rPr>
      <w:i/>
      <w:sz w:val="24"/>
    </w:rPr>
  </w:style>
  <w:style w:type="character" w:customStyle="1" w:styleId="aa">
    <w:name w:val="Название объекта Знак"/>
    <w:basedOn w:val="1"/>
    <w:link w:val="a9"/>
    <w:rPr>
      <w:i/>
      <w:sz w:val="24"/>
    </w:rPr>
  </w:style>
  <w:style w:type="paragraph" w:customStyle="1" w:styleId="31">
    <w:name w:val="Стиль3"/>
    <w:basedOn w:val="a"/>
    <w:link w:val="32"/>
    <w:pPr>
      <w:spacing w:after="0" w:line="240" w:lineRule="auto"/>
      <w:ind w:firstLine="709"/>
      <w:jc w:val="both"/>
      <w:outlineLvl w:val="2"/>
    </w:pPr>
    <w:rPr>
      <w:rFonts w:ascii="Times New Roman" w:hAnsi="Times New Roman"/>
      <w:sz w:val="28"/>
    </w:rPr>
  </w:style>
  <w:style w:type="character" w:customStyle="1" w:styleId="32">
    <w:name w:val="Стиль3"/>
    <w:basedOn w:val="1"/>
    <w:link w:val="31"/>
    <w:rPr>
      <w:rFonts w:ascii="Times New Roman" w:hAnsi="Times New Roman"/>
      <w:sz w:val="28"/>
    </w:rPr>
  </w:style>
  <w:style w:type="paragraph" w:customStyle="1" w:styleId="25">
    <w:name w:val="Основной текст (2)"/>
    <w:basedOn w:val="a"/>
    <w:link w:val="26"/>
    <w:pPr>
      <w:widowControl w:val="0"/>
      <w:spacing w:after="300" w:line="322" w:lineRule="exact"/>
    </w:pPr>
    <w:rPr>
      <w:rFonts w:ascii="Times New Roman" w:hAnsi="Times New Roman"/>
      <w:sz w:val="28"/>
    </w:rPr>
  </w:style>
  <w:style w:type="character" w:customStyle="1" w:styleId="26">
    <w:name w:val="Основной текст (2)"/>
    <w:basedOn w:val="1"/>
    <w:link w:val="25"/>
    <w:rPr>
      <w:rFonts w:ascii="Times New Roman" w:hAnsi="Times New Roman"/>
      <w:sz w:val="28"/>
    </w:rPr>
  </w:style>
  <w:style w:type="paragraph" w:customStyle="1" w:styleId="s1">
    <w:name w:val="s_1"/>
    <w:basedOn w:val="a"/>
    <w:link w:val="s1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s10">
    <w:name w:val="s_1"/>
    <w:basedOn w:val="1"/>
    <w:link w:val="s1"/>
    <w:rPr>
      <w:rFonts w:ascii="Times New Roman" w:hAnsi="Times New Roman"/>
      <w:sz w:val="24"/>
    </w:rPr>
  </w:style>
  <w:style w:type="paragraph" w:styleId="ab">
    <w:name w:val="Balloon Text"/>
    <w:basedOn w:val="a"/>
    <w:link w:val="ac"/>
    <w:pPr>
      <w:spacing w:after="0" w:line="240" w:lineRule="auto"/>
    </w:pPr>
    <w:rPr>
      <w:rFonts w:ascii="Tahoma" w:hAnsi="Tahoma"/>
      <w:sz w:val="16"/>
    </w:rPr>
  </w:style>
  <w:style w:type="character" w:customStyle="1" w:styleId="ac">
    <w:name w:val="Текст выноски Знак"/>
    <w:basedOn w:val="1"/>
    <w:link w:val="ab"/>
    <w:rPr>
      <w:rFonts w:ascii="Tahoma" w:hAnsi="Tahoma"/>
      <w:sz w:val="16"/>
    </w:rPr>
  </w:style>
  <w:style w:type="paragraph" w:customStyle="1" w:styleId="ConsTitle">
    <w:name w:val="ConsTitle"/>
    <w:link w:val="ConsTitle0"/>
    <w:pPr>
      <w:widowControl w:val="0"/>
    </w:pPr>
    <w:rPr>
      <w:rFonts w:ascii="Arial" w:hAnsi="Arial"/>
      <w:b/>
      <w:sz w:val="16"/>
    </w:rPr>
  </w:style>
  <w:style w:type="character" w:customStyle="1" w:styleId="ConsTitle0">
    <w:name w:val="ConsTitle"/>
    <w:link w:val="ConsTitle"/>
    <w:rPr>
      <w:rFonts w:ascii="Arial" w:hAnsi="Arial"/>
      <w:b/>
      <w:sz w:val="16"/>
    </w:rPr>
  </w:style>
  <w:style w:type="paragraph" w:styleId="ad">
    <w:name w:val="footer"/>
    <w:basedOn w:val="a"/>
    <w:link w:val="ae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</w:rPr>
  </w:style>
  <w:style w:type="character" w:customStyle="1" w:styleId="ae">
    <w:name w:val="Нижний колонтитул Знак"/>
    <w:basedOn w:val="1"/>
    <w:link w:val="ad"/>
    <w:rPr>
      <w:rFonts w:ascii="Times New Roman" w:hAnsi="Times New Roman"/>
      <w:sz w:val="24"/>
    </w:rPr>
  </w:style>
  <w:style w:type="paragraph" w:styleId="33">
    <w:name w:val="toc 3"/>
    <w:next w:val="a"/>
    <w:link w:val="34"/>
    <w:uiPriority w:val="39"/>
    <w:pPr>
      <w:ind w:left="400"/>
    </w:pPr>
    <w:rPr>
      <w:rFonts w:ascii="XO Thames" w:hAnsi="XO Thames"/>
      <w:sz w:val="28"/>
    </w:rPr>
  </w:style>
  <w:style w:type="character" w:customStyle="1" w:styleId="34">
    <w:name w:val="Оглавление 3 Знак"/>
    <w:link w:val="33"/>
    <w:rPr>
      <w:rFonts w:ascii="XO Thames" w:hAnsi="XO Thames"/>
      <w:sz w:val="28"/>
    </w:rPr>
  </w:style>
  <w:style w:type="paragraph" w:customStyle="1" w:styleId="13">
    <w:name w:val="Гиперссылка1"/>
    <w:basedOn w:val="14"/>
    <w:link w:val="15"/>
    <w:rPr>
      <w:color w:val="0000FF" w:themeColor="hyperlink"/>
      <w:u w:val="single"/>
    </w:rPr>
  </w:style>
  <w:style w:type="character" w:customStyle="1" w:styleId="15">
    <w:name w:val="Гиперссылка1"/>
    <w:basedOn w:val="16"/>
    <w:link w:val="13"/>
    <w:rPr>
      <w:color w:val="0000FF" w:themeColor="hyperlink"/>
      <w:u w:val="single"/>
    </w:rPr>
  </w:style>
  <w:style w:type="paragraph" w:styleId="af">
    <w:name w:val="Body Text"/>
    <w:basedOn w:val="a"/>
    <w:link w:val="af0"/>
    <w:pPr>
      <w:spacing w:after="140"/>
    </w:pPr>
  </w:style>
  <w:style w:type="character" w:customStyle="1" w:styleId="af0">
    <w:name w:val="Основной текст Знак"/>
    <w:basedOn w:val="1"/>
    <w:link w:val="af"/>
  </w:style>
  <w:style w:type="paragraph" w:customStyle="1" w:styleId="ConsPlusTitlePage">
    <w:name w:val="ConsPlusTitlePage"/>
    <w:link w:val="ConsPlusTitlePage0"/>
    <w:pPr>
      <w:widowControl w:val="0"/>
    </w:pPr>
    <w:rPr>
      <w:rFonts w:ascii="Tahoma" w:hAnsi="Tahoma"/>
      <w:sz w:val="20"/>
    </w:rPr>
  </w:style>
  <w:style w:type="character" w:customStyle="1" w:styleId="ConsPlusTitlePage0">
    <w:name w:val="ConsPlusTitlePage"/>
    <w:link w:val="ConsPlusTitlePage"/>
    <w:rPr>
      <w:rFonts w:ascii="Tahoma" w:hAnsi="Tahoma"/>
      <w:sz w:val="20"/>
    </w:rPr>
  </w:style>
  <w:style w:type="paragraph" w:customStyle="1" w:styleId="14">
    <w:name w:val="Основной шрифт абзаца1"/>
    <w:link w:val="16"/>
  </w:style>
  <w:style w:type="character" w:customStyle="1" w:styleId="16">
    <w:name w:val="Основной шрифт абзаца1"/>
    <w:link w:val="14"/>
  </w:style>
  <w:style w:type="paragraph" w:customStyle="1" w:styleId="FontStyle11">
    <w:name w:val="Font Style11"/>
    <w:link w:val="FontStyle110"/>
    <w:rPr>
      <w:rFonts w:ascii="Times New Roman" w:hAnsi="Times New Roman"/>
      <w:sz w:val="26"/>
    </w:rPr>
  </w:style>
  <w:style w:type="character" w:customStyle="1" w:styleId="FontStyle110">
    <w:name w:val="Font Style11"/>
    <w:link w:val="FontStyle11"/>
    <w:rPr>
      <w:rFonts w:ascii="Times New Roman" w:hAnsi="Times New Roman"/>
      <w:sz w:val="26"/>
    </w:rPr>
  </w:style>
  <w:style w:type="character" w:customStyle="1" w:styleId="50">
    <w:name w:val="Заголовок 5 Знак"/>
    <w:link w:val="5"/>
    <w:rPr>
      <w:rFonts w:ascii="XO Thames" w:hAnsi="XO Thames"/>
      <w:b/>
    </w:rPr>
  </w:style>
  <w:style w:type="paragraph" w:styleId="af1">
    <w:name w:val="List"/>
    <w:basedOn w:val="af"/>
    <w:link w:val="af2"/>
  </w:style>
  <w:style w:type="character" w:customStyle="1" w:styleId="af2">
    <w:name w:val="Список Знак"/>
    <w:basedOn w:val="af0"/>
    <w:link w:val="af1"/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27">
    <w:name w:val="Гиперссылка2"/>
    <w:link w:val="af3"/>
    <w:rPr>
      <w:color w:val="0000FF"/>
      <w:u w:val="single"/>
    </w:rPr>
  </w:style>
  <w:style w:type="character" w:styleId="af3">
    <w:name w:val="Hyperlink"/>
    <w:link w:val="27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</w:rPr>
  </w:style>
  <w:style w:type="paragraph" w:styleId="17">
    <w:name w:val="toc 1"/>
    <w:next w:val="a"/>
    <w:link w:val="18"/>
    <w:uiPriority w:val="39"/>
    <w:rPr>
      <w:rFonts w:ascii="XO Thames" w:hAnsi="XO Thames"/>
      <w:b/>
      <w:sz w:val="28"/>
    </w:rPr>
  </w:style>
  <w:style w:type="character" w:customStyle="1" w:styleId="18">
    <w:name w:val="Оглавление 1 Знак"/>
    <w:link w:val="17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customStyle="1" w:styleId="Style6">
    <w:name w:val="Style6"/>
    <w:basedOn w:val="a"/>
    <w:link w:val="Style60"/>
    <w:pPr>
      <w:widowControl w:val="0"/>
      <w:spacing w:after="0" w:line="241" w:lineRule="exact"/>
    </w:pPr>
    <w:rPr>
      <w:rFonts w:ascii="Times New Roman" w:hAnsi="Times New Roman"/>
      <w:sz w:val="24"/>
    </w:rPr>
  </w:style>
  <w:style w:type="character" w:customStyle="1" w:styleId="Style60">
    <w:name w:val="Style6"/>
    <w:basedOn w:val="1"/>
    <w:link w:val="Style6"/>
    <w:rPr>
      <w:rFonts w:ascii="Times New Roman" w:hAnsi="Times New Roman"/>
      <w:sz w:val="24"/>
    </w:rPr>
  </w:style>
  <w:style w:type="paragraph" w:customStyle="1" w:styleId="ConsPlusDocList">
    <w:name w:val="ConsPlusDocList"/>
    <w:link w:val="ConsPlusDocList0"/>
    <w:pPr>
      <w:widowControl w:val="0"/>
    </w:pPr>
  </w:style>
  <w:style w:type="character" w:customStyle="1" w:styleId="ConsPlusDocList0">
    <w:name w:val="ConsPlusDocList"/>
    <w:link w:val="ConsPlusDocList"/>
  </w:style>
  <w:style w:type="paragraph" w:customStyle="1" w:styleId="ConsPlusNormal">
    <w:name w:val="ConsPlusNormal"/>
    <w:link w:val="ConsPlusNormal0"/>
    <w:rPr>
      <w:rFonts w:ascii="Arial" w:hAnsi="Arial"/>
      <w:sz w:val="20"/>
    </w:rPr>
  </w:style>
  <w:style w:type="character" w:customStyle="1" w:styleId="ConsPlusNormal0">
    <w:name w:val="ConsPlusNormal"/>
    <w:link w:val="ConsPlusNormal"/>
    <w:rPr>
      <w:rFonts w:ascii="Arial" w:hAnsi="Arial"/>
      <w:sz w:val="20"/>
    </w:rPr>
  </w:style>
  <w:style w:type="paragraph" w:customStyle="1" w:styleId="29pt">
    <w:name w:val="Основной текст (2) + 9 pt"/>
    <w:link w:val="29pt0"/>
    <w:rPr>
      <w:rFonts w:ascii="Times New Roman" w:hAnsi="Times New Roman"/>
      <w:b/>
      <w:sz w:val="18"/>
    </w:rPr>
  </w:style>
  <w:style w:type="character" w:customStyle="1" w:styleId="29pt0">
    <w:name w:val="Основной текст (2) + 9 pt"/>
    <w:link w:val="29pt"/>
    <w:rPr>
      <w:rFonts w:ascii="Times New Roman" w:hAnsi="Times New Roman"/>
      <w:b/>
      <w:sz w:val="18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customStyle="1" w:styleId="285pt">
    <w:name w:val="Основной текст (2) + 8.5 pt"/>
    <w:link w:val="285pt0"/>
    <w:rPr>
      <w:rFonts w:ascii="Times New Roman" w:hAnsi="Times New Roman"/>
      <w:sz w:val="17"/>
    </w:rPr>
  </w:style>
  <w:style w:type="character" w:customStyle="1" w:styleId="285pt0">
    <w:name w:val="Основной текст (2) + 8.5 pt"/>
    <w:link w:val="285pt"/>
    <w:rPr>
      <w:rFonts w:ascii="Times New Roman" w:hAnsi="Times New Roman"/>
      <w:sz w:val="17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3">
    <w:name w:val="List Paragraph"/>
    <w:basedOn w:val="a"/>
    <w:link w:val="a4"/>
    <w:pPr>
      <w:ind w:left="720"/>
      <w:contextualSpacing/>
    </w:pPr>
  </w:style>
  <w:style w:type="character" w:customStyle="1" w:styleId="a4">
    <w:name w:val="Абзац списка Знак"/>
    <w:basedOn w:val="1"/>
    <w:link w:val="a3"/>
  </w:style>
  <w:style w:type="paragraph" w:customStyle="1" w:styleId="275pt1">
    <w:name w:val="Основной текст (2) + 7.5 pt1"/>
    <w:link w:val="275pt10"/>
    <w:rPr>
      <w:rFonts w:ascii="Times New Roman" w:hAnsi="Times New Roman"/>
      <w:b/>
      <w:sz w:val="18"/>
    </w:rPr>
  </w:style>
  <w:style w:type="character" w:customStyle="1" w:styleId="275pt10">
    <w:name w:val="Основной текст (2) + 7.5 pt1"/>
    <w:link w:val="275pt1"/>
    <w:rPr>
      <w:rFonts w:ascii="Times New Roman" w:hAnsi="Times New Roman"/>
      <w:b/>
      <w:sz w:val="18"/>
    </w:rPr>
  </w:style>
  <w:style w:type="paragraph" w:customStyle="1" w:styleId="ConsPlusNonformat">
    <w:name w:val="ConsPlusNonformat"/>
    <w:link w:val="ConsPlusNonformat0"/>
    <w:pPr>
      <w:widowControl w:val="0"/>
    </w:pPr>
    <w:rPr>
      <w:rFonts w:ascii="Courier New" w:hAnsi="Courier New"/>
      <w:sz w:val="20"/>
    </w:rPr>
  </w:style>
  <w:style w:type="character" w:customStyle="1" w:styleId="ConsPlusNonformat0">
    <w:name w:val="ConsPlusNonformat"/>
    <w:link w:val="ConsPlusNonformat"/>
    <w:rPr>
      <w:rFonts w:ascii="Courier New" w:hAnsi="Courier New"/>
      <w:sz w:val="20"/>
    </w:rPr>
  </w:style>
  <w:style w:type="paragraph" w:styleId="af4">
    <w:name w:val="Subtitle"/>
    <w:next w:val="a"/>
    <w:link w:val="af5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f5">
    <w:name w:val="Подзаголовок Знак"/>
    <w:link w:val="af4"/>
    <w:rPr>
      <w:rFonts w:ascii="XO Thames" w:hAnsi="XO Thames"/>
      <w:i/>
      <w:sz w:val="24"/>
    </w:rPr>
  </w:style>
  <w:style w:type="paragraph" w:customStyle="1" w:styleId="formattext">
    <w:name w:val="formattext"/>
    <w:basedOn w:val="a"/>
    <w:link w:val="formattext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formattext0">
    <w:name w:val="formattext"/>
    <w:basedOn w:val="1"/>
    <w:link w:val="formattext"/>
    <w:rPr>
      <w:rFonts w:ascii="Times New Roman" w:hAnsi="Times New Roman"/>
      <w:sz w:val="24"/>
    </w:rPr>
  </w:style>
  <w:style w:type="paragraph" w:customStyle="1" w:styleId="ConsPlusTitle">
    <w:name w:val="ConsPlusTitle"/>
    <w:link w:val="ConsPlusTitle0"/>
    <w:pPr>
      <w:widowControl w:val="0"/>
    </w:pPr>
    <w:rPr>
      <w:b/>
    </w:rPr>
  </w:style>
  <w:style w:type="character" w:customStyle="1" w:styleId="ConsPlusTitle0">
    <w:name w:val="ConsPlusTitle"/>
    <w:link w:val="ConsPlusTitle"/>
    <w:rPr>
      <w:b/>
    </w:rPr>
  </w:style>
  <w:style w:type="paragraph" w:customStyle="1" w:styleId="19">
    <w:name w:val="Обычный1"/>
    <w:link w:val="1a"/>
  </w:style>
  <w:style w:type="character" w:customStyle="1" w:styleId="1a">
    <w:name w:val="Обычный1"/>
    <w:link w:val="19"/>
  </w:style>
  <w:style w:type="paragraph" w:styleId="af6">
    <w:name w:val="Title"/>
    <w:basedOn w:val="a"/>
    <w:link w:val="af7"/>
    <w:uiPriority w:val="10"/>
    <w:qFormat/>
    <w:pPr>
      <w:spacing w:after="0" w:line="240" w:lineRule="auto"/>
      <w:jc w:val="center"/>
    </w:pPr>
    <w:rPr>
      <w:rFonts w:ascii="Times New Roman" w:hAnsi="Times New Roman"/>
      <w:spacing w:val="-20"/>
      <w:sz w:val="36"/>
    </w:rPr>
  </w:style>
  <w:style w:type="character" w:customStyle="1" w:styleId="af7">
    <w:name w:val="Название Знак"/>
    <w:basedOn w:val="1"/>
    <w:link w:val="af6"/>
    <w:rPr>
      <w:rFonts w:ascii="Times New Roman" w:hAnsi="Times New Roman"/>
      <w:spacing w:val="-20"/>
      <w:sz w:val="36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paragraph" w:customStyle="1" w:styleId="af8">
    <w:name w:val="Заголовок"/>
    <w:basedOn w:val="a"/>
    <w:next w:val="af"/>
    <w:link w:val="af9"/>
    <w:pPr>
      <w:keepNext/>
      <w:spacing w:before="240" w:after="120"/>
    </w:pPr>
    <w:rPr>
      <w:rFonts w:ascii="Liberation Sans" w:hAnsi="Liberation Sans"/>
      <w:sz w:val="28"/>
    </w:rPr>
  </w:style>
  <w:style w:type="character" w:customStyle="1" w:styleId="af9">
    <w:name w:val="Заголовок"/>
    <w:basedOn w:val="1"/>
    <w:link w:val="af8"/>
    <w:rPr>
      <w:rFonts w:ascii="Liberation Sans" w:hAnsi="Liberation Sans"/>
      <w:sz w:val="28"/>
    </w:rPr>
  </w:style>
  <w:style w:type="character" w:customStyle="1" w:styleId="20">
    <w:name w:val="Заголовок 2 Знак"/>
    <w:basedOn w:val="1"/>
    <w:link w:val="2"/>
    <w:rPr>
      <w:rFonts w:ascii="Cambria" w:hAnsi="Cambria"/>
      <w:b/>
      <w:color w:val="4F81BD"/>
      <w:sz w:val="26"/>
    </w:rPr>
  </w:style>
  <w:style w:type="paragraph" w:customStyle="1" w:styleId="1b">
    <w:name w:val="Стиль1"/>
    <w:basedOn w:val="a3"/>
    <w:link w:val="1c"/>
    <w:pPr>
      <w:spacing w:after="0" w:line="240" w:lineRule="auto"/>
      <w:ind w:left="709"/>
      <w:jc w:val="center"/>
      <w:outlineLvl w:val="0"/>
    </w:pPr>
    <w:rPr>
      <w:rFonts w:ascii="Times New Roman" w:hAnsi="Times New Roman"/>
      <w:sz w:val="28"/>
    </w:rPr>
  </w:style>
  <w:style w:type="character" w:customStyle="1" w:styleId="1c">
    <w:name w:val="Стиль1"/>
    <w:basedOn w:val="a4"/>
    <w:link w:val="1b"/>
    <w:rPr>
      <w:rFonts w:ascii="Times New Roman" w:hAnsi="Times New Roman"/>
      <w:sz w:val="28"/>
    </w:rPr>
  </w:style>
  <w:style w:type="paragraph" w:styleId="afa">
    <w:name w:val="header"/>
    <w:basedOn w:val="a"/>
    <w:link w:val="a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Верхний колонтитул Знак"/>
    <w:basedOn w:val="1"/>
    <w:link w:val="afa"/>
  </w:style>
  <w:style w:type="paragraph" w:customStyle="1" w:styleId="211pt2">
    <w:name w:val="Основной текст (2) + 11 pt2"/>
    <w:link w:val="211pt20"/>
    <w:rPr>
      <w:rFonts w:ascii="Times New Roman" w:hAnsi="Times New Roman"/>
      <w:b/>
    </w:rPr>
  </w:style>
  <w:style w:type="character" w:customStyle="1" w:styleId="211pt20">
    <w:name w:val="Основной текст (2) + 11 pt2"/>
    <w:link w:val="211pt2"/>
    <w:rPr>
      <w:rFonts w:ascii="Times New Roman" w:hAnsi="Times New Roman"/>
      <w:b/>
    </w:rPr>
  </w:style>
  <w:style w:type="paragraph" w:customStyle="1" w:styleId="s16">
    <w:name w:val="s_16"/>
    <w:basedOn w:val="a"/>
    <w:link w:val="s16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s160">
    <w:name w:val="s_16"/>
    <w:basedOn w:val="1"/>
    <w:link w:val="s16"/>
    <w:rPr>
      <w:rFonts w:ascii="Times New Roman" w:hAnsi="Times New Roman"/>
      <w:sz w:val="24"/>
    </w:rPr>
  </w:style>
  <w:style w:type="paragraph" w:customStyle="1" w:styleId="1d">
    <w:name w:val="Просмотренная гиперссылка1"/>
    <w:basedOn w:val="14"/>
    <w:link w:val="1e"/>
    <w:rPr>
      <w:color w:val="800080" w:themeColor="followedHyperlink"/>
      <w:u w:val="single"/>
    </w:rPr>
  </w:style>
  <w:style w:type="character" w:customStyle="1" w:styleId="1e">
    <w:name w:val="Просмотренная гиперссылка1"/>
    <w:basedOn w:val="16"/>
    <w:link w:val="1d"/>
    <w:rPr>
      <w:color w:val="800080" w:themeColor="followedHyperlink"/>
      <w:u w:val="single"/>
    </w:rPr>
  </w:style>
  <w:style w:type="paragraph" w:customStyle="1" w:styleId="ConsPlusCell">
    <w:name w:val="ConsPlusCell"/>
    <w:link w:val="ConsPlusCell0"/>
    <w:pPr>
      <w:widowControl w:val="0"/>
    </w:pPr>
    <w:rPr>
      <w:rFonts w:ascii="Courier New" w:hAnsi="Courier New"/>
      <w:sz w:val="20"/>
    </w:rPr>
  </w:style>
  <w:style w:type="character" w:customStyle="1" w:styleId="ConsPlusCell0">
    <w:name w:val="ConsPlusCell"/>
    <w:link w:val="ConsPlusCell"/>
    <w:rPr>
      <w:rFonts w:ascii="Courier New" w:hAnsi="Courier New"/>
      <w:sz w:val="20"/>
    </w:rPr>
  </w:style>
  <w:style w:type="table" w:styleId="afc">
    <w:name w:val="Table Grid"/>
    <w:basedOn w:val="a1"/>
    <w:rPr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../../../../../../../../..//dc-kgs/%D0%90%D1%80%D1%85%D0%B8%D1%82%D0%B5%D0%BA%D1%82%D1%83%D1%80%D0%B0/%D0%94%D0%BE%D1%80%D0%BE%D1%85%D0%B8%D0%BD%D0%B0%20%D0%9B.%D0%90/!%20%20%D0%9F%D1%80%D0%BE%D0%B5%D0%BA%D1%82%D1%8B%20%D0%BF%D0%BE%D1%81%D1%82%D0%B0%D0%BD%D0%BE%D0%B2%D0%BB%D0%B5%D0%BD%D0%B8%D0%B9/!%20%D0%9F%D0%BE%D1%81%D1%82%D0%B0%D0%BD%D0%BE%D0%B2%D0%BB%D0%B5%D0%BD%D0%B8%D1%8F%20%D0%BE%D0%B1%20%D1%83%D1%82%D0%B2%D0%B5%D1%80%D0%B6%D0%B4%D0%B5%D0%BD%D0%B8%D0%B8/2372%20%D0%98%D0%B7%D0%BC%D0%B5%D0%BD%D0%B5%D0%BD%D0%B8%D0%B5%20%D0%9F%D0%97%D0%97%20%D0%BF%D0%BE%D1%81%D0%BB%D0%B5%20%D0%93%D0%9F/!%20%D0%9F%D0%A0%D0%9E%D0%95%D0%9A%D0%A2%20%D0%9F%D0%97%D0%97.docx" TargetMode="External"/><Relationship Id="rId117" Type="http://schemas.openxmlformats.org/officeDocument/2006/relationships/hyperlink" Target="../../../../../../../../..//dc-kgs/%D0%90%D1%80%D1%85%D0%B8%D1%82%D0%B5%D0%BA%D1%82%D1%83%D1%80%D0%B0/%D0%94%D0%BE%D1%80%D0%BE%D1%85%D0%B8%D0%BD%D0%B0%20%D0%9B.%D0%90/!%20%20%D0%9F%D1%80%D0%BE%D0%B5%D0%BA%D1%82%D1%8B%20%D0%BF%D0%BE%D1%81%D1%82%D0%B0%D0%BD%D0%BE%D0%B2%D0%BB%D0%B5%D0%BD%D0%B8%D0%B9/!%20%D0%9F%D0%BE%D1%81%D1%82%D0%B0%D0%BD%D0%BE%D0%B2%D0%BB%D0%B5%D0%BD%D0%B8%D1%8F%20%D0%BE%D0%B1%20%D1%83%D1%82%D0%B2%D0%B5%D1%80%D0%B6%D0%B4%D0%B5%D0%BD%D0%B8%D0%B8/2372%20%D0%98%D0%B7%D0%BC%D0%B5%D0%BD%D0%B5%D0%BD%D0%B8%D0%B5%20%D0%9F%D0%97%D0%97%20%D0%BF%D0%BE%D1%81%D0%BB%D0%B5%20%D0%93%D0%9F/!%20%D0%9F%D0%A0%D0%9E%D0%95%D0%9A%D0%A2%20%D0%9F%D0%97%D0%97.docx" TargetMode="External"/><Relationship Id="rId21" Type="http://schemas.openxmlformats.org/officeDocument/2006/relationships/hyperlink" Target="https://base.garant.ru/70736874/53f89421bbdaf741eb2d1ecc4ddb4c33/" TargetMode="External"/><Relationship Id="rId42" Type="http://schemas.openxmlformats.org/officeDocument/2006/relationships/hyperlink" Target="../../../../../../../../..//dc-kgs/%D0%90%D1%80%D1%85%D0%B8%D1%82%D0%B5%D0%BA%D1%82%D1%83%D1%80%D0%B0/%D0%94%D0%BE%D1%80%D0%BE%D1%85%D0%B8%D0%BD%D0%B0%20%D0%9B.%D0%90/!%20%20%D0%9F%D1%80%D0%BE%D0%B5%D0%BA%D1%82%D1%8B%20%D0%BF%D0%BE%D1%81%D1%82%D0%B0%D0%BD%D0%BE%D0%B2%D0%BB%D0%B5%D0%BD%D0%B8%D0%B9/!%20%D0%9F%D0%BE%D1%81%D1%82%D0%B0%D0%BD%D0%BE%D0%B2%D0%BB%D0%B5%D0%BD%D0%B8%D1%8F%20%D0%BE%D0%B1%20%D1%83%D1%82%D0%B2%D0%B5%D1%80%D0%B6%D0%B4%D0%B5%D0%BD%D0%B8%D0%B8/2372%20%D0%98%D0%B7%D0%BC%D0%B5%D0%BD%D0%B5%D0%BD%D0%B8%D0%B5%20%D0%9F%D0%97%D0%97%20%D0%BF%D0%BE%D1%81%D0%BB%D0%B5%20%D0%93%D0%9F/!%20%D0%9F%D0%A0%D0%9E%D0%95%D0%9A%D0%A2%20%D0%9F%D0%97%D0%97.docx" TargetMode="External"/><Relationship Id="rId47" Type="http://schemas.openxmlformats.org/officeDocument/2006/relationships/hyperlink" Target="../../../../../../../../..//dc-kgs/%D0%90%D1%80%D1%85%D0%B8%D1%82%D0%B5%D0%BA%D1%82%D1%83%D1%80%D0%B0/%D0%94%D0%BE%D1%80%D0%BE%D1%85%D0%B8%D0%BD%D0%B0%20%D0%9B.%D0%90/!%20%20%D0%9F%D1%80%D0%BE%D0%B5%D0%BA%D1%82%D1%8B%20%D0%BF%D0%BE%D1%81%D1%82%D0%B0%D0%BD%D0%BE%D0%B2%D0%BB%D0%B5%D0%BD%D0%B8%D0%B9/!%20%D0%9F%D0%BE%D1%81%D1%82%D0%B0%D0%BD%D0%BE%D0%B2%D0%BB%D0%B5%D0%BD%D0%B8%D1%8F%20%D0%BE%D0%B1%20%D1%83%D1%82%D0%B2%D0%B5%D1%80%D0%B6%D0%B4%D0%B5%D0%BD%D0%B8%D0%B8/2372%20%D0%98%D0%B7%D0%BC%D0%B5%D0%BD%D0%B5%D0%BD%D0%B8%D0%B5%20%D0%9F%D0%97%D0%97%20%D0%BF%D0%BE%D1%81%D0%BB%D0%B5%20%D0%93%D0%9F/!%20%D0%9F%D0%A0%D0%9E%D0%95%D0%9A%D0%A2%20%D0%9F%D0%97%D0%97.docx" TargetMode="External"/><Relationship Id="rId63" Type="http://schemas.openxmlformats.org/officeDocument/2006/relationships/hyperlink" Target="consultantplus://offline/ref=4A3A74018C8615B4A8EAF9BAA9A02F68E120662F12050C835837401C16BFEA3EFF5C895AEC46B7287F3D50AE2CA891541BB376025382968DF753I" TargetMode="External"/><Relationship Id="rId68" Type="http://schemas.openxmlformats.org/officeDocument/2006/relationships/hyperlink" Target="https://base.garant.ru/70736874/53f89421bbdaf741eb2d1ecc4ddb4c33/" TargetMode="External"/><Relationship Id="rId84" Type="http://schemas.openxmlformats.org/officeDocument/2006/relationships/hyperlink" Target="../../../../../../../../..//dc-kgs/%D0%90%D1%80%D1%85%D0%B8%D1%82%D0%B5%D0%BA%D1%82%D1%83%D1%80%D0%B0/%D0%94%D0%BE%D1%80%D0%BE%D1%85%D0%B8%D0%BD%D0%B0%20%D0%9B.%D0%90/!%20%20%D0%9F%D1%80%D0%BE%D0%B5%D0%BA%D1%82%D1%8B%20%D0%BF%D0%BE%D1%81%D1%82%D0%B0%D0%BD%D0%BE%D0%B2%D0%BB%D0%B5%D0%BD%D0%B8%D0%B9/!%20%D0%9F%D0%BE%D1%81%D1%82%D0%B0%D0%BD%D0%BE%D0%B2%D0%BB%D0%B5%D0%BD%D0%B8%D1%8F%20%D0%BE%D0%B1%20%D1%83%D1%82%D0%B2%D0%B5%D1%80%D0%B6%D0%B4%D0%B5%D0%BD%D0%B8%D0%B8/2372%20%D0%98%D0%B7%D0%BC%D0%B5%D0%BD%D0%B5%D0%BD%D0%B8%D0%B5%20%D0%9F%D0%97%D0%97%20%D0%BF%D0%BE%D1%81%D0%BB%D0%B5%20%D0%93%D0%9F/!%20%D0%9F%D0%A0%D0%9E%D0%95%D0%9A%D0%A2%20%D0%9F%D0%97%D0%97.docx" TargetMode="External"/><Relationship Id="rId89" Type="http://schemas.openxmlformats.org/officeDocument/2006/relationships/hyperlink" Target="https://base.garant.ru/70736874/53f89421bbdaf741eb2d1ecc4ddb4c33/" TargetMode="External"/><Relationship Id="rId112" Type="http://schemas.openxmlformats.org/officeDocument/2006/relationships/hyperlink" Target="../../../../../../../../..//dc-kgs/%D0%90%D1%80%D1%85%D0%B8%D1%82%D0%B5%D0%BA%D1%82%D1%83%D1%80%D0%B0/%D0%94%D0%BE%D1%80%D0%BE%D1%85%D0%B8%D0%BD%D0%B0%20%D0%9B.%D0%90/!%20%20%D0%9F%D1%80%D0%BE%D0%B5%D0%BA%D1%82%D1%8B%20%D0%BF%D0%BE%D1%81%D1%82%D0%B0%D0%BD%D0%BE%D0%B2%D0%BB%D0%B5%D0%BD%D0%B8%D0%B9/!%20%D0%9F%D0%BE%D1%81%D1%82%D0%B0%D0%BD%D0%BE%D0%B2%D0%BB%D0%B5%D0%BD%D0%B8%D1%8F%20%D0%BE%D0%B1%20%D1%83%D1%82%D0%B2%D0%B5%D1%80%D0%B6%D0%B4%D0%B5%D0%BD%D0%B8%D0%B8/2372%20%D0%98%D0%B7%D0%BC%D0%B5%D0%BD%D0%B5%D0%BD%D0%B8%D0%B5%20%D0%9F%D0%97%D0%97%20%D0%BF%D0%BE%D1%81%D0%BB%D0%B5%20%D0%93%D0%9F/!%20%D0%9F%D0%A0%D0%9E%D0%95%D0%9A%D0%A2%20%D0%9F%D0%97%D0%97.docx" TargetMode="External"/><Relationship Id="rId133" Type="http://schemas.openxmlformats.org/officeDocument/2006/relationships/hyperlink" Target="https://login.consultant.ru/link/?req=doc&amp;base=RLAW077&amp;n=229704&amp;dst=161444" TargetMode="External"/><Relationship Id="rId138" Type="http://schemas.openxmlformats.org/officeDocument/2006/relationships/hyperlink" Target="https://login.consultant.ru/link/?req=doc&amp;base=RLAW077&amp;n=229704&amp;dst=161444" TargetMode="External"/><Relationship Id="rId154" Type="http://schemas.openxmlformats.org/officeDocument/2006/relationships/footer" Target="footer8.xml"/><Relationship Id="rId159" Type="http://schemas.openxmlformats.org/officeDocument/2006/relationships/footer" Target="footer10.xml"/><Relationship Id="rId170" Type="http://schemas.openxmlformats.org/officeDocument/2006/relationships/footer" Target="footer14.xml"/><Relationship Id="rId16" Type="http://schemas.openxmlformats.org/officeDocument/2006/relationships/footer" Target="footer3.xml"/><Relationship Id="rId107" Type="http://schemas.openxmlformats.org/officeDocument/2006/relationships/hyperlink" Target="https://base.garant.ru/70736874/53f89421bbdaf741eb2d1ecc4ddb4c33/" TargetMode="External"/><Relationship Id="rId11" Type="http://schemas.openxmlformats.org/officeDocument/2006/relationships/footer" Target="footer1.xml"/><Relationship Id="rId32" Type="http://schemas.openxmlformats.org/officeDocument/2006/relationships/hyperlink" Target="../../../../../../../../..//dc-kgs/%D0%90%D1%80%D1%85%D0%B8%D1%82%D0%B5%D0%BA%D1%82%D1%83%D1%80%D0%B0/%D0%94%D0%BE%D1%80%D0%BE%D1%85%D0%B8%D0%BD%D0%B0%20%D0%9B.%D0%90/!%20%20%D0%9F%D1%80%D0%BE%D0%B5%D0%BA%D1%82%D1%8B%20%D0%BF%D0%BE%D1%81%D1%82%D0%B0%D0%BD%D0%BE%D0%B2%D0%BB%D0%B5%D0%BD%D0%B8%D0%B9/!%20%D0%9F%D0%BE%D1%81%D1%82%D0%B0%D0%BD%D0%BE%D0%B2%D0%BB%D0%B5%D0%BD%D0%B8%D1%8F%20%D0%BE%D0%B1%20%D1%83%D1%82%D0%B2%D0%B5%D1%80%D0%B6%D0%B4%D0%B5%D0%BD%D0%B8%D0%B8/2372%20%D0%98%D0%B7%D0%BC%D0%B5%D0%BD%D0%B5%D0%BD%D0%B8%D0%B5%20%D0%9F%D0%97%D0%97%20%D0%BF%D0%BE%D1%81%D0%BB%D0%B5%20%D0%93%D0%9F/!%20%D0%9F%D0%A0%D0%9E%D0%95%D0%9A%D0%A2%20%D0%9F%D0%97%D0%97.docx" TargetMode="External"/><Relationship Id="rId37" Type="http://schemas.openxmlformats.org/officeDocument/2006/relationships/hyperlink" Target="../../../../../../../../..//dc-kgs/%D0%90%D1%80%D1%85%D0%B8%D1%82%D0%B5%D0%BA%D1%82%D1%83%D1%80%D0%B0/%D0%94%D0%BE%D1%80%D0%BE%D1%85%D0%B8%D0%BD%D0%B0%20%D0%9B.%D0%90/!%20%20%D0%9F%D1%80%D0%BE%D0%B5%D0%BA%D1%82%D1%8B%20%D0%BF%D0%BE%D1%81%D1%82%D0%B0%D0%BD%D0%BE%D0%B2%D0%BB%D0%B5%D0%BD%D0%B8%D0%B9/!%20%D0%9F%D0%BE%D1%81%D1%82%D0%B0%D0%BD%D0%BE%D0%B2%D0%BB%D0%B5%D0%BD%D0%B8%D1%8F%20%D0%BE%D0%B1%20%D1%83%D1%82%D0%B2%D0%B5%D1%80%D0%B6%D0%B4%D0%B5%D0%BD%D0%B8%D0%B8/2372%20%D0%98%D0%B7%D0%BC%D0%B5%D0%BD%D0%B5%D0%BD%D0%B8%D0%B5%20%D0%9F%D0%97%D0%97%20%D0%BF%D0%BE%D1%81%D0%BB%D0%B5%20%D0%93%D0%9F/!%20%D0%9F%D0%A0%D0%9E%D0%95%D0%9A%D0%A2%20%D0%9F%D0%97%D0%97.docx" TargetMode="External"/><Relationship Id="rId53" Type="http://schemas.openxmlformats.org/officeDocument/2006/relationships/hyperlink" Target="../../../../../../../../..//dc-kgs/%D0%90%D1%80%D1%85%D0%B8%D1%82%D0%B5%D0%BA%D1%82%D1%83%D1%80%D0%B0/%D0%94%D0%BE%D1%80%D0%BE%D1%85%D0%B8%D0%BD%D0%B0%20%D0%9B.%D0%90/!%20%20%D0%9F%D1%80%D0%BE%D0%B5%D0%BA%D1%82%D1%8B%20%D0%BF%D0%BE%D1%81%D1%82%D0%B0%D0%BD%D0%BE%D0%B2%D0%BB%D0%B5%D0%BD%D0%B8%D0%B9/!%20%D0%9F%D0%BE%D1%81%D1%82%D0%B0%D0%BD%D0%BE%D0%B2%D0%BB%D0%B5%D0%BD%D0%B8%D1%8F%20%D0%BE%D0%B1%20%D1%83%D1%82%D0%B2%D0%B5%D1%80%D0%B6%D0%B4%D0%B5%D0%BD%D0%B8%D0%B8/2372%20%D0%98%D0%B7%D0%BC%D0%B5%D0%BD%D0%B5%D0%BD%D0%B8%D0%B5%20%D0%9F%D0%97%D0%97%20%D0%BF%D0%BE%D1%81%D0%BB%D0%B5%20%D0%93%D0%9F/!%20%D0%9F%D0%A0%D0%9E%D0%95%D0%9A%D0%A2%20%D0%9F%D0%97%D0%97.docx" TargetMode="External"/><Relationship Id="rId58" Type="http://schemas.openxmlformats.org/officeDocument/2006/relationships/hyperlink" Target="https://base.garant.ru/70736874/53f89421bbdaf741eb2d1ecc4ddb4c33/" TargetMode="External"/><Relationship Id="rId74" Type="http://schemas.openxmlformats.org/officeDocument/2006/relationships/hyperlink" Target="../../../../../../../../..//dc-kgs/%D0%90%D1%80%D1%85%D0%B8%D1%82%D0%B5%D0%BA%D1%82%D1%83%D1%80%D0%B0/%D0%94%D0%BE%D1%80%D0%BE%D1%85%D0%B8%D0%BD%D0%B0%20%D0%9B.%D0%90/!%20%20%D0%9F%D1%80%D0%BE%D0%B5%D0%BA%D1%82%D1%8B%20%D0%BF%D0%BE%D1%81%D1%82%D0%B0%D0%BD%D0%BE%D0%B2%D0%BB%D0%B5%D0%BD%D0%B8%D0%B9/!%20%D0%9F%D0%BE%D1%81%D1%82%D0%B0%D0%BD%D0%BE%D0%B2%D0%BB%D0%B5%D0%BD%D0%B8%D1%8F%20%D0%BE%D0%B1%20%D1%83%D1%82%D0%B2%D0%B5%D1%80%D0%B6%D0%B4%D0%B5%D0%BD%D0%B8%D0%B8/2372%20%D0%98%D0%B7%D0%BC%D0%B5%D0%BD%D0%B5%D0%BD%D0%B8%D0%B5%20%D0%9F%D0%97%D0%97%20%D0%BF%D0%BE%D1%81%D0%BB%D0%B5%20%D0%93%D0%9F/!%20%D0%9F%D0%A0%D0%9E%D0%95%D0%9A%D0%A2%20%D0%9F%D0%97%D0%97.docx" TargetMode="External"/><Relationship Id="rId79" Type="http://schemas.openxmlformats.org/officeDocument/2006/relationships/hyperlink" Target="../../../../../../../../..//dc-kgs/%D0%90%D1%80%D1%85%D0%B8%D1%82%D0%B5%D0%BA%D1%82%D1%83%D1%80%D0%B0/%D0%94%D0%BE%D1%80%D0%BE%D1%85%D0%B8%D0%BD%D0%B0%20%D0%9B.%D0%90/!%20%20%D0%9F%D1%80%D0%BE%D0%B5%D0%BA%D1%82%D1%8B%20%D0%BF%D0%BE%D1%81%D1%82%D0%B0%D0%BD%D0%BE%D0%B2%D0%BB%D0%B5%D0%BD%D0%B8%D0%B9/!%20%D0%9F%D0%BE%D1%81%D1%82%D0%B0%D0%BD%D0%BE%D0%B2%D0%BB%D0%B5%D0%BD%D0%B8%D1%8F%20%D0%BE%D0%B1%20%D1%83%D1%82%D0%B2%D0%B5%D1%80%D0%B6%D0%B4%D0%B5%D0%BD%D0%B8%D0%B8/2372%20%D0%98%D0%B7%D0%BC%D0%B5%D0%BD%D0%B5%D0%BD%D0%B8%D0%B5%20%D0%9F%D0%97%D0%97%20%D0%BF%D0%BE%D1%81%D0%BB%D0%B5%20%D0%93%D0%9F/!%20%D0%9F%D0%A0%D0%9E%D0%95%D0%9A%D0%A2%20%D0%9F%D0%97%D0%97.docx" TargetMode="External"/><Relationship Id="rId102" Type="http://schemas.openxmlformats.org/officeDocument/2006/relationships/hyperlink" Target="../../../../../../../../..//dc-kgs/%D0%90%D1%80%D1%85%D0%B8%D1%82%D0%B5%D0%BA%D1%82%D1%83%D1%80%D0%B0/%D0%94%D0%BE%D1%80%D0%BE%D1%85%D0%B8%D0%BD%D0%B0%20%D0%9B.%D0%90/!%20%20%D0%9F%D1%80%D0%BE%D0%B5%D0%BA%D1%82%D1%8B%20%D0%BF%D0%BE%D1%81%D1%82%D0%B0%D0%BD%D0%BE%D0%B2%D0%BB%D0%B5%D0%BD%D0%B8%D0%B9/!%20%D0%9F%D0%BE%D1%81%D1%82%D0%B0%D0%BD%D0%BE%D0%B2%D0%BB%D0%B5%D0%BD%D0%B8%D1%8F%20%D0%BE%D0%B1%20%D1%83%D1%82%D0%B2%D0%B5%D1%80%D0%B6%D0%B4%D0%B5%D0%BD%D0%B8%D0%B8/2372%20%D0%98%D0%B7%D0%BC%D0%B5%D0%BD%D0%B5%D0%BD%D0%B8%D0%B5%20%D0%9F%D0%97%D0%97%20%D0%BF%D0%BE%D1%81%D0%BB%D0%B5%20%D0%93%D0%9F/!%20%D0%9F%D0%A0%D0%9E%D0%95%D0%9A%D0%A2%20%D0%9F%D0%97%D0%97.docx" TargetMode="External"/><Relationship Id="rId123" Type="http://schemas.openxmlformats.org/officeDocument/2006/relationships/footer" Target="footer5.xml"/><Relationship Id="rId128" Type="http://schemas.openxmlformats.org/officeDocument/2006/relationships/hyperlink" Target="https://login.consultant.ru/link/?req=doc&amp;base=RLAW077&amp;n=229704&amp;dst=161444" TargetMode="External"/><Relationship Id="rId144" Type="http://schemas.openxmlformats.org/officeDocument/2006/relationships/hyperlink" Target="https://login.consultant.ru/link/?req=doc&amp;base=RLAW077&amp;n=229704&amp;dst=161444" TargetMode="External"/><Relationship Id="rId149" Type="http://schemas.openxmlformats.org/officeDocument/2006/relationships/footer" Target="footer6.xml"/><Relationship Id="rId5" Type="http://schemas.openxmlformats.org/officeDocument/2006/relationships/webSettings" Target="webSettings.xml"/><Relationship Id="rId90" Type="http://schemas.openxmlformats.org/officeDocument/2006/relationships/hyperlink" Target="../../../../../../../../..//dc-kgs/%D0%90%D1%80%D1%85%D0%B8%D1%82%D0%B5%D0%BA%D1%82%D1%83%D1%80%D0%B0/%D0%94%D0%BE%D1%80%D0%BE%D1%85%D0%B8%D0%BD%D0%B0%20%D0%9B.%D0%90/!%20%20%D0%9F%D1%80%D0%BE%D0%B5%D0%BA%D1%82%D1%8B%20%D0%BF%D0%BE%D1%81%D1%82%D0%B0%D0%BD%D0%BE%D0%B2%D0%BB%D0%B5%D0%BD%D0%B8%D0%B9/!%20%D0%9F%D0%BE%D1%81%D1%82%D0%B0%D0%BD%D0%BE%D0%B2%D0%BB%D0%B5%D0%BD%D0%B8%D1%8F%20%D0%BE%D0%B1%20%D1%83%D1%82%D0%B2%D0%B5%D1%80%D0%B6%D0%B4%D0%B5%D0%BD%D0%B8%D0%B8/2372%20%D0%98%D0%B7%D0%BC%D0%B5%D0%BD%D0%B5%D0%BD%D0%B8%D0%B5%20%D0%9F%D0%97%D0%97%20%D0%BF%D0%BE%D1%81%D0%BB%D0%B5%20%D0%93%D0%9F/!%20%D0%9F%D0%A0%D0%9E%D0%95%D0%9A%D0%A2%20%D0%9F%D0%97%D0%97.docx" TargetMode="External"/><Relationship Id="rId95" Type="http://schemas.openxmlformats.org/officeDocument/2006/relationships/hyperlink" Target="https://base.garant.ru/70736874/53f89421bbdaf741eb2d1ecc4ddb4c33/" TargetMode="External"/><Relationship Id="rId160" Type="http://schemas.openxmlformats.org/officeDocument/2006/relationships/header" Target="header19.xml"/><Relationship Id="rId165" Type="http://schemas.openxmlformats.org/officeDocument/2006/relationships/header" Target="header21.xml"/><Relationship Id="rId22" Type="http://schemas.openxmlformats.org/officeDocument/2006/relationships/hyperlink" Target="../../../../../../../../..//dc-kgs/%D0%90%D1%80%D1%85%D0%B8%D1%82%D0%B5%D0%BA%D1%82%D1%83%D1%80%D0%B0/%D0%94%D0%BE%D1%80%D0%BE%D1%85%D0%B8%D0%BD%D0%B0%20%D0%9B.%D0%90/!%20%20%D0%9F%D1%80%D0%BE%D0%B5%D0%BA%D1%82%D1%8B%20%D0%BF%D0%BE%D1%81%D1%82%D0%B0%D0%BD%D0%BE%D0%B2%D0%BB%D0%B5%D0%BD%D0%B8%D0%B9/!%20%D0%9F%D0%BE%D1%81%D1%82%D0%B0%D0%BD%D0%BE%D0%B2%D0%BB%D0%B5%D0%BD%D0%B8%D1%8F%20%D0%BE%D0%B1%20%D1%83%D1%82%D0%B2%D0%B5%D1%80%D0%B6%D0%B4%D0%B5%D0%BD%D0%B8%D0%B8/2372%20%D0%98%D0%B7%D0%BC%D0%B5%D0%BD%D0%B5%D0%BD%D0%B8%D0%B5%20%D0%9F%D0%97%D0%97%20%D0%BF%D0%BE%D1%81%D0%BB%D0%B5%20%D0%93%D0%9F/!%20%D0%9F%D0%A0%D0%9E%D0%95%D0%9A%D0%A2%20%D0%9F%D0%97%D0%97.docx" TargetMode="External"/><Relationship Id="rId27" Type="http://schemas.openxmlformats.org/officeDocument/2006/relationships/hyperlink" Target="../../../../../../../../..//dc-kgs/%D0%90%D1%80%D1%85%D0%B8%D1%82%D0%B5%D0%BA%D1%82%D1%83%D1%80%D0%B0/%D0%94%D0%BE%D1%80%D0%BE%D1%85%D0%B8%D0%BD%D0%B0%20%D0%9B.%D0%90/!%20%20%D0%9F%D1%80%D0%BE%D0%B5%D0%BA%D1%82%D1%8B%20%D0%BF%D0%BE%D1%81%D1%82%D0%B0%D0%BD%D0%BE%D0%B2%D0%BB%D0%B5%D0%BD%D0%B8%D0%B9/!%20%D0%9F%D0%BE%D1%81%D1%82%D0%B0%D0%BD%D0%BE%D0%B2%D0%BB%D0%B5%D0%BD%D0%B8%D1%8F%20%D0%BE%D0%B1%20%D1%83%D1%82%D0%B2%D0%B5%D1%80%D0%B6%D0%B4%D0%B5%D0%BD%D0%B8%D0%B8/2372%20%D0%98%D0%B7%D0%BC%D0%B5%D0%BD%D0%B5%D0%BD%D0%B8%D0%B5%20%D0%9F%D0%97%D0%97%20%D0%BF%D0%BE%D1%81%D0%BB%D0%B5%20%D0%93%D0%9F/!%20%D0%9F%D0%A0%D0%9E%D0%95%D0%9A%D0%A2%20%D0%9F%D0%97%D0%97.docx" TargetMode="External"/><Relationship Id="rId43" Type="http://schemas.openxmlformats.org/officeDocument/2006/relationships/hyperlink" Target="../../../../../../../../..//dc-kgs/%D0%90%D1%80%D1%85%D0%B8%D1%82%D0%B5%D0%BA%D1%82%D1%83%D1%80%D0%B0/%D0%94%D0%BE%D1%80%D0%BE%D1%85%D0%B8%D0%BD%D0%B0%20%D0%9B.%D0%90/!%20%20%D0%9F%D1%80%D0%BE%D0%B5%D0%BA%D1%82%D1%8B%20%D0%BF%D0%BE%D1%81%D1%82%D0%B0%D0%BD%D0%BE%D0%B2%D0%BB%D0%B5%D0%BD%D0%B8%D0%B9/!%20%D0%9F%D0%BE%D1%81%D1%82%D0%B0%D0%BD%D0%BE%D0%B2%D0%BB%D0%B5%D0%BD%D0%B8%D1%8F%20%D0%BE%D0%B1%20%D1%83%D1%82%D0%B2%D0%B5%D1%80%D0%B6%D0%B4%D0%B5%D0%BD%D0%B8%D0%B8/2372%20%D0%98%D0%B7%D0%BC%D0%B5%D0%BD%D0%B5%D0%BD%D0%B8%D0%B5%20%D0%9F%D0%97%D0%97%20%D0%BF%D0%BE%D1%81%D0%BB%D0%B5%20%D0%93%D0%9F/!%20%D0%9F%D0%A0%D0%9E%D0%95%D0%9A%D0%A2%20%D0%9F%D0%97%D0%97.docx" TargetMode="External"/><Relationship Id="rId48" Type="http://schemas.openxmlformats.org/officeDocument/2006/relationships/hyperlink" Target="../../../../../../../../..//dc-kgs/%D0%90%D1%80%D1%85%D0%B8%D1%82%D0%B5%D0%BA%D1%82%D1%83%D1%80%D0%B0/%D0%94%D0%BE%D1%80%D0%BE%D1%85%D0%B8%D0%BD%D0%B0%20%D0%9B.%D0%90/!%20%20%D0%9F%D1%80%D0%BE%D0%B5%D0%BA%D1%82%D1%8B%20%D0%BF%D0%BE%D1%81%D1%82%D0%B0%D0%BD%D0%BE%D0%B2%D0%BB%D0%B5%D0%BD%D0%B8%D0%B9/!%20%D0%9F%D0%BE%D1%81%D1%82%D0%B0%D0%BD%D0%BE%D0%B2%D0%BB%D0%B5%D0%BD%D0%B8%D1%8F%20%D0%BE%D0%B1%20%D1%83%D1%82%D0%B2%D0%B5%D1%80%D0%B6%D0%B4%D0%B5%D0%BD%D0%B8%D0%B8/2372%20%D0%98%D0%B7%D0%BC%D0%B5%D0%BD%D0%B5%D0%BD%D0%B8%D0%B5%20%D0%9F%D0%97%D0%97%20%D0%BF%D0%BE%D1%81%D0%BB%D0%B5%20%D0%93%D0%9F/!%20%D0%9F%D0%A0%D0%9E%D0%95%D0%9A%D0%A2%20%D0%9F%D0%97%D0%97.docx" TargetMode="External"/><Relationship Id="rId64" Type="http://schemas.openxmlformats.org/officeDocument/2006/relationships/hyperlink" Target="../../../../../../../../..//dc-kgs/%D0%90%D1%80%D1%85%D0%B8%D1%82%D0%B5%D0%BA%D1%82%D1%83%D1%80%D0%B0/%D0%94%D0%BE%D1%80%D0%BE%D1%85%D0%B8%D0%BD%D0%B0%20%D0%9B.%D0%90/!%20%20%D0%9F%D1%80%D0%BE%D0%B5%D0%BA%D1%82%D1%8B%20%D0%BF%D0%BE%D1%81%D1%82%D0%B0%D0%BD%D0%BE%D0%B2%D0%BB%D0%B5%D0%BD%D0%B8%D0%B9/!%20%D0%9F%D0%BE%D1%81%D1%82%D0%B0%D0%BD%D0%BE%D0%B2%D0%BB%D0%B5%D0%BD%D0%B8%D1%8F%20%D0%BE%D0%B1%20%D1%83%D1%82%D0%B2%D0%B5%D1%80%D0%B6%D0%B4%D0%B5%D0%BD%D0%B8%D0%B8/2372%20%D0%98%D0%B7%D0%BC%D0%B5%D0%BD%D0%B5%D0%BD%D0%B8%D0%B5%20%D0%9F%D0%97%D0%97%20%D0%BF%D0%BE%D1%81%D0%BB%D0%B5%20%D0%93%D0%9F/!%20%D0%9F%D0%A0%D0%9E%D0%95%D0%9A%D0%A2%20%D0%9F%D0%97%D0%97.docx" TargetMode="External"/><Relationship Id="rId69" Type="http://schemas.openxmlformats.org/officeDocument/2006/relationships/hyperlink" Target="https://base.garant.ru/70736874/53f89421bbdaf741eb2d1ecc4ddb4c33/" TargetMode="External"/><Relationship Id="rId113" Type="http://schemas.openxmlformats.org/officeDocument/2006/relationships/header" Target="header6.xml"/><Relationship Id="rId118" Type="http://schemas.openxmlformats.org/officeDocument/2006/relationships/hyperlink" Target="../../../../../../../../..//dc-kgs/%D0%90%D1%80%D1%85%D0%B8%D1%82%D0%B5%D0%BA%D1%82%D1%83%D1%80%D0%B0/%D0%94%D0%BE%D1%80%D0%BE%D1%85%D0%B8%D0%BD%D0%B0%20%D0%9B.%D0%90/!%20%20%D0%9F%D1%80%D0%BE%D0%B5%D0%BA%D1%82%D1%8B%20%D0%BF%D0%BE%D1%81%D1%82%D0%B0%D0%BD%D0%BE%D0%B2%D0%BB%D0%B5%D0%BD%D0%B8%D0%B9/!%20%D0%9F%D0%BE%D1%81%D1%82%D0%B0%D0%BD%D0%BE%D0%B2%D0%BB%D0%B5%D0%BD%D0%B8%D1%8F%20%D0%BE%D0%B1%20%D1%83%D1%82%D0%B2%D0%B5%D1%80%D0%B6%D0%B4%D0%B5%D0%BD%D0%B8%D0%B8/2372%20%D0%98%D0%B7%D0%BC%D0%B5%D0%BD%D0%B5%D0%BD%D0%B8%D0%B5%20%D0%9F%D0%97%D0%97%20%D0%BF%D0%BE%D1%81%D0%BB%D0%B5%20%D0%93%D0%9F/!%20%D0%9F%D0%A0%D0%9E%D0%95%D0%9A%D0%A2%20%D0%9F%D0%97%D0%97.docx" TargetMode="External"/><Relationship Id="rId134" Type="http://schemas.openxmlformats.org/officeDocument/2006/relationships/hyperlink" Target="https://login.consultant.ru/link/?req=doc&amp;base=RLAW077&amp;n=229704&amp;dst=161444" TargetMode="External"/><Relationship Id="rId139" Type="http://schemas.openxmlformats.org/officeDocument/2006/relationships/hyperlink" Target="https://login.consultant.ru/link/?req=doc&amp;base=RLAW077&amp;n=229704&amp;dst=161444" TargetMode="External"/><Relationship Id="rId80" Type="http://schemas.openxmlformats.org/officeDocument/2006/relationships/hyperlink" Target="https://base.garant.ru/70736874/53f89421bbdaf741eb2d1ecc4ddb4c33/" TargetMode="External"/><Relationship Id="rId85" Type="http://schemas.openxmlformats.org/officeDocument/2006/relationships/hyperlink" Target="https://base.garant.ru/70736874/53f89421bbdaf741eb2d1ecc4ddb4c33/" TargetMode="External"/><Relationship Id="rId150" Type="http://schemas.openxmlformats.org/officeDocument/2006/relationships/header" Target="header14.xml"/><Relationship Id="rId155" Type="http://schemas.openxmlformats.org/officeDocument/2006/relationships/header" Target="header17.xml"/><Relationship Id="rId171" Type="http://schemas.openxmlformats.org/officeDocument/2006/relationships/footer" Target="footer15.xml"/><Relationship Id="rId12" Type="http://schemas.openxmlformats.org/officeDocument/2006/relationships/header" Target="header3.xml"/><Relationship Id="rId17" Type="http://schemas.openxmlformats.org/officeDocument/2006/relationships/hyperlink" Target="../../../../../../../../..//dc-kgs/%D0%90%D1%80%D1%85%D0%B8%D1%82%D0%B5%D0%BA%D1%82%D1%83%D1%80%D0%B0/%D0%94%D0%BE%D1%80%D0%BE%D1%85%D0%B8%D0%BD%D0%B0%20%D0%9B.%D0%90/!%20%20%D0%9F%D1%80%D0%BE%D0%B5%D0%BA%D1%82%D1%8B%20%D0%BF%D0%BE%D1%81%D1%82%D0%B0%D0%BD%D0%BE%D0%B2%D0%BB%D0%B5%D0%BD%D0%B8%D0%B9/!%20%D0%9F%D0%BE%D1%81%D1%82%D0%B0%D0%BD%D0%BE%D0%B2%D0%BB%D0%B5%D0%BD%D0%B8%D1%8F%20%D0%BE%D0%B1%20%D1%83%D1%82%D0%B2%D0%B5%D1%80%D0%B6%D0%B4%D0%B5%D0%BD%D0%B8%D0%B8/2372%20%D0%98%D0%B7%D0%BC%D0%B5%D0%BD%D0%B5%D0%BD%D0%B8%D0%B5%20%D0%9F%D0%97%D0%97%20%D0%BF%D0%BE%D1%81%D0%BB%D0%B5%20%D0%93%D0%9F/!%20%D0%9F%D0%A0%D0%9E%D0%95%D0%9A%D0%A2%20%D0%9F%D0%97%D0%97.docx" TargetMode="External"/><Relationship Id="rId33" Type="http://schemas.openxmlformats.org/officeDocument/2006/relationships/hyperlink" Target="../../../../../../../../..//dc-kgs/%D0%90%D1%80%D1%85%D0%B8%D1%82%D0%B5%D0%BA%D1%82%D1%83%D1%80%D0%B0/%D0%94%D0%BE%D1%80%D0%BE%D1%85%D0%B8%D0%BD%D0%B0%20%D0%9B.%D0%90/!%20%20%D0%9F%D1%80%D0%BE%D0%B5%D0%BA%D1%82%D1%8B%20%D0%BF%D0%BE%D1%81%D1%82%D0%B0%D0%BD%D0%BE%D0%B2%D0%BB%D0%B5%D0%BD%D0%B8%D0%B9/!%20%D0%9F%D0%BE%D1%81%D1%82%D0%B0%D0%BD%D0%BE%D0%B2%D0%BB%D0%B5%D0%BD%D0%B8%D1%8F%20%D0%BE%D0%B1%20%D1%83%D1%82%D0%B2%D0%B5%D1%80%D0%B6%D0%B4%D0%B5%D0%BD%D0%B8%D0%B8/2372%20%D0%98%D0%B7%D0%BC%D0%B5%D0%BD%D0%B5%D0%BD%D0%B8%D0%B5%20%D0%9F%D0%97%D0%97%20%D0%BF%D0%BE%D1%81%D0%BB%D0%B5%20%D0%93%D0%9F/!%20%D0%9F%D0%A0%D0%9E%D0%95%D0%9A%D0%A2%20%D0%9F%D0%97%D0%97.docx" TargetMode="External"/><Relationship Id="rId38" Type="http://schemas.openxmlformats.org/officeDocument/2006/relationships/hyperlink" Target="https://base.garant.ru/70736874/53f89421bbdaf741eb2d1ecc4ddb4c33/" TargetMode="External"/><Relationship Id="rId59" Type="http://schemas.openxmlformats.org/officeDocument/2006/relationships/hyperlink" Target="../../../../../../../../..//dc-kgs/%D0%90%D1%80%D1%85%D0%B8%D1%82%D0%B5%D0%BA%D1%82%D1%83%D1%80%D0%B0/%D0%94%D0%BE%D1%80%D0%BE%D1%85%D0%B8%D0%BD%D0%B0%20%D0%9B.%D0%90/!%20%20%D0%9F%D1%80%D0%BE%D0%B5%D0%BA%D1%82%D1%8B%20%D0%BF%D0%BE%D1%81%D1%82%D0%B0%D0%BD%D0%BE%D0%B2%D0%BB%D0%B5%D0%BD%D0%B8%D0%B9/!%20%D0%9F%D0%BE%D1%81%D1%82%D0%B0%D0%BD%D0%BE%D0%B2%D0%BB%D0%B5%D0%BD%D0%B8%D1%8F%20%D0%BE%D0%B1%20%D1%83%D1%82%D0%B2%D0%B5%D1%80%D0%B6%D0%B4%D0%B5%D0%BD%D0%B8%D0%B8/2372%20%D0%98%D0%B7%D0%BC%D0%B5%D0%BD%D0%B5%D0%BD%D0%B8%D0%B5%20%D0%9F%D0%97%D0%97%20%D0%BF%D0%BE%D1%81%D0%BB%D0%B5%20%D0%93%D0%9F/!%20%D0%9F%D0%A0%D0%9E%D0%95%D0%9A%D0%A2%20%D0%9F%D0%97%D0%97.docx" TargetMode="External"/><Relationship Id="rId103" Type="http://schemas.openxmlformats.org/officeDocument/2006/relationships/hyperlink" Target="../../../../../../../../..//dc-kgs/%D0%90%D1%80%D1%85%D0%B8%D1%82%D0%B5%D0%BA%D1%82%D1%83%D1%80%D0%B0/%D0%94%D0%BE%D1%80%D0%BE%D1%85%D0%B8%D0%BD%D0%B0%20%D0%9B.%D0%90/!%20%20%D0%9F%D1%80%D0%BE%D0%B5%D0%BA%D1%82%D1%8B%20%D0%BF%D0%BE%D1%81%D1%82%D0%B0%D0%BD%D0%BE%D0%B2%D0%BB%D0%B5%D0%BD%D0%B8%D0%B9/!%20%D0%9F%D0%BE%D1%81%D1%82%D0%B0%D0%BD%D0%BE%D0%B2%D0%BB%D0%B5%D0%BD%D0%B8%D1%8F%20%D0%BE%D0%B1%20%D1%83%D1%82%D0%B2%D0%B5%D1%80%D0%B6%D0%B4%D0%B5%D0%BD%D0%B8%D0%B8/2372%20%D0%98%D0%B7%D0%BC%D0%B5%D0%BD%D0%B5%D0%BD%D0%B8%D0%B5%20%D0%9F%D0%97%D0%97%20%D0%BF%D0%BE%D1%81%D0%BB%D0%B5%20%D0%93%D0%9F/!%20%D0%9F%D0%A0%D0%9E%D0%95%D0%9A%D0%A2%20%D0%9F%D0%97%D0%97.docx" TargetMode="External"/><Relationship Id="rId108" Type="http://schemas.openxmlformats.org/officeDocument/2006/relationships/hyperlink" Target="https://base.garant.ru/70736874/53f89421bbdaf741eb2d1ecc4ddb4c33/" TargetMode="External"/><Relationship Id="rId124" Type="http://schemas.openxmlformats.org/officeDocument/2006/relationships/header" Target="header11.xml"/><Relationship Id="rId129" Type="http://schemas.openxmlformats.org/officeDocument/2006/relationships/hyperlink" Target="https://login.consultant.ru/link/?req=doc&amp;base=RLAW077&amp;n=229704&amp;dst=161444" TargetMode="External"/><Relationship Id="rId54" Type="http://schemas.openxmlformats.org/officeDocument/2006/relationships/hyperlink" Target="https://base.garant.ru/70736874/53f89421bbdaf741eb2d1ecc4ddb4c33/" TargetMode="External"/><Relationship Id="rId70" Type="http://schemas.openxmlformats.org/officeDocument/2006/relationships/hyperlink" Target="https://base.garant.ru/70736874/53f89421bbdaf741eb2d1ecc4ddb4c33/" TargetMode="External"/><Relationship Id="rId75" Type="http://schemas.openxmlformats.org/officeDocument/2006/relationships/hyperlink" Target="../../../../../../../../..//dc-kgs/%D0%90%D1%80%D1%85%D0%B8%D1%82%D0%B5%D0%BA%D1%82%D1%83%D1%80%D0%B0/%D0%94%D0%BE%D1%80%D0%BE%D1%85%D0%B8%D0%BD%D0%B0%20%D0%9B.%D0%90/!%20%20%D0%9F%D1%80%D0%BE%D0%B5%D0%BA%D1%82%D1%8B%20%D0%BF%D0%BE%D1%81%D1%82%D0%B0%D0%BD%D0%BE%D0%B2%D0%BB%D0%B5%D0%BD%D0%B8%D0%B9/!%20%D0%9F%D0%BE%D1%81%D1%82%D0%B0%D0%BD%D0%BE%D0%B2%D0%BB%D0%B5%D0%BD%D0%B8%D1%8F%20%D0%BE%D0%B1%20%D1%83%D1%82%D0%B2%D0%B5%D1%80%D0%B6%D0%B4%D0%B5%D0%BD%D0%B8%D0%B8/2372%20%D0%98%D0%B7%D0%BC%D0%B5%D0%BD%D0%B5%D0%BD%D0%B8%D0%B5%20%D0%9F%D0%97%D0%97%20%D0%BF%D0%BE%D1%81%D0%BB%D0%B5%20%D0%93%D0%9F/!%20%D0%9F%D0%A0%D0%9E%D0%95%D0%9A%D0%A2%20%D0%9F%D0%97%D0%97.docx" TargetMode="External"/><Relationship Id="rId91" Type="http://schemas.openxmlformats.org/officeDocument/2006/relationships/hyperlink" Target="../../../../../../../../..//dc-kgs/%D0%90%D1%80%D1%85%D0%B8%D1%82%D0%B5%D0%BA%D1%82%D1%83%D1%80%D0%B0/%D0%94%D0%BE%D1%80%D0%BE%D1%85%D0%B8%D0%BD%D0%B0%20%D0%9B.%D0%90/!%20%20%D0%9F%D1%80%D0%BE%D0%B5%D0%BA%D1%82%D1%8B%20%D0%BF%D0%BE%D1%81%D1%82%D0%B0%D0%BD%D0%BE%D0%B2%D0%BB%D0%B5%D0%BD%D0%B8%D0%B9/!%20%D0%9F%D0%BE%D1%81%D1%82%D0%B0%D0%BD%D0%BE%D0%B2%D0%BB%D0%B5%D0%BD%D0%B8%D1%8F%20%D0%BE%D0%B1%20%D1%83%D1%82%D0%B2%D0%B5%D1%80%D0%B6%D0%B4%D0%B5%D0%BD%D0%B8%D0%B8/2372%20%D0%98%D0%B7%D0%BC%D0%B5%D0%BD%D0%B5%D0%BD%D0%B8%D0%B5%20%D0%9F%D0%97%D0%97%20%D0%BF%D0%BE%D1%81%D0%BB%D0%B5%20%D0%93%D0%9F/!%20%D0%9F%D0%A0%D0%9E%D0%95%D0%9A%D0%A2%20%D0%9F%D0%97%D0%97.docx" TargetMode="External"/><Relationship Id="rId96" Type="http://schemas.openxmlformats.org/officeDocument/2006/relationships/hyperlink" Target="../../../../../../../../..//dc-kgs/%D0%90%D1%80%D1%85%D0%B8%D1%82%D0%B5%D0%BA%D1%82%D1%83%D1%80%D0%B0/%D0%94%D0%BE%D1%80%D0%BE%D1%85%D0%B8%D0%BD%D0%B0%20%D0%9B.%D0%90/!%20%20%D0%9F%D1%80%D0%BE%D0%B5%D0%BA%D1%82%D1%8B%20%D0%BF%D0%BE%D1%81%D1%82%D0%B0%D0%BD%D0%BE%D0%B2%D0%BB%D0%B5%D0%BD%D0%B8%D0%B9/!%20%D0%9F%D0%BE%D1%81%D1%82%D0%B0%D0%BD%D0%BE%D0%B2%D0%BB%D0%B5%D0%BD%D0%B8%D1%8F%20%D0%BE%D0%B1%20%D1%83%D1%82%D0%B2%D0%B5%D1%80%D0%B6%D0%B4%D0%B5%D0%BD%D0%B8%D0%B8/2372%20%D0%98%D0%B7%D0%BC%D0%B5%D0%BD%D0%B5%D0%BD%D0%B8%D0%B5%20%D0%9F%D0%97%D0%97%20%D0%BF%D0%BE%D1%81%D0%BB%D0%B5%20%D0%93%D0%9F/!%20%D0%9F%D0%A0%D0%9E%D0%95%D0%9A%D0%A2%20%D0%9F%D0%97%D0%97.docx" TargetMode="External"/><Relationship Id="rId140" Type="http://schemas.openxmlformats.org/officeDocument/2006/relationships/hyperlink" Target="https://login.consultant.ru/link/?req=doc&amp;base=RLAW077&amp;n=229704&amp;dst=161444" TargetMode="External"/><Relationship Id="rId145" Type="http://schemas.openxmlformats.org/officeDocument/2006/relationships/hyperlink" Target="https://login.consultant.ru/link/?req=doc&amp;base=RLAW077&amp;n=229704&amp;dst=161444" TargetMode="External"/><Relationship Id="rId161" Type="http://schemas.openxmlformats.org/officeDocument/2006/relationships/footer" Target="footer11.xml"/><Relationship Id="rId166" Type="http://schemas.openxmlformats.org/officeDocument/2006/relationships/footer" Target="footer1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eader" Target="header5.xml"/><Relationship Id="rId23" Type="http://schemas.openxmlformats.org/officeDocument/2006/relationships/hyperlink" Target="../../../../../../../../..//dc-kgs/%D0%90%D1%80%D1%85%D0%B8%D1%82%D0%B5%D0%BA%D1%82%D1%83%D1%80%D0%B0/%D0%94%D0%BE%D1%80%D0%BE%D1%85%D0%B8%D0%BD%D0%B0%20%D0%9B.%D0%90/!%20%20%D0%9F%D1%80%D0%BE%D0%B5%D0%BA%D1%82%D1%8B%20%D0%BF%D0%BE%D1%81%D1%82%D0%B0%D0%BD%D0%BE%D0%B2%D0%BB%D0%B5%D0%BD%D0%B8%D0%B9/!%20%D0%9F%D0%BE%D1%81%D1%82%D0%B0%D0%BD%D0%BE%D0%B2%D0%BB%D0%B5%D0%BD%D0%B8%D1%8F%20%D0%BE%D0%B1%20%D1%83%D1%82%D0%B2%D0%B5%D1%80%D0%B6%D0%B4%D0%B5%D0%BD%D0%B8%D0%B8/2372%20%D0%98%D0%B7%D0%BC%D0%B5%D0%BD%D0%B5%D0%BD%D0%B8%D0%B5%20%D0%9F%D0%97%D0%97%20%D0%BF%D0%BE%D1%81%D0%BB%D0%B5%20%D0%93%D0%9F/!%20%D0%9F%D0%A0%D0%9E%D0%95%D0%9A%D0%A2%20%D0%9F%D0%97%D0%97.docx" TargetMode="External"/><Relationship Id="rId28" Type="http://schemas.openxmlformats.org/officeDocument/2006/relationships/hyperlink" Target="../../../../../../../../..//dc-kgs/%D0%90%D1%80%D1%85%D0%B8%D1%82%D0%B5%D0%BA%D1%82%D1%83%D1%80%D0%B0/%D0%94%D0%BE%D1%80%D0%BE%D1%85%D0%B8%D0%BD%D0%B0%20%D0%9B.%D0%90/!%20%20%D0%9F%D1%80%D0%BE%D0%B5%D0%BA%D1%82%D1%8B%20%D0%BF%D0%BE%D1%81%D1%82%D0%B0%D0%BD%D0%BE%D0%B2%D0%BB%D0%B5%D0%BD%D0%B8%D0%B9/!%20%D0%9F%D0%BE%D1%81%D1%82%D0%B0%D0%BD%D0%BE%D0%B2%D0%BB%D0%B5%D0%BD%D0%B8%D1%8F%20%D0%BE%D0%B1%20%D1%83%D1%82%D0%B2%D0%B5%D1%80%D0%B6%D0%B4%D0%B5%D0%BD%D0%B8%D0%B8/2372%20%D0%98%D0%B7%D0%BC%D0%B5%D0%BD%D0%B5%D0%BD%D0%B8%D0%B5%20%D0%9F%D0%97%D0%97%20%D0%BF%D0%BE%D1%81%D0%BB%D0%B5%20%D0%93%D0%9F/!%20%D0%9F%D0%A0%D0%9E%D0%95%D0%9A%D0%A2%20%D0%9F%D0%97%D0%97.docx" TargetMode="External"/><Relationship Id="rId36" Type="http://schemas.openxmlformats.org/officeDocument/2006/relationships/hyperlink" Target="../../../../../../../../..//dc-kgs/%D0%90%D1%80%D1%85%D0%B8%D1%82%D0%B5%D0%BA%D1%82%D1%83%D1%80%D0%B0/%D0%94%D0%BE%D1%80%D0%BE%D1%85%D0%B8%D0%BD%D0%B0%20%D0%9B.%D0%90/!%20%20%D0%9F%D1%80%D0%BE%D0%B5%D0%BA%D1%82%D1%8B%20%D0%BF%D0%BE%D1%81%D1%82%D0%B0%D0%BD%D0%BE%D0%B2%D0%BB%D0%B5%D0%BD%D0%B8%D0%B9/!%20%D0%9F%D0%BE%D1%81%D1%82%D0%B0%D0%BD%D0%BE%D0%B2%D0%BB%D0%B5%D0%BD%D0%B8%D1%8F%20%D0%BE%D0%B1%20%D1%83%D1%82%D0%B2%D0%B5%D1%80%D0%B6%D0%B4%D0%B5%D0%BD%D0%B8%D0%B8/2372%20%D0%98%D0%B7%D0%BC%D0%B5%D0%BD%D0%B5%D0%BD%D0%B8%D0%B5%20%D0%9F%D0%97%D0%97%20%D0%BF%D0%BE%D1%81%D0%BB%D0%B5%20%D0%93%D0%9F/!%20%D0%9F%D0%A0%D0%9E%D0%95%D0%9A%D0%A2%20%D0%9F%D0%97%D0%97.docx" TargetMode="External"/><Relationship Id="rId49" Type="http://schemas.openxmlformats.org/officeDocument/2006/relationships/hyperlink" Target="../../../../../../../../..//dc-kgs/%D0%90%D1%80%D1%85%D0%B8%D1%82%D0%B5%D0%BA%D1%82%D1%83%D1%80%D0%B0/%D0%94%D0%BE%D1%80%D0%BE%D1%85%D0%B8%D0%BD%D0%B0%20%D0%9B.%D0%90/!%20%20%D0%9F%D1%80%D0%BE%D0%B5%D0%BA%D1%82%D1%8B%20%D0%BF%D0%BE%D1%81%D1%82%D0%B0%D0%BD%D0%BE%D0%B2%D0%BB%D0%B5%D0%BD%D0%B8%D0%B9/!%20%D0%9F%D0%BE%D1%81%D1%82%D0%B0%D0%BD%D0%BE%D0%B2%D0%BB%D0%B5%D0%BD%D0%B8%D1%8F%20%D0%BE%D0%B1%20%D1%83%D1%82%D0%B2%D0%B5%D1%80%D0%B6%D0%B4%D0%B5%D0%BD%D0%B8%D0%B8/2372%20%D0%98%D0%B7%D0%BC%D0%B5%D0%BD%D0%B5%D0%BD%D0%B8%D0%B5%20%D0%9F%D0%97%D0%97%20%D0%BF%D0%BE%D1%81%D0%BB%D0%B5%20%D0%93%D0%9F/!%20%D0%9F%D0%A0%D0%9E%D0%95%D0%9A%D0%A2%20%D0%9F%D0%97%D0%97.docx" TargetMode="External"/><Relationship Id="rId57" Type="http://schemas.openxmlformats.org/officeDocument/2006/relationships/hyperlink" Target="https://base.garant.ru/70736874/53f89421bbdaf741eb2d1ecc4ddb4c33/" TargetMode="External"/><Relationship Id="rId106" Type="http://schemas.openxmlformats.org/officeDocument/2006/relationships/hyperlink" Target="../../../../../../../../..//dc-kgs/%D0%90%D1%80%D1%85%D0%B8%D1%82%D0%B5%D0%BA%D1%82%D1%83%D1%80%D0%B0/%D0%94%D0%BE%D1%80%D0%BE%D1%85%D0%B8%D0%BD%D0%B0%20%D0%9B.%D0%90/!%20%20%D0%9F%D1%80%D0%BE%D0%B5%D0%BA%D1%82%D1%8B%20%D0%BF%D0%BE%D1%81%D1%82%D0%B0%D0%BD%D0%BE%D0%B2%D0%BB%D0%B5%D0%BD%D0%B8%D0%B9/!%20%D0%9F%D0%BE%D1%81%D1%82%D0%B0%D0%BD%D0%BE%D0%B2%D0%BB%D0%B5%D0%BD%D0%B8%D1%8F%20%D0%BE%D0%B1%20%D1%83%D1%82%D0%B2%D0%B5%D1%80%D0%B6%D0%B4%D0%B5%D0%BD%D0%B8%D0%B8/2372%20%D0%98%D0%B7%D0%BC%D0%B5%D0%BD%D0%B5%D0%BD%D0%B8%D0%B5%20%D0%9F%D0%97%D0%97%20%D0%BF%D0%BE%D1%81%D0%BB%D0%B5%20%D0%93%D0%9F/!%20%D0%9F%D0%A0%D0%9E%D0%95%D0%9A%D0%A2%20%D0%9F%D0%97%D0%97.docx" TargetMode="External"/><Relationship Id="rId114" Type="http://schemas.openxmlformats.org/officeDocument/2006/relationships/header" Target="header7.xml"/><Relationship Id="rId119" Type="http://schemas.openxmlformats.org/officeDocument/2006/relationships/hyperlink" Target="../../../../../../../../..//dc-kgs/%D0%90%D1%80%D1%85%D0%B8%D1%82%D0%B5%D0%BA%D1%82%D1%83%D1%80%D0%B0/%D0%94%D0%BE%D1%80%D0%BE%D1%85%D0%B8%D0%BD%D0%B0%20%D0%9B.%D0%90/!%20%20%D0%9F%D1%80%D0%BE%D0%B5%D0%BA%D1%82%D1%8B%20%D0%BF%D0%BE%D1%81%D1%82%D0%B0%D0%BD%D0%BE%D0%B2%D0%BB%D0%B5%D0%BD%D0%B8%D0%B9/!%20%D0%9F%D0%BE%D1%81%D1%82%D0%B0%D0%BD%D0%BE%D0%B2%D0%BB%D0%B5%D0%BD%D0%B8%D1%8F%20%D0%BE%D0%B1%20%D1%83%D1%82%D0%B2%D0%B5%D1%80%D0%B6%D0%B4%D0%B5%D0%BD%D0%B8%D0%B8/2372%20%D0%98%D0%B7%D0%BC%D0%B5%D0%BD%D0%B5%D0%BD%D0%B8%D0%B5%20%D0%9F%D0%97%D0%97%20%D0%BF%D0%BE%D1%81%D0%BB%D0%B5%20%D0%93%D0%9F/!%20%D0%9F%D0%A0%D0%9E%D0%95%D0%9A%D0%A2%20%D0%9F%D0%97%D0%97.docx" TargetMode="External"/><Relationship Id="rId127" Type="http://schemas.openxmlformats.org/officeDocument/2006/relationships/hyperlink" Target="https://login.consultant.ru/link/?req=doc&amp;base=RLAW077&amp;n=229704&amp;dst=161444" TargetMode="External"/><Relationship Id="rId10" Type="http://schemas.openxmlformats.org/officeDocument/2006/relationships/header" Target="header2.xml"/><Relationship Id="rId31" Type="http://schemas.openxmlformats.org/officeDocument/2006/relationships/hyperlink" Target="https://login.consultant.ru/link/?req=doc&amp;base=RLAW077&amp;n=224887&amp;dst=137777" TargetMode="External"/><Relationship Id="rId44" Type="http://schemas.openxmlformats.org/officeDocument/2006/relationships/hyperlink" Target="../../../../../../../../..//dc-kgs/%D0%90%D1%80%D1%85%D0%B8%D1%82%D0%B5%D0%BA%D1%82%D1%83%D1%80%D0%B0/%D0%94%D0%BE%D1%80%D0%BE%D1%85%D0%B8%D0%BD%D0%B0%20%D0%9B.%D0%90/!%20%20%D0%9F%D1%80%D0%BE%D0%B5%D0%BA%D1%82%D1%8B%20%D0%BF%D0%BE%D1%81%D1%82%D0%B0%D0%BD%D0%BE%D0%B2%D0%BB%D0%B5%D0%BD%D0%B8%D0%B9/!%20%D0%9F%D0%BE%D1%81%D1%82%D0%B0%D0%BD%D0%BE%D0%B2%D0%BB%D0%B5%D0%BD%D0%B8%D1%8F%20%D0%BE%D0%B1%20%D1%83%D1%82%D0%B2%D0%B5%D1%80%D0%B6%D0%B4%D0%B5%D0%BD%D0%B8%D0%B8/2372%20%D0%98%D0%B7%D0%BC%D0%B5%D0%BD%D0%B5%D0%BD%D0%B8%D0%B5%20%D0%9F%D0%97%D0%97%20%D0%BF%D0%BE%D1%81%D0%BB%D0%B5%20%D0%93%D0%9F/!%20%D0%9F%D0%A0%D0%9E%D0%95%D0%9A%D0%A2%20%D0%9F%D0%97%D0%97.docx" TargetMode="External"/><Relationship Id="rId52" Type="http://schemas.openxmlformats.org/officeDocument/2006/relationships/hyperlink" Target="../../../../../../../../..//dc-kgs/%D0%90%D1%80%D1%85%D0%B8%D1%82%D0%B5%D0%BA%D1%82%D1%83%D1%80%D0%B0/%D0%94%D0%BE%D1%80%D0%BE%D1%85%D0%B8%D0%BD%D0%B0%20%D0%9B.%D0%90/!%20%20%D0%9F%D1%80%D0%BE%D0%B5%D0%BA%D1%82%D1%8B%20%D0%BF%D0%BE%D1%81%D1%82%D0%B0%D0%BD%D0%BE%D0%B2%D0%BB%D0%B5%D0%BD%D0%B8%D0%B9/!%20%D0%9F%D0%BE%D1%81%D1%82%D0%B0%D0%BD%D0%BE%D0%B2%D0%BB%D0%B5%D0%BD%D0%B8%D1%8F%20%D0%BE%D0%B1%20%D1%83%D1%82%D0%B2%D0%B5%D1%80%D0%B6%D0%B4%D0%B5%D0%BD%D0%B8%D0%B8/2372%20%D0%98%D0%B7%D0%BC%D0%B5%D0%BD%D0%B5%D0%BD%D0%B8%D0%B5%20%D0%9F%D0%97%D0%97%20%D0%BF%D0%BE%D1%81%D0%BB%D0%B5%20%D0%93%D0%9F/!%20%D0%9F%D0%A0%D0%9E%D0%95%D0%9A%D0%A2%20%D0%9F%D0%97%D0%97.docx" TargetMode="External"/><Relationship Id="rId60" Type="http://schemas.openxmlformats.org/officeDocument/2006/relationships/hyperlink" Target="https://base.garant.ru/70736874/53f89421bbdaf741eb2d1ecc4ddb4c33/" TargetMode="External"/><Relationship Id="rId65" Type="http://schemas.openxmlformats.org/officeDocument/2006/relationships/hyperlink" Target="../../../../../../../../..//dc-kgs/%D0%90%D1%80%D1%85%D0%B8%D1%82%D0%B5%D0%BA%D1%82%D1%83%D1%80%D0%B0/%D0%94%D0%BE%D1%80%D0%BE%D1%85%D0%B8%D0%BD%D0%B0%20%D0%9B.%D0%90/!%20%20%D0%9F%D1%80%D0%BE%D0%B5%D0%BA%D1%82%D1%8B%20%D0%BF%D0%BE%D1%81%D1%82%D0%B0%D0%BD%D0%BE%D0%B2%D0%BB%D0%B5%D0%BD%D0%B8%D0%B9/!%20%D0%9F%D0%BE%D1%81%D1%82%D0%B0%D0%BD%D0%BE%D0%B2%D0%BB%D0%B5%D0%BD%D0%B8%D1%8F%20%D0%BE%D0%B1%20%D1%83%D1%82%D0%B2%D0%B5%D1%80%D0%B6%D0%B4%D0%B5%D0%BD%D0%B8%D0%B8/2372%20%D0%98%D0%B7%D0%BC%D0%B5%D0%BD%D0%B5%D0%BD%D0%B8%D0%B5%20%D0%9F%D0%97%D0%97%20%D0%BF%D0%BE%D1%81%D0%BB%D0%B5%20%D0%93%D0%9F/!%20%D0%9F%D0%A0%D0%9E%D0%95%D0%9A%D0%A2%20%D0%9F%D0%97%D0%97.docx" TargetMode="External"/><Relationship Id="rId73" Type="http://schemas.openxmlformats.org/officeDocument/2006/relationships/hyperlink" Target="../../../../../../../../..//dc-kgs/%D0%90%D1%80%D1%85%D0%B8%D1%82%D0%B5%D0%BA%D1%82%D1%83%D1%80%D0%B0/%D0%94%D0%BE%D1%80%D0%BE%D1%85%D0%B8%D0%BD%D0%B0%20%D0%9B.%D0%90/!%20%20%D0%9F%D1%80%D0%BE%D0%B5%D0%BA%D1%82%D1%8B%20%D0%BF%D0%BE%D1%81%D1%82%D0%B0%D0%BD%D0%BE%D0%B2%D0%BB%D0%B5%D0%BD%D0%B8%D0%B9/!%20%D0%9F%D0%BE%D1%81%D1%82%D0%B0%D0%BD%D0%BE%D0%B2%D0%BB%D0%B5%D0%BD%D0%B8%D1%8F%20%D0%BE%D0%B1%20%D1%83%D1%82%D0%B2%D0%B5%D1%80%D0%B6%D0%B4%D0%B5%D0%BD%D0%B8%D0%B8/2372%20%D0%98%D0%B7%D0%BC%D0%B5%D0%BD%D0%B5%D0%BD%D0%B8%D0%B5%20%D0%9F%D0%97%D0%97%20%D0%BF%D0%BE%D1%81%D0%BB%D0%B5%20%D0%93%D0%9F/!%20%D0%9F%D0%A0%D0%9E%D0%95%D0%9A%D0%A2%20%D0%9F%D0%97%D0%97.docx" TargetMode="External"/><Relationship Id="rId78" Type="http://schemas.openxmlformats.org/officeDocument/2006/relationships/hyperlink" Target="../../../../../../../../..//dc-kgs/%D0%90%D1%80%D1%85%D0%B8%D1%82%D0%B5%D0%BA%D1%82%D1%83%D1%80%D0%B0/%D0%94%D0%BE%D1%80%D0%BE%D1%85%D0%B8%D0%BD%D0%B0%20%D0%9B.%D0%90/!%20%20%D0%9F%D1%80%D0%BE%D0%B5%D0%BA%D1%82%D1%8B%20%D0%BF%D0%BE%D1%81%D1%82%D0%B0%D0%BD%D0%BE%D0%B2%D0%BB%D0%B5%D0%BD%D0%B8%D0%B9/!%20%D0%9F%D0%BE%D1%81%D1%82%D0%B0%D0%BD%D0%BE%D0%B2%D0%BB%D0%B5%D0%BD%D0%B8%D1%8F%20%D0%BE%D0%B1%20%D1%83%D1%82%D0%B2%D0%B5%D1%80%D0%B6%D0%B4%D0%B5%D0%BD%D0%B8%D0%B8/2372%20%D0%98%D0%B7%D0%BC%D0%B5%D0%BD%D0%B5%D0%BD%D0%B8%D0%B5%20%D0%9F%D0%97%D0%97%20%D0%BF%D0%BE%D1%81%D0%BB%D0%B5%20%D0%93%D0%9F/!%20%D0%9F%D0%A0%D0%9E%D0%95%D0%9A%D0%A2%20%D0%9F%D0%97%D0%97.docx" TargetMode="External"/><Relationship Id="rId81" Type="http://schemas.openxmlformats.org/officeDocument/2006/relationships/hyperlink" Target="../../../../../../../../..//dc-kgs/%D0%90%D1%80%D1%85%D0%B8%D1%82%D0%B5%D0%BA%D1%82%D1%83%D1%80%D0%B0/%D0%94%D0%BE%D1%80%D0%BE%D1%85%D0%B8%D0%BD%D0%B0%20%D0%9B.%D0%90/!%20%20%D0%9F%D1%80%D0%BE%D0%B5%D0%BA%D1%82%D1%8B%20%D0%BF%D0%BE%D1%81%D1%82%D0%B0%D0%BD%D0%BE%D0%B2%D0%BB%D0%B5%D0%BD%D0%B8%D0%B9/!%20%D0%9F%D0%BE%D1%81%D1%82%D0%B0%D0%BD%D0%BE%D0%B2%D0%BB%D0%B5%D0%BD%D0%B8%D1%8F%20%D0%BE%D0%B1%20%D1%83%D1%82%D0%B2%D0%B5%D1%80%D0%B6%D0%B4%D0%B5%D0%BD%D0%B8%D0%B8/2372%20%D0%98%D0%B7%D0%BC%D0%B5%D0%BD%D0%B5%D0%BD%D0%B8%D0%B5%20%D0%9F%D0%97%D0%97%20%D0%BF%D0%BE%D1%81%D0%BB%D0%B5%20%D0%93%D0%9F/!%20%D0%9F%D0%A0%D0%9E%D0%95%D0%9A%D0%A2%20%D0%9F%D0%97%D0%97.docx" TargetMode="External"/><Relationship Id="rId86" Type="http://schemas.openxmlformats.org/officeDocument/2006/relationships/hyperlink" Target="../../../../../../../../..//dc-kgs/%D0%90%D1%80%D1%85%D0%B8%D1%82%D0%B5%D0%BA%D1%82%D1%83%D1%80%D0%B0/%D0%94%D0%BE%D1%80%D0%BE%D1%85%D0%B8%D0%BD%D0%B0%20%D0%9B.%D0%90/!%20%20%D0%9F%D1%80%D0%BE%D0%B5%D0%BA%D1%82%D1%8B%20%D0%BF%D0%BE%D1%81%D1%82%D0%B0%D0%BD%D0%BE%D0%B2%D0%BB%D0%B5%D0%BD%D0%B8%D0%B9/!%20%D0%9F%D0%BE%D1%81%D1%82%D0%B0%D0%BD%D0%BE%D0%B2%D0%BB%D0%B5%D0%BD%D0%B8%D1%8F%20%D0%BE%D0%B1%20%D1%83%D1%82%D0%B2%D0%B5%D1%80%D0%B6%D0%B4%D0%B5%D0%BD%D0%B8%D0%B8/2372%20%D0%98%D0%B7%D0%BC%D0%B5%D0%BD%D0%B5%D0%BD%D0%B8%D0%B5%20%D0%9F%D0%97%D0%97%20%D0%BF%D0%BE%D1%81%D0%BB%D0%B5%20%D0%93%D0%9F/!%20%D0%9F%D0%A0%D0%9E%D0%95%D0%9A%D0%A2%20%D0%9F%D0%97%D0%97.docx" TargetMode="External"/><Relationship Id="rId94" Type="http://schemas.openxmlformats.org/officeDocument/2006/relationships/hyperlink" Target="../../../../../../../../..//dc-kgs/%D0%90%D1%80%D1%85%D0%B8%D1%82%D0%B5%D0%BA%D1%82%D1%83%D1%80%D0%B0/%D0%94%D0%BE%D1%80%D0%BE%D1%85%D0%B8%D0%BD%D0%B0%20%D0%9B.%D0%90/!%20%20%D0%9F%D1%80%D0%BE%D0%B5%D0%BA%D1%82%D1%8B%20%D0%BF%D0%BE%D1%81%D1%82%D0%B0%D0%BD%D0%BE%D0%B2%D0%BB%D0%B5%D0%BD%D0%B8%D0%B9/!%20%D0%9F%D0%BE%D1%81%D1%82%D0%B0%D0%BD%D0%BE%D0%B2%D0%BB%D0%B5%D0%BD%D0%B8%D1%8F%20%D0%BE%D0%B1%20%D1%83%D1%82%D0%B2%D0%B5%D1%80%D0%B6%D0%B4%D0%B5%D0%BD%D0%B8%D0%B8/2372%20%D0%98%D0%B7%D0%BC%D0%B5%D0%BD%D0%B5%D0%BD%D0%B8%D0%B5%20%D0%9F%D0%97%D0%97%20%D0%BF%D0%BE%D1%81%D0%BB%D0%B5%20%D0%93%D0%9F/!%20%D0%9F%D0%A0%D0%9E%D0%95%D0%9A%D0%A2%20%D0%9F%D0%97%D0%97.docx" TargetMode="External"/><Relationship Id="rId99" Type="http://schemas.openxmlformats.org/officeDocument/2006/relationships/hyperlink" Target="../../../../../../../../..//dc-kgs/%D0%90%D1%80%D1%85%D0%B8%D1%82%D0%B5%D0%BA%D1%82%D1%83%D1%80%D0%B0/%D0%94%D0%BE%D1%80%D0%BE%D1%85%D0%B8%D0%BD%D0%B0%20%D0%9B.%D0%90/!%20%20%D0%9F%D1%80%D0%BE%D0%B5%D0%BA%D1%82%D1%8B%20%D0%BF%D0%BE%D1%81%D1%82%D0%B0%D0%BD%D0%BE%D0%B2%D0%BB%D0%B5%D0%BD%D0%B8%D0%B9/!%20%D0%9F%D0%BE%D1%81%D1%82%D0%B0%D0%BD%D0%BE%D0%B2%D0%BB%D0%B5%D0%BD%D0%B8%D1%8F%20%D0%BE%D0%B1%20%D1%83%D1%82%D0%B2%D0%B5%D1%80%D0%B6%D0%B4%D0%B5%D0%BD%D0%B8%D0%B8/2372%20%D0%98%D0%B7%D0%BC%D0%B5%D0%BD%D0%B5%D0%BD%D0%B8%D0%B5%20%D0%9F%D0%97%D0%97%20%D0%BF%D0%BE%D1%81%D0%BB%D0%B5%20%D0%93%D0%9F/!%20%D0%9F%D0%A0%D0%9E%D0%95%D0%9A%D0%A2%20%D0%9F%D0%97%D0%97.docx" TargetMode="External"/><Relationship Id="rId101" Type="http://schemas.openxmlformats.org/officeDocument/2006/relationships/hyperlink" Target="https://base.garant.ru/70736874/53f89421bbdaf741eb2d1ecc4ddb4c33/" TargetMode="External"/><Relationship Id="rId122" Type="http://schemas.openxmlformats.org/officeDocument/2006/relationships/header" Target="header10.xml"/><Relationship Id="rId130" Type="http://schemas.openxmlformats.org/officeDocument/2006/relationships/hyperlink" Target="https://login.consultant.ru/link/?req=doc&amp;base=RLAW077&amp;n=229704&amp;dst=161444" TargetMode="External"/><Relationship Id="rId135" Type="http://schemas.openxmlformats.org/officeDocument/2006/relationships/hyperlink" Target="https://login.consultant.ru/link/?req=doc&amp;base=RLAW077&amp;n=229704&amp;dst=161444" TargetMode="External"/><Relationship Id="rId143" Type="http://schemas.openxmlformats.org/officeDocument/2006/relationships/hyperlink" Target="https://login.consultant.ru/link/?req=doc&amp;base=RLAW077&amp;n=229704&amp;dst=161444" TargetMode="External"/><Relationship Id="rId148" Type="http://schemas.openxmlformats.org/officeDocument/2006/relationships/header" Target="header13.xml"/><Relationship Id="rId151" Type="http://schemas.openxmlformats.org/officeDocument/2006/relationships/footer" Target="footer7.xml"/><Relationship Id="rId156" Type="http://schemas.openxmlformats.org/officeDocument/2006/relationships/footer" Target="footer9.xml"/><Relationship Id="rId164" Type="http://schemas.openxmlformats.org/officeDocument/2006/relationships/footer" Target="footer12.xml"/><Relationship Id="rId169" Type="http://schemas.openxmlformats.org/officeDocument/2006/relationships/header" Target="header23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72" Type="http://schemas.openxmlformats.org/officeDocument/2006/relationships/fontTable" Target="fontTable.xml"/><Relationship Id="rId13" Type="http://schemas.openxmlformats.org/officeDocument/2006/relationships/footer" Target="footer2.xml"/><Relationship Id="rId18" Type="http://schemas.openxmlformats.org/officeDocument/2006/relationships/hyperlink" Target="../../../../../../../../..//dc-kgs/%D0%90%D1%80%D1%85%D0%B8%D1%82%D0%B5%D0%BA%D1%82%D1%83%D1%80%D0%B0/%D0%94%D0%BE%D1%80%D0%BE%D1%85%D0%B8%D0%BD%D0%B0%20%D0%9B.%D0%90/!%20%20%D0%9F%D1%80%D0%BE%D0%B5%D0%BA%D1%82%D1%8B%20%D0%BF%D0%BE%D1%81%D1%82%D0%B0%D0%BD%D0%BE%D0%B2%D0%BB%D0%B5%D0%BD%D0%B8%D0%B9/!%20%D0%9F%D0%BE%D1%81%D1%82%D0%B0%D0%BD%D0%BE%D0%B2%D0%BB%D0%B5%D0%BD%D0%B8%D1%8F%20%D0%BE%D0%B1%20%D1%83%D1%82%D0%B2%D0%B5%D1%80%D0%B6%D0%B4%D0%B5%D0%BD%D0%B8%D0%B8/2372%20%D0%98%D0%B7%D0%BC%D0%B5%D0%BD%D0%B5%D0%BD%D0%B8%D0%B5%20%D0%9F%D0%97%D0%97%20%D0%BF%D0%BE%D1%81%D0%BB%D0%B5%20%D0%93%D0%9F/!%20%D0%9F%D0%A0%D0%9E%D0%95%D0%9A%D0%A2%20%D0%9F%D0%97%D0%97.docx" TargetMode="External"/><Relationship Id="rId39" Type="http://schemas.openxmlformats.org/officeDocument/2006/relationships/hyperlink" Target="../../../../../../../../..//dc-kgs/%D0%90%D1%80%D1%85%D0%B8%D1%82%D0%B5%D0%BA%D1%82%D1%83%D1%80%D0%B0/%D0%94%D0%BE%D1%80%D0%BE%D1%85%D0%B8%D0%BD%D0%B0%20%D0%9B.%D0%90/!%20%20%D0%9F%D1%80%D0%BE%D0%B5%D0%BA%D1%82%D1%8B%20%D0%BF%D0%BE%D1%81%D1%82%D0%B0%D0%BD%D0%BE%D0%B2%D0%BB%D0%B5%D0%BD%D0%B8%D0%B9/!%20%D0%9F%D0%BE%D1%81%D1%82%D0%B0%D0%BD%D0%BE%D0%B2%D0%BB%D0%B5%D0%BD%D0%B8%D1%8F%20%D0%BE%D0%B1%20%D1%83%D1%82%D0%B2%D0%B5%D1%80%D0%B6%D0%B4%D0%B5%D0%BD%D0%B8%D0%B8/2372%20%D0%98%D0%B7%D0%BC%D0%B5%D0%BD%D0%B5%D0%BD%D0%B8%D0%B5%20%D0%9F%D0%97%D0%97%20%D0%BF%D0%BE%D1%81%D0%BB%D0%B5%20%D0%93%D0%9F/!%20%D0%9F%D0%A0%D0%9E%D0%95%D0%9A%D0%A2%20%D0%9F%D0%97%D0%97.docx" TargetMode="External"/><Relationship Id="rId109" Type="http://schemas.openxmlformats.org/officeDocument/2006/relationships/hyperlink" Target="../../../../../../../../..//dc-kgs/%D0%90%D1%80%D1%85%D0%B8%D1%82%D0%B5%D0%BA%D1%82%D1%83%D1%80%D0%B0/%D0%94%D0%BE%D1%80%D0%BE%D1%85%D0%B8%D0%BD%D0%B0%20%D0%9B.%D0%90/!%20%20%D0%9F%D1%80%D0%BE%D0%B5%D0%BA%D1%82%D1%8B%20%D0%BF%D0%BE%D1%81%D1%82%D0%B0%D0%BD%D0%BE%D0%B2%D0%BB%D0%B5%D0%BD%D0%B8%D0%B9/!%20%D0%9F%D0%BE%D1%81%D1%82%D0%B0%D0%BD%D0%BE%D0%B2%D0%BB%D0%B5%D0%BD%D0%B8%D1%8F%20%D0%BE%D0%B1%20%D1%83%D1%82%D0%B2%D0%B5%D1%80%D0%B6%D0%B4%D0%B5%D0%BD%D0%B8%D0%B8/2372%20%D0%98%D0%B7%D0%BC%D0%B5%D0%BD%D0%B5%D0%BD%D0%B8%D0%B5%20%D0%9F%D0%97%D0%97%20%D0%BF%D0%BE%D1%81%D0%BB%D0%B5%20%D0%93%D0%9F/!%20%D0%9F%D0%A0%D0%9E%D0%95%D0%9A%D0%A2%20%D0%9F%D0%97%D0%97.docx" TargetMode="External"/><Relationship Id="rId34" Type="http://schemas.openxmlformats.org/officeDocument/2006/relationships/hyperlink" Target="https://base.garant.ru/70736874/53f89421bbdaf741eb2d1ecc4ddb4c33/" TargetMode="External"/><Relationship Id="rId50" Type="http://schemas.openxmlformats.org/officeDocument/2006/relationships/hyperlink" Target="../../../../../../../../..//dc-kgs/%D0%90%D1%80%D1%85%D0%B8%D1%82%D0%B5%D0%BA%D1%82%D1%83%D1%80%D0%B0/%D0%94%D0%BE%D1%80%D0%BE%D1%85%D0%B8%D0%BD%D0%B0%20%D0%9B.%D0%90/!%20%20%D0%9F%D1%80%D0%BE%D0%B5%D0%BA%D1%82%D1%8B%20%D0%BF%D0%BE%D1%81%D1%82%D0%B0%D0%BD%D0%BE%D0%B2%D0%BB%D0%B5%D0%BD%D0%B8%D0%B9/!%20%D0%9F%D0%BE%D1%81%D1%82%D0%B0%D0%BD%D0%BE%D0%B2%D0%BB%D0%B5%D0%BD%D0%B8%D1%8F%20%D0%BE%D0%B1%20%D1%83%D1%82%D0%B2%D0%B5%D1%80%D0%B6%D0%B4%D0%B5%D0%BD%D0%B8%D0%B8/2372%20%D0%98%D0%B7%D0%BC%D0%B5%D0%BD%D0%B5%D0%BD%D0%B8%D0%B5%20%D0%9F%D0%97%D0%97%20%D0%BF%D0%BE%D1%81%D0%BB%D0%B5%20%D0%93%D0%9F/!%20%D0%9F%D0%A0%D0%9E%D0%95%D0%9A%D0%A2%20%D0%9F%D0%97%D0%97.docx" TargetMode="External"/><Relationship Id="rId55" Type="http://schemas.openxmlformats.org/officeDocument/2006/relationships/hyperlink" Target="../../../../../../../../..//dc-kgs/%D0%90%D1%80%D1%85%D0%B8%D1%82%D0%B5%D0%BA%D1%82%D1%83%D1%80%D0%B0/%D0%94%D0%BE%D1%80%D0%BE%D1%85%D0%B8%D0%BD%D0%B0%20%D0%9B.%D0%90/!%20%20%D0%9F%D1%80%D0%BE%D0%B5%D0%BA%D1%82%D1%8B%20%D0%BF%D0%BE%D1%81%D1%82%D0%B0%D0%BD%D0%BE%D0%B2%D0%BB%D0%B5%D0%BD%D0%B8%D0%B9/!%20%D0%9F%D0%BE%D1%81%D1%82%D0%B0%D0%BD%D0%BE%D0%B2%D0%BB%D0%B5%D0%BD%D0%B8%D1%8F%20%D0%BE%D0%B1%20%D1%83%D1%82%D0%B2%D0%B5%D1%80%D0%B6%D0%B4%D0%B5%D0%BD%D0%B8%D0%B8/2372%20%D0%98%D0%B7%D0%BC%D0%B5%D0%BD%D0%B5%D0%BD%D0%B8%D0%B5%20%D0%9F%D0%97%D0%97%20%D0%BF%D0%BE%D1%81%D0%BB%D0%B5%20%D0%93%D0%9F/!%20%D0%9F%D0%A0%D0%9E%D0%95%D0%9A%D0%A2%20%D0%9F%D0%97%D0%97.docx" TargetMode="External"/><Relationship Id="rId76" Type="http://schemas.openxmlformats.org/officeDocument/2006/relationships/hyperlink" Target="../../../../../../../../..//dc-kgs/%D0%90%D1%80%D1%85%D0%B8%D1%82%D0%B5%D0%BA%D1%82%D1%83%D1%80%D0%B0/%D0%94%D0%BE%D1%80%D0%BE%D1%85%D0%B8%D0%BD%D0%B0%20%D0%9B.%D0%90/!%20%20%D0%9F%D1%80%D0%BE%D0%B5%D0%BA%D1%82%D1%8B%20%D0%BF%D0%BE%D1%81%D1%82%D0%B0%D0%BD%D0%BE%D0%B2%D0%BB%D0%B5%D0%BD%D0%B8%D0%B9/!%20%D0%9F%D0%BE%D1%81%D1%82%D0%B0%D0%BD%D0%BE%D0%B2%D0%BB%D0%B5%D0%BD%D0%B8%D1%8F%20%D0%BE%D0%B1%20%D1%83%D1%82%D0%B2%D0%B5%D1%80%D0%B6%D0%B4%D0%B5%D0%BD%D0%B8%D0%B8/2372%20%D0%98%D0%B7%D0%BC%D0%B5%D0%BD%D0%B5%D0%BD%D0%B8%D0%B5%20%D0%9F%D0%97%D0%97%20%D0%BF%D0%BE%D1%81%D0%BB%D0%B5%20%D0%93%D0%9F/!%20%D0%9F%D0%A0%D0%9E%D0%95%D0%9A%D0%A2%20%D0%9F%D0%97%D0%97.docx" TargetMode="External"/><Relationship Id="rId97" Type="http://schemas.openxmlformats.org/officeDocument/2006/relationships/hyperlink" Target="../../../../../../../../..//dc-kgs/%D0%90%D1%80%D1%85%D0%B8%D1%82%D0%B5%D0%BA%D1%82%D1%83%D1%80%D0%B0/%D0%94%D0%BE%D1%80%D0%BE%D1%85%D0%B8%D0%BD%D0%B0%20%D0%9B.%D0%90/!%20%20%D0%9F%D1%80%D0%BE%D0%B5%D0%BA%D1%82%D1%8B%20%D0%BF%D0%BE%D1%81%D1%82%D0%B0%D0%BD%D0%BE%D0%B2%D0%BB%D0%B5%D0%BD%D0%B8%D0%B9/!%20%D0%9F%D0%BE%D1%81%D1%82%D0%B0%D0%BD%D0%BE%D0%B2%D0%BB%D0%B5%D0%BD%D0%B8%D1%8F%20%D0%BE%D0%B1%20%D1%83%D1%82%D0%B2%D0%B5%D1%80%D0%B6%D0%B4%D0%B5%D0%BD%D0%B8%D0%B8/2372%20%D0%98%D0%B7%D0%BC%D0%B5%D0%BD%D0%B5%D0%BD%D0%B8%D0%B5%20%D0%9F%D0%97%D0%97%20%D0%BF%D0%BE%D1%81%D0%BB%D0%B5%20%D0%93%D0%9F/!%20%D0%9F%D0%A0%D0%9E%D0%95%D0%9A%D0%A2%20%D0%9F%D0%97%D0%97.docx" TargetMode="External"/><Relationship Id="rId104" Type="http://schemas.openxmlformats.org/officeDocument/2006/relationships/hyperlink" Target="../../../../../../../../..//dc-kgs/%D0%90%D1%80%D1%85%D0%B8%D1%82%D0%B5%D0%BA%D1%82%D1%83%D1%80%D0%B0/%D0%94%D0%BE%D1%80%D0%BE%D1%85%D0%B8%D0%BD%D0%B0%20%D0%9B.%D0%90/!%20%20%D0%9F%D1%80%D0%BE%D0%B5%D0%BA%D1%82%D1%8B%20%D0%BF%D0%BE%D1%81%D1%82%D0%B0%D0%BD%D0%BE%D0%B2%D0%BB%D0%B5%D0%BD%D0%B8%D0%B9/!%20%D0%9F%D0%BE%D1%81%D1%82%D0%B0%D0%BD%D0%BE%D0%B2%D0%BB%D0%B5%D0%BD%D0%B8%D1%8F%20%D0%BE%D0%B1%20%D1%83%D1%82%D0%B2%D0%B5%D1%80%D0%B6%D0%B4%D0%B5%D0%BD%D0%B8%D0%B8/2372%20%D0%98%D0%B7%D0%BC%D0%B5%D0%BD%D0%B5%D0%BD%D0%B8%D0%B5%20%D0%9F%D0%97%D0%97%20%D0%BF%D0%BE%D1%81%D0%BB%D0%B5%20%D0%93%D0%9F/!%20%D0%9F%D0%A0%D0%9E%D0%95%D0%9A%D0%A2%20%D0%9F%D0%97%D0%97.docx" TargetMode="External"/><Relationship Id="rId120" Type="http://schemas.openxmlformats.org/officeDocument/2006/relationships/hyperlink" Target="../../../../../../../../..//dc-kgs/%D0%90%D1%80%D1%85%D0%B8%D1%82%D0%B5%D0%BA%D1%82%D1%83%D1%80%D0%B0/%D0%94%D0%BE%D1%80%D0%BE%D1%85%D0%B8%D0%BD%D0%B0%20%D0%9B.%D0%90/!%20%20%D0%9F%D1%80%D0%BE%D0%B5%D0%BA%D1%82%D1%8B%20%D0%BF%D0%BE%D1%81%D1%82%D0%B0%D0%BD%D0%BE%D0%B2%D0%BB%D0%B5%D0%BD%D0%B8%D0%B9/!%20%D0%9F%D0%BE%D1%81%D1%82%D0%B0%D0%BD%D0%BE%D0%B2%D0%BB%D0%B5%D0%BD%D0%B8%D1%8F%20%D0%BE%D0%B1%20%D1%83%D1%82%D0%B2%D0%B5%D1%80%D0%B6%D0%B4%D0%B5%D0%BD%D0%B8%D0%B8/2372%20%D0%98%D0%B7%D0%BC%D0%B5%D0%BD%D0%B5%D0%BD%D0%B8%D0%B5%20%D0%9F%D0%97%D0%97%20%D0%BF%D0%BE%D1%81%D0%BB%D0%B5%20%D0%93%D0%9F/!%20%D0%9F%D0%A0%D0%9E%D0%95%D0%9A%D0%A2%20%D0%9F%D0%97%D0%97.docx" TargetMode="External"/><Relationship Id="rId125" Type="http://schemas.openxmlformats.org/officeDocument/2006/relationships/hyperlink" Target="https://login.consultant.ru/link/?req=doc&amp;base=RLAW077&amp;n=229704&amp;dst=161444" TargetMode="External"/><Relationship Id="rId141" Type="http://schemas.openxmlformats.org/officeDocument/2006/relationships/hyperlink" Target="https://login.consultant.ru/link/?req=doc&amp;base=RLAW077&amp;n=229704&amp;dst=161444" TargetMode="External"/><Relationship Id="rId146" Type="http://schemas.openxmlformats.org/officeDocument/2006/relationships/hyperlink" Target="https://login.consultant.ru/link/?req=doc&amp;base=RLAW077&amp;n=229704&amp;dst=161444" TargetMode="External"/><Relationship Id="rId167" Type="http://schemas.openxmlformats.org/officeDocument/2006/relationships/image" Target="media/image3.jpeg"/><Relationship Id="rId7" Type="http://schemas.openxmlformats.org/officeDocument/2006/relationships/endnotes" Target="endnotes.xml"/><Relationship Id="rId71" Type="http://schemas.openxmlformats.org/officeDocument/2006/relationships/hyperlink" Target="../../../../../../../../..//dc-kgs/%D0%90%D1%80%D1%85%D0%B8%D1%82%D0%B5%D0%BA%D1%82%D1%83%D1%80%D0%B0/%D0%94%D0%BE%D1%80%D0%BE%D1%85%D0%B8%D0%BD%D0%B0%20%D0%9B.%D0%90/!%20%20%D0%9F%D1%80%D0%BE%D0%B5%D0%BA%D1%82%D1%8B%20%D0%BF%D0%BE%D1%81%D1%82%D0%B0%D0%BD%D0%BE%D0%B2%D0%BB%D0%B5%D0%BD%D0%B8%D0%B9/!%20%D0%9F%D0%BE%D1%81%D1%82%D0%B0%D0%BD%D0%BE%D0%B2%D0%BB%D0%B5%D0%BD%D0%B8%D1%8F%20%D0%BE%D0%B1%20%D1%83%D1%82%D0%B2%D0%B5%D1%80%D0%B6%D0%B4%D0%B5%D0%BD%D0%B8%D0%B8/2372%20%D0%98%D0%B7%D0%BC%D0%B5%D0%BD%D0%B5%D0%BD%D0%B8%D0%B5%20%D0%9F%D0%97%D0%97%20%D0%BF%D0%BE%D1%81%D0%BB%D0%B5%20%D0%93%D0%9F/!%20%D0%9F%D0%A0%D0%9E%D0%95%D0%9A%D0%A2%20%D0%9F%D0%97%D0%97.docx" TargetMode="External"/><Relationship Id="rId92" Type="http://schemas.openxmlformats.org/officeDocument/2006/relationships/hyperlink" Target="../../../../../../../../..//dc-kgs/%D0%90%D1%80%D1%85%D0%B8%D1%82%D0%B5%D0%BA%D1%82%D1%83%D1%80%D0%B0/%D0%94%D0%BE%D1%80%D0%BE%D1%85%D0%B8%D0%BD%D0%B0%20%D0%9B.%D0%90/!%20%20%D0%9F%D1%80%D0%BE%D0%B5%D0%BA%D1%82%D1%8B%20%D0%BF%D0%BE%D1%81%D1%82%D0%B0%D0%BD%D0%BE%D0%B2%D0%BB%D0%B5%D0%BD%D0%B8%D0%B9/!%20%D0%9F%D0%BE%D1%81%D1%82%D0%B0%D0%BD%D0%BE%D0%B2%D0%BB%D0%B5%D0%BD%D0%B8%D1%8F%20%D0%BE%D0%B1%20%D1%83%D1%82%D0%B2%D0%B5%D1%80%D0%B6%D0%B4%D0%B5%D0%BD%D0%B8%D0%B8/2372%20%D0%98%D0%B7%D0%BC%D0%B5%D0%BD%D0%B5%D0%BD%D0%B8%D0%B5%20%D0%9F%D0%97%D0%97%20%D0%BF%D0%BE%D1%81%D0%BB%D0%B5%20%D0%93%D0%9F/!%20%D0%9F%D0%A0%D0%9E%D0%95%D0%9A%D0%A2%20%D0%9F%D0%97%D0%97.docx" TargetMode="External"/><Relationship Id="rId162" Type="http://schemas.openxmlformats.org/officeDocument/2006/relationships/image" Target="media/image2.jpeg"/><Relationship Id="rId2" Type="http://schemas.openxmlformats.org/officeDocument/2006/relationships/styles" Target="styles.xml"/><Relationship Id="rId29" Type="http://schemas.openxmlformats.org/officeDocument/2006/relationships/hyperlink" Target="../../../../../../../../..//dc-kgs/%D0%90%D1%80%D1%85%D0%B8%D1%82%D0%B5%D0%BA%D1%82%D1%83%D1%80%D0%B0/%D0%94%D0%BE%D1%80%D0%BE%D1%85%D0%B8%D0%BD%D0%B0%20%D0%9B.%D0%90/!%20%20%D0%9F%D1%80%D0%BE%D0%B5%D0%BA%D1%82%D1%8B%20%D0%BF%D0%BE%D1%81%D1%82%D0%B0%D0%BD%D0%BE%D0%B2%D0%BB%D0%B5%D0%BD%D0%B8%D0%B9/!%20%D0%9F%D0%BE%D1%81%D1%82%D0%B0%D0%BD%D0%BE%D0%B2%D0%BB%D0%B5%D0%BD%D0%B8%D1%8F%20%D0%BE%D0%B1%20%D1%83%D1%82%D0%B2%D0%B5%D1%80%D0%B6%D0%B4%D0%B5%D0%BD%D0%B8%D0%B8/2372%20%D0%98%D0%B7%D0%BC%D0%B5%D0%BD%D0%B5%D0%BD%D0%B8%D0%B5%20%D0%9F%D0%97%D0%97%20%D0%BF%D0%BE%D1%81%D0%BB%D0%B5%20%D0%93%D0%9F/!%20%D0%9F%D0%A0%D0%9E%D0%95%D0%9A%D0%A2%20%D0%9F%D0%97%D0%97.docx" TargetMode="External"/><Relationship Id="rId24" Type="http://schemas.openxmlformats.org/officeDocument/2006/relationships/hyperlink" Target="../../../../../../../../..//dc-kgs/%D0%90%D1%80%D1%85%D0%B8%D1%82%D0%B5%D0%BA%D1%82%D1%83%D1%80%D0%B0/%D0%94%D0%BE%D1%80%D0%BE%D1%85%D0%B8%D0%BD%D0%B0%20%D0%9B.%D0%90/!%20%20%D0%9F%D1%80%D0%BE%D0%B5%D0%BA%D1%82%D1%8B%20%D0%BF%D0%BE%D1%81%D1%82%D0%B0%D0%BD%D0%BE%D0%B2%D0%BB%D0%B5%D0%BD%D0%B8%D0%B9/!%20%D0%9F%D0%BE%D1%81%D1%82%D0%B0%D0%BD%D0%BE%D0%B2%D0%BB%D0%B5%D0%BD%D0%B8%D1%8F%20%D0%BE%D0%B1%20%D1%83%D1%82%D0%B2%D0%B5%D1%80%D0%B6%D0%B4%D0%B5%D0%BD%D0%B8%D0%B8/2372%20%D0%98%D0%B7%D0%BC%D0%B5%D0%BD%D0%B5%D0%BD%D0%B8%D0%B5%20%D0%9F%D0%97%D0%97%20%D0%BF%D0%BE%D1%81%D0%BB%D0%B5%20%D0%93%D0%9F/!%20%D0%9F%D0%A0%D0%9E%D0%95%D0%9A%D0%A2%20%D0%9F%D0%97%D0%97.docx" TargetMode="External"/><Relationship Id="rId40" Type="http://schemas.openxmlformats.org/officeDocument/2006/relationships/hyperlink" Target="../../../../../../../../..//dc-kgs/%D0%90%D1%80%D1%85%D0%B8%D1%82%D0%B5%D0%BA%D1%82%D1%83%D1%80%D0%B0/%D0%94%D0%BE%D1%80%D0%BE%D1%85%D0%B8%D0%BD%D0%B0%20%D0%9B.%D0%90/!%20%20%D0%9F%D1%80%D0%BE%D0%B5%D0%BA%D1%82%D1%8B%20%D0%BF%D0%BE%D1%81%D1%82%D0%B0%D0%BD%D0%BE%D0%B2%D0%BB%D0%B5%D0%BD%D0%B8%D0%B9/!%20%D0%9F%D0%BE%D1%81%D1%82%D0%B0%D0%BD%D0%BE%D0%B2%D0%BB%D0%B5%D0%BD%D0%B8%D1%8F%20%D0%BE%D0%B1%20%D1%83%D1%82%D0%B2%D0%B5%D1%80%D0%B6%D0%B4%D0%B5%D0%BD%D0%B8%D0%B8/2372%20%D0%98%D0%B7%D0%BC%D0%B5%D0%BD%D0%B5%D0%BD%D0%B8%D0%B5%20%D0%9F%D0%97%D0%97%20%D0%BF%D0%BE%D1%81%D0%BB%D0%B5%20%D0%93%D0%9F/!%20%D0%9F%D0%A0%D0%9E%D0%95%D0%9A%D0%A2%20%D0%9F%D0%97%D0%97.docx" TargetMode="External"/><Relationship Id="rId45" Type="http://schemas.openxmlformats.org/officeDocument/2006/relationships/hyperlink" Target="../../../../../../../../..//dc-kgs/%D0%90%D1%80%D1%85%D0%B8%D1%82%D0%B5%D0%BA%D1%82%D1%83%D1%80%D0%B0/%D0%94%D0%BE%D1%80%D0%BE%D1%85%D0%B8%D0%BD%D0%B0%20%D0%9B.%D0%90/!%20%20%D0%9F%D1%80%D0%BE%D0%B5%D0%BA%D1%82%D1%8B%20%D0%BF%D0%BE%D1%81%D1%82%D0%B0%D0%BD%D0%BE%D0%B2%D0%BB%D0%B5%D0%BD%D0%B8%D0%B9/!%20%D0%9F%D0%BE%D1%81%D1%82%D0%B0%D0%BD%D0%BE%D0%B2%D0%BB%D0%B5%D0%BD%D0%B8%D1%8F%20%D0%BE%D0%B1%20%D1%83%D1%82%D0%B2%D0%B5%D1%80%D0%B6%D0%B4%D0%B5%D0%BD%D0%B8%D0%B8/2372%20%D0%98%D0%B7%D0%BC%D0%B5%D0%BD%D0%B5%D0%BD%D0%B8%D0%B5%20%D0%9F%D0%97%D0%97%20%D0%BF%D0%BE%D1%81%D0%BB%D0%B5%20%D0%93%D0%9F/!%20%D0%9F%D0%A0%D0%9E%D0%95%D0%9A%D0%A2%20%D0%9F%D0%97%D0%97.docx" TargetMode="External"/><Relationship Id="rId66" Type="http://schemas.openxmlformats.org/officeDocument/2006/relationships/hyperlink" Target="https://base.garant.ru/70736874/53f89421bbdaf741eb2d1ecc4ddb4c33/" TargetMode="External"/><Relationship Id="rId87" Type="http://schemas.openxmlformats.org/officeDocument/2006/relationships/hyperlink" Target="../../../../../../../../..//dc-kgs/%D0%90%D1%80%D1%85%D0%B8%D1%82%D0%B5%D0%BA%D1%82%D1%83%D1%80%D0%B0/%D0%94%D0%BE%D1%80%D0%BE%D1%85%D0%B8%D0%BD%D0%B0%20%D0%9B.%D0%90/!%20%20%D0%9F%D1%80%D0%BE%D0%B5%D0%BA%D1%82%D1%8B%20%D0%BF%D0%BE%D1%81%D1%82%D0%B0%D0%BD%D0%BE%D0%B2%D0%BB%D0%B5%D0%BD%D0%B8%D0%B9/!%20%D0%9F%D0%BE%D1%81%D1%82%D0%B0%D0%BD%D0%BE%D0%B2%D0%BB%D0%B5%D0%BD%D0%B8%D1%8F%20%D0%BE%D0%B1%20%D1%83%D1%82%D0%B2%D0%B5%D1%80%D0%B6%D0%B4%D0%B5%D0%BD%D0%B8%D0%B8/2372%20%D0%98%D0%B7%D0%BC%D0%B5%D0%BD%D0%B5%D0%BD%D0%B8%D0%B5%20%D0%9F%D0%97%D0%97%20%D0%BF%D0%BE%D1%81%D0%BB%D0%B5%20%D0%93%D0%9F/!%20%D0%9F%D0%A0%D0%9E%D0%95%D0%9A%D0%A2%20%D0%9F%D0%97%D0%97.docx" TargetMode="External"/><Relationship Id="rId110" Type="http://schemas.openxmlformats.org/officeDocument/2006/relationships/hyperlink" Target="consultantplus://offline/ref=4A3A74018C8615B4A8EAF9BAA9A02F68E120662F12050C835837401C16BFEA3EFF5C895AEC46B7287F3D50AE2CA891541BB376025382968DF753I" TargetMode="External"/><Relationship Id="rId115" Type="http://schemas.openxmlformats.org/officeDocument/2006/relationships/footer" Target="footer4.xml"/><Relationship Id="rId131" Type="http://schemas.openxmlformats.org/officeDocument/2006/relationships/hyperlink" Target="https://login.consultant.ru/link/?req=doc&amp;base=RLAW077&amp;n=229704&amp;dst=161444" TargetMode="External"/><Relationship Id="rId136" Type="http://schemas.openxmlformats.org/officeDocument/2006/relationships/hyperlink" Target="https://login.consultant.ru/link/?req=doc&amp;base=RLAW077&amp;n=229704&amp;dst=161444" TargetMode="External"/><Relationship Id="rId157" Type="http://schemas.openxmlformats.org/officeDocument/2006/relationships/image" Target="media/image1.jpeg"/><Relationship Id="rId61" Type="http://schemas.openxmlformats.org/officeDocument/2006/relationships/hyperlink" Target="../../../../../../../../..//dc-kgs/%D0%90%D1%80%D1%85%D0%B8%D1%82%D0%B5%D0%BA%D1%82%D1%83%D1%80%D0%B0/%D0%94%D0%BE%D1%80%D0%BE%D1%85%D0%B8%D0%BD%D0%B0%20%D0%9B.%D0%90/!%20%20%D0%9F%D1%80%D0%BE%D0%B5%D0%BA%D1%82%D1%8B%20%D0%BF%D0%BE%D1%81%D1%82%D0%B0%D0%BD%D0%BE%D0%B2%D0%BB%D0%B5%D0%BD%D0%B8%D0%B9/!%20%D0%9F%D0%BE%D1%81%D1%82%D0%B0%D0%BD%D0%BE%D0%B2%D0%BB%D0%B5%D0%BD%D0%B8%D1%8F%20%D0%BE%D0%B1%20%D1%83%D1%82%D0%B2%D0%B5%D1%80%D0%B6%D0%B4%D0%B5%D0%BD%D0%B8%D0%B8/2372%20%D0%98%D0%B7%D0%BC%D0%B5%D0%BD%D0%B5%D0%BD%D0%B8%D0%B5%20%D0%9F%D0%97%D0%97%20%D0%BF%D0%BE%D1%81%D0%BB%D0%B5%20%D0%93%D0%9F/!%20%D0%9F%D0%A0%D0%9E%D0%95%D0%9A%D0%A2%20%D0%9F%D0%97%D0%97.docx" TargetMode="External"/><Relationship Id="rId82" Type="http://schemas.openxmlformats.org/officeDocument/2006/relationships/hyperlink" Target="../../../../../../../../..//dc-kgs/%D0%90%D1%80%D1%85%D0%B8%D1%82%D0%B5%D0%BA%D1%82%D1%83%D1%80%D0%B0/%D0%94%D0%BE%D1%80%D0%BE%D1%85%D0%B8%D0%BD%D0%B0%20%D0%9B.%D0%90/!%20%20%D0%9F%D1%80%D0%BE%D0%B5%D0%BA%D1%82%D1%8B%20%D0%BF%D0%BE%D1%81%D1%82%D0%B0%D0%BD%D0%BE%D0%B2%D0%BB%D0%B5%D0%BD%D0%B8%D0%B9/!%20%D0%9F%D0%BE%D1%81%D1%82%D0%B0%D0%BD%D0%BE%D0%B2%D0%BB%D0%B5%D0%BD%D0%B8%D1%8F%20%D0%BE%D0%B1%20%D1%83%D1%82%D0%B2%D0%B5%D1%80%D0%B6%D0%B4%D0%B5%D0%BD%D0%B8%D0%B8/2372%20%D0%98%D0%B7%D0%BC%D0%B5%D0%BD%D0%B5%D0%BD%D0%B8%D0%B5%20%D0%9F%D0%97%D0%97%20%D0%BF%D0%BE%D1%81%D0%BB%D0%B5%20%D0%93%D0%9F/!%20%D0%9F%D0%A0%D0%9E%D0%95%D0%9A%D0%A2%20%D0%9F%D0%97%D0%97.docx" TargetMode="External"/><Relationship Id="rId152" Type="http://schemas.openxmlformats.org/officeDocument/2006/relationships/header" Target="header15.xml"/><Relationship Id="rId173" Type="http://schemas.openxmlformats.org/officeDocument/2006/relationships/theme" Target="theme/theme1.xml"/><Relationship Id="rId19" Type="http://schemas.openxmlformats.org/officeDocument/2006/relationships/hyperlink" Target="../../../../../../../../..//dc-kgs/%D0%90%D1%80%D1%85%D0%B8%D1%82%D0%B5%D0%BA%D1%82%D1%83%D1%80%D0%B0/%D0%94%D0%BE%D1%80%D0%BE%D1%85%D0%B8%D0%BD%D0%B0%20%D0%9B.%D0%90/!%20%20%D0%9F%D1%80%D0%BE%D0%B5%D0%BA%D1%82%D1%8B%20%D0%BF%D0%BE%D1%81%D1%82%D0%B0%D0%BD%D0%BE%D0%B2%D0%BB%D0%B5%D0%BD%D0%B8%D0%B9/!%20%D0%9F%D0%BE%D1%81%D1%82%D0%B0%D0%BD%D0%BE%D0%B2%D0%BB%D0%B5%D0%BD%D0%B8%D1%8F%20%D0%BE%D0%B1%20%D1%83%D1%82%D0%B2%D0%B5%D1%80%D0%B6%D0%B4%D0%B5%D0%BD%D0%B8%D0%B8/2372%20%D0%98%D0%B7%D0%BC%D0%B5%D0%BD%D0%B5%D0%BD%D0%B8%D0%B5%20%D0%9F%D0%97%D0%97%20%D0%BF%D0%BE%D1%81%D0%BB%D0%B5%20%D0%93%D0%9F/!%20%D0%9F%D0%A0%D0%9E%D0%95%D0%9A%D0%A2%20%D0%9F%D0%97%D0%97.docx" TargetMode="External"/><Relationship Id="rId14" Type="http://schemas.openxmlformats.org/officeDocument/2006/relationships/header" Target="header4.xml"/><Relationship Id="rId30" Type="http://schemas.openxmlformats.org/officeDocument/2006/relationships/hyperlink" Target="../../../../../../../../..//dc-kgs/%D0%90%D1%80%D1%85%D0%B8%D1%82%D0%B5%D0%BA%D1%82%D1%83%D1%80%D0%B0/%D0%94%D0%BE%D1%80%D0%BE%D1%85%D0%B8%D0%BD%D0%B0%20%D0%9B.%D0%90/!%20%20%D0%9F%D1%80%D0%BE%D0%B5%D0%BA%D1%82%D1%8B%20%D0%BF%D0%BE%D1%81%D1%82%D0%B0%D0%BD%D0%BE%D0%B2%D0%BB%D0%B5%D0%BD%D0%B8%D0%B9/!%20%D0%9F%D0%BE%D1%81%D1%82%D0%B0%D0%BD%D0%BE%D0%B2%D0%BB%D0%B5%D0%BD%D0%B8%D1%8F%20%D0%BE%D0%B1%20%D1%83%D1%82%D0%B2%D0%B5%D1%80%D0%B6%D0%B4%D0%B5%D0%BD%D0%B8%D0%B8/2372%20%D0%98%D0%B7%D0%BC%D0%B5%D0%BD%D0%B5%D0%BD%D0%B8%D0%B5%20%D0%9F%D0%97%D0%97%20%D0%BF%D0%BE%D1%81%D0%BB%D0%B5%20%D0%93%D0%9F/!%20%D0%9F%D0%A0%D0%9E%D0%95%D0%9A%D0%A2%20%D0%9F%D0%97%D0%97.docx" TargetMode="External"/><Relationship Id="rId35" Type="http://schemas.openxmlformats.org/officeDocument/2006/relationships/hyperlink" Target="../../../../../../../../..//dc-kgs/%D0%90%D1%80%D1%85%D0%B8%D1%82%D0%B5%D0%BA%D1%82%D1%83%D1%80%D0%B0/%D0%94%D0%BE%D1%80%D0%BE%D1%85%D0%B8%D0%BD%D0%B0%20%D0%9B.%D0%90/!%20%20%D0%9F%D1%80%D0%BE%D0%B5%D0%BA%D1%82%D1%8B%20%D0%BF%D0%BE%D1%81%D1%82%D0%B0%D0%BD%D0%BE%D0%B2%D0%BB%D0%B5%D0%BD%D0%B8%D0%B9/!%20%D0%9F%D0%BE%D1%81%D1%82%D0%B0%D0%BD%D0%BE%D0%B2%D0%BB%D0%B5%D0%BD%D0%B8%D1%8F%20%D0%BE%D0%B1%20%D1%83%D1%82%D0%B2%D0%B5%D1%80%D0%B6%D0%B4%D0%B5%D0%BD%D0%B8%D0%B8/2372%20%D0%98%D0%B7%D0%BC%D0%B5%D0%BD%D0%B5%D0%BD%D0%B8%D0%B5%20%D0%9F%D0%97%D0%97%20%D0%BF%D0%BE%D1%81%D0%BB%D0%B5%20%D0%93%D0%9F/!%20%D0%9F%D0%A0%D0%9E%D0%95%D0%9A%D0%A2%20%D0%9F%D0%97%D0%97.docx" TargetMode="External"/><Relationship Id="rId56" Type="http://schemas.openxmlformats.org/officeDocument/2006/relationships/hyperlink" Target="https://base.garant.ru/70736874/53f89421bbdaf741eb2d1ecc4ddb4c33/" TargetMode="External"/><Relationship Id="rId77" Type="http://schemas.openxmlformats.org/officeDocument/2006/relationships/hyperlink" Target="../../../../../../../../..//dc-kgs/%D0%90%D1%80%D1%85%D0%B8%D1%82%D0%B5%D0%BA%D1%82%D1%83%D1%80%D0%B0/%D0%94%D0%BE%D1%80%D0%BE%D1%85%D0%B8%D0%BD%D0%B0%20%D0%9B.%D0%90/!%20%20%D0%9F%D1%80%D0%BE%D0%B5%D0%BA%D1%82%D1%8B%20%D0%BF%D0%BE%D1%81%D1%82%D0%B0%D0%BD%D0%BE%D0%B2%D0%BB%D0%B5%D0%BD%D0%B8%D0%B9/!%20%D0%9F%D0%BE%D1%81%D1%82%D0%B0%D0%BD%D0%BE%D0%B2%D0%BB%D0%B5%D0%BD%D0%B8%D1%8F%20%D0%BE%D0%B1%20%D1%83%D1%82%D0%B2%D0%B5%D1%80%D0%B6%D0%B4%D0%B5%D0%BD%D0%B8%D0%B8/2372%20%D0%98%D0%B7%D0%BC%D0%B5%D0%BD%D0%B5%D0%BD%D0%B8%D0%B5%20%D0%9F%D0%97%D0%97%20%D0%BF%D0%BE%D1%81%D0%BB%D0%B5%20%D0%93%D0%9F/!%20%D0%9F%D0%A0%D0%9E%D0%95%D0%9A%D0%A2%20%D0%9F%D0%97%D0%97.docx" TargetMode="External"/><Relationship Id="rId100" Type="http://schemas.openxmlformats.org/officeDocument/2006/relationships/hyperlink" Target="https://base.garant.ru/70736874/53f89421bbdaf741eb2d1ecc4ddb4c33/" TargetMode="External"/><Relationship Id="rId105" Type="http://schemas.openxmlformats.org/officeDocument/2006/relationships/hyperlink" Target="../../../../../../../../..//dc-kgs/%D0%90%D1%80%D1%85%D0%B8%D1%82%D0%B5%D0%BA%D1%82%D1%83%D1%80%D0%B0/%D0%94%D0%BE%D1%80%D0%BE%D1%85%D0%B8%D0%BD%D0%B0%20%D0%9B.%D0%90/!%20%20%D0%9F%D1%80%D0%BE%D0%B5%D0%BA%D1%82%D1%8B%20%D0%BF%D0%BE%D1%81%D1%82%D0%B0%D0%BD%D0%BE%D0%B2%D0%BB%D0%B5%D0%BD%D0%B8%D0%B9/!%20%D0%9F%D0%BE%D1%81%D1%82%D0%B0%D0%BD%D0%BE%D0%B2%D0%BB%D0%B5%D0%BD%D0%B8%D1%8F%20%D0%BE%D0%B1%20%D1%83%D1%82%D0%B2%D0%B5%D1%80%D0%B6%D0%B4%D0%B5%D0%BD%D0%B8%D0%B8/2372%20%D0%98%D0%B7%D0%BC%D0%B5%D0%BD%D0%B5%D0%BD%D0%B8%D0%B5%20%D0%9F%D0%97%D0%97%20%D0%BF%D0%BE%D1%81%D0%BB%D0%B5%20%D0%93%D0%9F/!%20%D0%9F%D0%A0%D0%9E%D0%95%D0%9A%D0%A2%20%D0%9F%D0%97%D0%97.docx" TargetMode="External"/><Relationship Id="rId126" Type="http://schemas.openxmlformats.org/officeDocument/2006/relationships/hyperlink" Target="https://login.consultant.ru/link/?req=doc&amp;base=RLAW077&amp;n=229704&amp;dst=161444" TargetMode="External"/><Relationship Id="rId147" Type="http://schemas.openxmlformats.org/officeDocument/2006/relationships/header" Target="header12.xml"/><Relationship Id="rId168" Type="http://schemas.openxmlformats.org/officeDocument/2006/relationships/header" Target="header22.xml"/><Relationship Id="rId8" Type="http://schemas.openxmlformats.org/officeDocument/2006/relationships/hyperlink" Target="consultantplus://offline/main?base=RLAW077;n=33230;fld=134;dst=100325" TargetMode="External"/><Relationship Id="rId51" Type="http://schemas.openxmlformats.org/officeDocument/2006/relationships/hyperlink" Target="../../../../../../../../..//dc-kgs/%D0%90%D1%80%D1%85%D0%B8%D1%82%D0%B5%D0%BA%D1%82%D1%83%D1%80%D0%B0/%D0%94%D0%BE%D1%80%D0%BE%D1%85%D0%B8%D0%BD%D0%B0%20%D0%9B.%D0%90/!%20%20%D0%9F%D1%80%D0%BE%D0%B5%D0%BA%D1%82%D1%8B%20%D0%BF%D0%BE%D1%81%D1%82%D0%B0%D0%BD%D0%BE%D0%B2%D0%BB%D0%B5%D0%BD%D0%B8%D0%B9/!%20%D0%9F%D0%BE%D1%81%D1%82%D0%B0%D0%BD%D0%BE%D0%B2%D0%BB%D0%B5%D0%BD%D0%B8%D1%8F%20%D0%BE%D0%B1%20%D1%83%D1%82%D0%B2%D0%B5%D1%80%D0%B6%D0%B4%D0%B5%D0%BD%D0%B8%D0%B8/2372%20%D0%98%D0%B7%D0%BC%D0%B5%D0%BD%D0%B5%D0%BD%D0%B8%D0%B5%20%D0%9F%D0%97%D0%97%20%D0%BF%D0%BE%D1%81%D0%BB%D0%B5%20%D0%93%D0%9F/!%20%D0%9F%D0%A0%D0%9E%D0%95%D0%9A%D0%A2%20%D0%9F%D0%97%D0%97.docx" TargetMode="External"/><Relationship Id="rId72" Type="http://schemas.openxmlformats.org/officeDocument/2006/relationships/hyperlink" Target="../../../../../../../../..//dc-kgs/%D0%90%D1%80%D1%85%D0%B8%D1%82%D0%B5%D0%BA%D1%82%D1%83%D1%80%D0%B0/%D0%94%D0%BE%D1%80%D0%BE%D1%85%D0%B8%D0%BD%D0%B0%20%D0%9B.%D0%90/!%20%20%D0%9F%D1%80%D0%BE%D0%B5%D0%BA%D1%82%D1%8B%20%D0%BF%D0%BE%D1%81%D1%82%D0%B0%D0%BD%D0%BE%D0%B2%D0%BB%D0%B5%D0%BD%D0%B8%D0%B9/!%20%D0%9F%D0%BE%D1%81%D1%82%D0%B0%D0%BD%D0%BE%D0%B2%D0%BB%D0%B5%D0%BD%D0%B8%D1%8F%20%D0%BE%D0%B1%20%D1%83%D1%82%D0%B2%D0%B5%D1%80%D0%B6%D0%B4%D0%B5%D0%BD%D0%B8%D0%B8/2372%20%D0%98%D0%B7%D0%BC%D0%B5%D0%BD%D0%B5%D0%BD%D0%B8%D0%B5%20%D0%9F%D0%97%D0%97%20%D0%BF%D0%BE%D1%81%D0%BB%D0%B5%20%D0%93%D0%9F/!%20%D0%9F%D0%A0%D0%9E%D0%95%D0%9A%D0%A2%20%D0%9F%D0%97%D0%97.docx" TargetMode="External"/><Relationship Id="rId93" Type="http://schemas.openxmlformats.org/officeDocument/2006/relationships/hyperlink" Target="consultantplus://offline/ref=4A3A74018C8615B4A8EAF9BAA9A02F68E120662F12050C835837401C16BFEA3EFF5C895EED4DE17A386309FD6CE39D5401AF7702F45DI" TargetMode="External"/><Relationship Id="rId98" Type="http://schemas.openxmlformats.org/officeDocument/2006/relationships/hyperlink" Target="../../../../../../../../..//dc-kgs/%D0%90%D1%80%D1%85%D0%B8%D1%82%D0%B5%D0%BA%D1%82%D1%83%D1%80%D0%B0/%D0%94%D0%BE%D1%80%D0%BE%D1%85%D0%B8%D0%BD%D0%B0%20%D0%9B.%D0%90/!%20%20%D0%9F%D1%80%D0%BE%D0%B5%D0%BA%D1%82%D1%8B%20%D0%BF%D0%BE%D1%81%D1%82%D0%B0%D0%BD%D0%BE%D0%B2%D0%BB%D0%B5%D0%BD%D0%B8%D0%B9/!%20%D0%9F%D0%BE%D1%81%D1%82%D0%B0%D0%BD%D0%BE%D0%B2%D0%BB%D0%B5%D0%BD%D0%B8%D1%8F%20%D0%BE%D0%B1%20%D1%83%D1%82%D0%B2%D0%B5%D1%80%D0%B6%D0%B4%D0%B5%D0%BD%D0%B8%D0%B8/2372%20%D0%98%D0%B7%D0%BC%D0%B5%D0%BD%D0%B5%D0%BD%D0%B8%D0%B5%20%D0%9F%D0%97%D0%97%20%D0%BF%D0%BE%D1%81%D0%BB%D0%B5%20%D0%93%D0%9F/!%20%D0%9F%D0%A0%D0%9E%D0%95%D0%9A%D0%A2%20%D0%9F%D0%97%D0%97.docx" TargetMode="External"/><Relationship Id="rId121" Type="http://schemas.openxmlformats.org/officeDocument/2006/relationships/header" Target="header9.xml"/><Relationship Id="rId142" Type="http://schemas.openxmlformats.org/officeDocument/2006/relationships/hyperlink" Target="https://login.consultant.ru/link/?req=doc&amp;base=RLAW077&amp;n=229704&amp;dst=161444" TargetMode="External"/><Relationship Id="rId163" Type="http://schemas.openxmlformats.org/officeDocument/2006/relationships/header" Target="header20.xml"/><Relationship Id="rId3" Type="http://schemas.microsoft.com/office/2007/relationships/stylesWithEffects" Target="stylesWithEffects.xml"/><Relationship Id="rId25" Type="http://schemas.openxmlformats.org/officeDocument/2006/relationships/hyperlink" Target="../../../../../../../../..//dc-kgs/%D0%90%D1%80%D1%85%D0%B8%D1%82%D0%B5%D0%BA%D1%82%D1%83%D1%80%D0%B0/%D0%94%D0%BE%D1%80%D0%BE%D1%85%D0%B8%D0%BD%D0%B0%20%D0%9B.%D0%90/!%20%20%D0%9F%D1%80%D0%BE%D0%B5%D0%BA%D1%82%D1%8B%20%D0%BF%D0%BE%D1%81%D1%82%D0%B0%D0%BD%D0%BE%D0%B2%D0%BB%D0%B5%D0%BD%D0%B8%D0%B9/!%20%D0%9F%D0%BE%D1%81%D1%82%D0%B0%D0%BD%D0%BE%D0%B2%D0%BB%D0%B5%D0%BD%D0%B8%D1%8F%20%D0%BE%D0%B1%20%D1%83%D1%82%D0%B2%D0%B5%D1%80%D0%B6%D0%B4%D0%B5%D0%BD%D0%B8%D0%B8/2372%20%D0%98%D0%B7%D0%BC%D0%B5%D0%BD%D0%B5%D0%BD%D0%B8%D0%B5%20%D0%9F%D0%97%D0%97%20%D0%BF%D0%BE%D1%81%D0%BB%D0%B5%20%D0%93%D0%9F/!%20%D0%9F%D0%A0%D0%9E%D0%95%D0%9A%D0%A2%20%D0%9F%D0%97%D0%97.docx" TargetMode="External"/><Relationship Id="rId46" Type="http://schemas.openxmlformats.org/officeDocument/2006/relationships/hyperlink" Target="../../../../../../../../..//dc-kgs/%D0%90%D1%80%D1%85%D0%B8%D1%82%D0%B5%D0%BA%D1%82%D1%83%D1%80%D0%B0/%D0%94%D0%BE%D1%80%D0%BE%D1%85%D0%B8%D0%BD%D0%B0%20%D0%9B.%D0%90/!%20%20%D0%9F%D1%80%D0%BE%D0%B5%D0%BA%D1%82%D1%8B%20%D0%BF%D0%BE%D1%81%D1%82%D0%B0%D0%BD%D0%BE%D0%B2%D0%BB%D0%B5%D0%BD%D0%B8%D0%B9/!%20%D0%9F%D0%BE%D1%81%D1%82%D0%B0%D0%BD%D0%BE%D0%B2%D0%BB%D0%B5%D0%BD%D0%B8%D1%8F%20%D0%BE%D0%B1%20%D1%83%D1%82%D0%B2%D0%B5%D1%80%D0%B6%D0%B4%D0%B5%D0%BD%D0%B8%D0%B8/2372%20%D0%98%D0%B7%D0%BC%D0%B5%D0%BD%D0%B5%D0%BD%D0%B8%D0%B5%20%D0%9F%D0%97%D0%97%20%D0%BF%D0%BE%D1%81%D0%BB%D0%B5%20%D0%93%D0%9F/!%20%D0%9F%D0%A0%D0%9E%D0%95%D0%9A%D0%A2%20%D0%9F%D0%97%D0%97.docx" TargetMode="External"/><Relationship Id="rId67" Type="http://schemas.openxmlformats.org/officeDocument/2006/relationships/hyperlink" Target="../../../../../../../../..//dc-kgs/%D0%90%D1%80%D1%85%D0%B8%D1%82%D0%B5%D0%BA%D1%82%D1%83%D1%80%D0%B0/%D0%94%D0%BE%D1%80%D0%BE%D1%85%D0%B8%D0%BD%D0%B0%20%D0%9B.%D0%90/!%20%20%D0%9F%D1%80%D0%BE%D0%B5%D0%BA%D1%82%D1%8B%20%D0%BF%D0%BE%D1%81%D1%82%D0%B0%D0%BD%D0%BE%D0%B2%D0%BB%D0%B5%D0%BD%D0%B8%D0%B9/!%20%D0%9F%D0%BE%D1%81%D1%82%D0%B0%D0%BD%D0%BE%D0%B2%D0%BB%D0%B5%D0%BD%D0%B8%D1%8F%20%D0%BE%D0%B1%20%D1%83%D1%82%D0%B2%D0%B5%D1%80%D0%B6%D0%B4%D0%B5%D0%BD%D0%B8%D0%B8/2372%20%D0%98%D0%B7%D0%BC%D0%B5%D0%BD%D0%B5%D0%BD%D0%B8%D0%B5%20%D0%9F%D0%97%D0%97%20%D0%BF%D0%BE%D1%81%D0%BB%D0%B5%20%D0%93%D0%9F/!%20%D0%9F%D0%A0%D0%9E%D0%95%D0%9A%D0%A2%20%D0%9F%D0%97%D0%97.docx" TargetMode="External"/><Relationship Id="rId116" Type="http://schemas.openxmlformats.org/officeDocument/2006/relationships/header" Target="header8.xml"/><Relationship Id="rId137" Type="http://schemas.openxmlformats.org/officeDocument/2006/relationships/hyperlink" Target="https://login.consultant.ru/link/?req=doc&amp;base=RLAW077&amp;n=229704&amp;dst=161444" TargetMode="External"/><Relationship Id="rId158" Type="http://schemas.openxmlformats.org/officeDocument/2006/relationships/header" Target="header18.xml"/><Relationship Id="rId20" Type="http://schemas.openxmlformats.org/officeDocument/2006/relationships/hyperlink" Target="../../../../../../../../..//dc-kgs/%D0%90%D1%80%D1%85%D0%B8%D1%82%D0%B5%D0%BA%D1%82%D1%83%D1%80%D0%B0/%D0%94%D0%BE%D1%80%D0%BE%D1%85%D0%B8%D0%BD%D0%B0%20%D0%9B.%D0%90/!%20%20%D0%9F%D1%80%D0%BE%D0%B5%D0%BA%D1%82%D1%8B%20%D0%BF%D0%BE%D1%81%D1%82%D0%B0%D0%BD%D0%BE%D0%B2%D0%BB%D0%B5%D0%BD%D0%B8%D0%B9/!%20%D0%9F%D0%BE%D1%81%D1%82%D0%B0%D0%BD%D0%BE%D0%B2%D0%BB%D0%B5%D0%BD%D0%B8%D1%8F%20%D0%BE%D0%B1%20%D1%83%D1%82%D0%B2%D0%B5%D1%80%D0%B6%D0%B4%D0%B5%D0%BD%D0%B8%D0%B8/2372%20%D0%98%D0%B7%D0%BC%D0%B5%D0%BD%D0%B5%D0%BD%D0%B8%D0%B5%20%D0%9F%D0%97%D0%97%20%D0%BF%D0%BE%D1%81%D0%BB%D0%B5%20%D0%93%D0%9F/!%20%D0%9F%D0%A0%D0%9E%D0%95%D0%9A%D0%A2%20%D0%9F%D0%97%D0%97.docx" TargetMode="External"/><Relationship Id="rId41" Type="http://schemas.openxmlformats.org/officeDocument/2006/relationships/hyperlink" Target="../../../../../../../../..//dc-kgs/%D0%90%D1%80%D1%85%D0%B8%D1%82%D0%B5%D0%BA%D1%82%D1%83%D1%80%D0%B0/%D0%94%D0%BE%D1%80%D0%BE%D1%85%D0%B8%D0%BD%D0%B0%20%D0%9B.%D0%90/!%20%20%D0%9F%D1%80%D0%BE%D0%B5%D0%BA%D1%82%D1%8B%20%D0%BF%D0%BE%D1%81%D1%82%D0%B0%D0%BD%D0%BE%D0%B2%D0%BB%D0%B5%D0%BD%D0%B8%D0%B9/!%20%D0%9F%D0%BE%D1%81%D1%82%D0%B0%D0%BD%D0%BE%D0%B2%D0%BB%D0%B5%D0%BD%D0%B8%D1%8F%20%D0%BE%D0%B1%20%D1%83%D1%82%D0%B2%D0%B5%D1%80%D0%B6%D0%B4%D0%B5%D0%BD%D0%B8%D0%B8/2372%20%D0%98%D0%B7%D0%BC%D0%B5%D0%BD%D0%B5%D0%BD%D0%B8%D0%B5%20%D0%9F%D0%97%D0%97%20%D0%BF%D0%BE%D1%81%D0%BB%D0%B5%20%D0%93%D0%9F/!%20%D0%9F%D0%A0%D0%9E%D0%95%D0%9A%D0%A2%20%D0%9F%D0%97%D0%97.docx" TargetMode="External"/><Relationship Id="rId62" Type="http://schemas.openxmlformats.org/officeDocument/2006/relationships/hyperlink" Target="../../../../../../../../..//dc-kgs/%D0%90%D1%80%D1%85%D0%B8%D1%82%D0%B5%D0%BA%D1%82%D1%83%D1%80%D0%B0/%D0%94%D0%BE%D1%80%D0%BE%D1%85%D0%B8%D0%BD%D0%B0%20%D0%9B.%D0%90/!%20%20%D0%9F%D1%80%D0%BE%D0%B5%D0%BA%D1%82%D1%8B%20%D0%BF%D0%BE%D1%81%D1%82%D0%B0%D0%BD%D0%BE%D0%B2%D0%BB%D0%B5%D0%BD%D0%B8%D0%B9/!%20%D0%9F%D0%BE%D1%81%D1%82%D0%B0%D0%BD%D0%BE%D0%B2%D0%BB%D0%B5%D0%BD%D0%B8%D1%8F%20%D0%BE%D0%B1%20%D1%83%D1%82%D0%B2%D0%B5%D1%80%D0%B6%D0%B4%D0%B5%D0%BD%D0%B8%D0%B8/2372%20%D0%98%D0%B7%D0%BC%D0%B5%D0%BD%D0%B5%D0%BD%D0%B8%D0%B5%20%D0%9F%D0%97%D0%97%20%D0%BF%D0%BE%D1%81%D0%BB%D0%B5%20%D0%93%D0%9F/!%20%D0%9F%D0%A0%D0%9E%D0%95%D0%9A%D0%A2%20%D0%9F%D0%97%D0%97.docx" TargetMode="External"/><Relationship Id="rId83" Type="http://schemas.openxmlformats.org/officeDocument/2006/relationships/hyperlink" Target="../../../../../../../../..//dc-kgs/%D0%90%D1%80%D1%85%D0%B8%D1%82%D0%B5%D0%BA%D1%82%D1%83%D1%80%D0%B0/%D0%94%D0%BE%D1%80%D0%BE%D1%85%D0%B8%D0%BD%D0%B0%20%D0%9B.%D0%90/!%20%20%D0%9F%D1%80%D0%BE%D0%B5%D0%BA%D1%82%D1%8B%20%D0%BF%D0%BE%D1%81%D1%82%D0%B0%D0%BD%D0%BE%D0%B2%D0%BB%D0%B5%D0%BD%D0%B8%D0%B9/!%20%D0%9F%D0%BE%D1%81%D1%82%D0%B0%D0%BD%D0%BE%D0%B2%D0%BB%D0%B5%D0%BD%D0%B8%D1%8F%20%D0%BE%D0%B1%20%D1%83%D1%82%D0%B2%D0%B5%D1%80%D0%B6%D0%B4%D0%B5%D0%BD%D0%B8%D0%B8/2372%20%D0%98%D0%B7%D0%BC%D0%B5%D0%BD%D0%B5%D0%BD%D0%B8%D0%B5%20%D0%9F%D0%97%D0%97%20%D0%BF%D0%BE%D1%81%D0%BB%D0%B5%20%D0%93%D0%9F/!%20%D0%9F%D0%A0%D0%9E%D0%95%D0%9A%D0%A2%20%D0%9F%D0%97%D0%97.docx" TargetMode="External"/><Relationship Id="rId88" Type="http://schemas.openxmlformats.org/officeDocument/2006/relationships/hyperlink" Target="../../../../../../../../..//dc-kgs/%D0%90%D1%80%D1%85%D0%B8%D1%82%D0%B5%D0%BA%D1%82%D1%83%D1%80%D0%B0/%D0%94%D0%BE%D1%80%D0%BE%D1%85%D0%B8%D0%BD%D0%B0%20%D0%9B.%D0%90/!%20%20%D0%9F%D1%80%D0%BE%D0%B5%D0%BA%D1%82%D1%8B%20%D0%BF%D0%BE%D1%81%D1%82%D0%B0%D0%BD%D0%BE%D0%B2%D0%BB%D0%B5%D0%BD%D0%B8%D0%B9/!%20%D0%9F%D0%BE%D1%81%D1%82%D0%B0%D0%BD%D0%BE%D0%B2%D0%BB%D0%B5%D0%BD%D0%B8%D1%8F%20%D0%BE%D0%B1%20%D1%83%D1%82%D0%B2%D0%B5%D1%80%D0%B6%D0%B4%D0%B5%D0%BD%D0%B8%D0%B8/2372%20%D0%98%D0%B7%D0%BC%D0%B5%D0%BD%D0%B5%D0%BD%D0%B8%D0%B5%20%D0%9F%D0%97%D0%97%20%D0%BF%D0%BE%D1%81%D0%BB%D0%B5%20%D0%93%D0%9F/!%20%D0%9F%D0%A0%D0%9E%D0%95%D0%9A%D0%A2%20%D0%9F%D0%97%D0%97.docx" TargetMode="External"/><Relationship Id="rId111" Type="http://schemas.openxmlformats.org/officeDocument/2006/relationships/hyperlink" Target="../../../../../../../../..//dc-kgs/%D0%90%D1%80%D1%85%D0%B8%D1%82%D0%B5%D0%BA%D1%82%D1%83%D1%80%D0%B0/%D0%94%D0%BE%D1%80%D0%BE%D1%85%D0%B8%D0%BD%D0%B0%20%D0%9B.%D0%90/!%20%20%D0%9F%D1%80%D0%BE%D0%B5%D0%BA%D1%82%D1%8B%20%D0%BF%D0%BE%D1%81%D1%82%D0%B0%D0%BD%D0%BE%D0%B2%D0%BB%D0%B5%D0%BD%D0%B8%D0%B9/!%20%D0%9F%D0%BE%D1%81%D1%82%D0%B0%D0%BD%D0%BE%D0%B2%D0%BB%D0%B5%D0%BD%D0%B8%D1%8F%20%D0%BE%D0%B1%20%D1%83%D1%82%D0%B2%D0%B5%D1%80%D0%B6%D0%B4%D0%B5%D0%BD%D0%B8%D0%B8/2372%20%D0%98%D0%B7%D0%BC%D0%B5%D0%BD%D0%B5%D0%BD%D0%B8%D0%B5%20%D0%9F%D0%97%D0%97%20%D0%BF%D0%BE%D1%81%D0%BB%D0%B5%20%D0%93%D0%9F/!%20%D0%9F%D0%A0%D0%9E%D0%95%D0%9A%D0%A2%20%D0%9F%D0%97%D0%97.docx" TargetMode="External"/><Relationship Id="rId132" Type="http://schemas.openxmlformats.org/officeDocument/2006/relationships/hyperlink" Target="https://login.consultant.ru/link/?req=doc&amp;base=RLAW077&amp;n=229704&amp;dst=161444" TargetMode="External"/><Relationship Id="rId153" Type="http://schemas.openxmlformats.org/officeDocument/2006/relationships/header" Target="header1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</a:gradFill>
      </a:fillStyleLst>
      <a:lnStyleLst>
        <a:ln w="9525">
          <a:prstDash val="solid"/>
        </a:ln>
        <a:ln w="25400">
          <a:prstDash val="solid"/>
        </a:ln>
        <a:ln w="38100"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69</Pages>
  <Words>24008</Words>
  <Characters>136847</Characters>
  <Application>Microsoft Office Word</Application>
  <DocSecurity>0</DocSecurity>
  <Lines>1140</Lines>
  <Paragraphs>321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user448</cp:lastModifiedBy>
  <cp:revision>4</cp:revision>
  <cp:lastPrinted>2024-12-10T11:38:00Z</cp:lastPrinted>
  <dcterms:created xsi:type="dcterms:W3CDTF">2024-12-10T08:53:00Z</dcterms:created>
  <dcterms:modified xsi:type="dcterms:W3CDTF">2024-12-10T11:39:00Z</dcterms:modified>
</cp:coreProperties>
</file>