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на основании постановлени</w:t>
      </w:r>
      <w:r w:rsidR="00DD6CA0">
        <w:rPr>
          <w:rFonts w:ascii="Times New Roman" w:eastAsia="Times New Roman" w:hAnsi="Times New Roman" w:cs="Times New Roman"/>
          <w:sz w:val="28"/>
          <w:szCs w:val="28"/>
          <w:lang w:eastAsia="ru-RU"/>
        </w:rPr>
        <w:t>я</w:t>
      </w:r>
      <w:r w:rsidRPr="007F41A2">
        <w:rPr>
          <w:rFonts w:ascii="Times New Roman" w:eastAsia="Times New Roman" w:hAnsi="Times New Roman" w:cs="Times New Roman"/>
          <w:sz w:val="28"/>
          <w:szCs w:val="28"/>
          <w:lang w:eastAsia="ru-RU"/>
        </w:rPr>
        <w:t xml:space="preserve"> администрации города Ставрополя от </w:t>
      </w:r>
      <w:r w:rsidR="00C974EA" w:rsidRPr="00C974EA">
        <w:rPr>
          <w:rFonts w:ascii="Times New Roman" w:eastAsia="Times New Roman" w:hAnsi="Times New Roman" w:cs="Times New Roman"/>
          <w:sz w:val="28"/>
          <w:szCs w:val="28"/>
          <w:lang w:eastAsia="ru-RU"/>
        </w:rPr>
        <w:t>19.04.2018</w:t>
      </w:r>
      <w:r w:rsidR="00EA2509" w:rsidRPr="00C974EA">
        <w:rPr>
          <w:rFonts w:ascii="Times New Roman" w:eastAsia="Times New Roman" w:hAnsi="Times New Roman" w:cs="Times New Roman"/>
          <w:sz w:val="28"/>
          <w:szCs w:val="28"/>
          <w:lang w:eastAsia="ru-RU"/>
        </w:rPr>
        <w:t xml:space="preserve">   </w:t>
      </w:r>
      <w:r w:rsidR="00DD6CA0" w:rsidRPr="00C974EA">
        <w:rPr>
          <w:rFonts w:ascii="Times New Roman" w:eastAsia="Times New Roman" w:hAnsi="Times New Roman" w:cs="Times New Roman"/>
          <w:sz w:val="28"/>
          <w:szCs w:val="28"/>
          <w:lang w:eastAsia="ru-RU"/>
        </w:rPr>
        <w:t xml:space="preserve">                 </w:t>
      </w:r>
      <w:r w:rsidR="00EA2509" w:rsidRPr="00C974EA">
        <w:rPr>
          <w:rFonts w:ascii="Times New Roman" w:eastAsia="Times New Roman" w:hAnsi="Times New Roman" w:cs="Times New Roman"/>
          <w:sz w:val="28"/>
          <w:szCs w:val="28"/>
          <w:lang w:eastAsia="ru-RU"/>
        </w:rPr>
        <w:t xml:space="preserve">№ </w:t>
      </w:r>
      <w:r w:rsidR="00C974EA">
        <w:rPr>
          <w:rFonts w:ascii="Times New Roman" w:eastAsia="Times New Roman" w:hAnsi="Times New Roman" w:cs="Times New Roman"/>
          <w:sz w:val="28"/>
          <w:szCs w:val="28"/>
          <w:lang w:eastAsia="ru-RU"/>
        </w:rPr>
        <w:t>656</w:t>
      </w:r>
      <w:r w:rsidR="00EA2509">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«О проведении аукциона по прод</w:t>
      </w:r>
      <w:r w:rsidR="000666F3">
        <w:rPr>
          <w:rFonts w:ascii="Times New Roman" w:eastAsia="Times New Roman" w:hAnsi="Times New Roman" w:cs="Times New Roman"/>
          <w:sz w:val="28"/>
          <w:szCs w:val="28"/>
          <w:lang w:eastAsia="ru-RU"/>
        </w:rPr>
        <w:t>аже права на заключение договор</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 xml:space="preserve"> аренды земельн</w:t>
      </w:r>
      <w:r w:rsidR="006228C8">
        <w:rPr>
          <w:rFonts w:ascii="Times New Roman" w:eastAsia="Times New Roman" w:hAnsi="Times New Roman" w:cs="Times New Roman"/>
          <w:sz w:val="28"/>
          <w:szCs w:val="28"/>
          <w:lang w:eastAsia="ru-RU"/>
        </w:rPr>
        <w:t>ого</w:t>
      </w:r>
      <w:r w:rsidR="000666F3">
        <w:rPr>
          <w:rFonts w:ascii="Times New Roman" w:eastAsia="Times New Roman" w:hAnsi="Times New Roman" w:cs="Times New Roman"/>
          <w:sz w:val="28"/>
          <w:szCs w:val="28"/>
          <w:lang w:eastAsia="ru-RU"/>
        </w:rPr>
        <w:t xml:space="preserve"> участк</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w:t>
      </w:r>
      <w:r w:rsidR="006228C8">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161F3D">
        <w:rPr>
          <w:rFonts w:ascii="Times New Roman" w:eastAsia="Times New Roman" w:hAnsi="Times New Roman" w:cs="Times New Roman"/>
          <w:b/>
          <w:sz w:val="28"/>
          <w:szCs w:val="24"/>
          <w:lang w:eastAsia="ru-RU"/>
        </w:rPr>
        <w:t>01.06</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C974EA">
        <w:rPr>
          <w:rFonts w:ascii="Times New Roman" w:eastAsia="Times New Roman" w:hAnsi="Times New Roman" w:cs="Times New Roman"/>
          <w:b/>
          <w:sz w:val="28"/>
          <w:szCs w:val="28"/>
          <w:lang w:eastAsia="ru-RU"/>
        </w:rPr>
        <w:t>2</w:t>
      </w:r>
      <w:r w:rsidR="00301C72">
        <w:rPr>
          <w:rFonts w:ascii="Times New Roman" w:eastAsia="Times New Roman" w:hAnsi="Times New Roman" w:cs="Times New Roman"/>
          <w:b/>
          <w:sz w:val="28"/>
          <w:szCs w:val="28"/>
          <w:lang w:eastAsia="ru-RU"/>
        </w:rPr>
        <w:t>6</w:t>
      </w:r>
      <w:r w:rsidR="00A00068" w:rsidRPr="006A35BB">
        <w:rPr>
          <w:rFonts w:ascii="Times New Roman" w:eastAsia="Times New Roman" w:hAnsi="Times New Roman" w:cs="Times New Roman"/>
          <w:b/>
          <w:sz w:val="28"/>
          <w:szCs w:val="28"/>
          <w:lang w:eastAsia="ru-RU"/>
        </w:rPr>
        <w:t>.</w:t>
      </w:r>
      <w:r w:rsidR="008E0F21">
        <w:rPr>
          <w:rFonts w:ascii="Times New Roman" w:eastAsia="Times New Roman" w:hAnsi="Times New Roman" w:cs="Times New Roman"/>
          <w:b/>
          <w:sz w:val="28"/>
          <w:szCs w:val="28"/>
          <w:lang w:eastAsia="ru-RU"/>
        </w:rPr>
        <w:t>04</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7E5B19">
        <w:rPr>
          <w:rFonts w:ascii="Times New Roman" w:eastAsia="Times New Roman" w:hAnsi="Times New Roman" w:cs="Times New Roman"/>
          <w:sz w:val="28"/>
          <w:szCs w:val="28"/>
          <w:lang w:eastAsia="ru-RU"/>
        </w:rPr>
        <w:t xml:space="preserve"> </w:t>
      </w:r>
      <w:r w:rsidR="008E0F21">
        <w:rPr>
          <w:rFonts w:ascii="Times New Roman" w:eastAsia="Times New Roman" w:hAnsi="Times New Roman" w:cs="Times New Roman"/>
          <w:b/>
          <w:sz w:val="28"/>
          <w:szCs w:val="28"/>
          <w:lang w:eastAsia="ru-RU"/>
        </w:rPr>
        <w:t>28.04.2018</w:t>
      </w:r>
      <w:r w:rsidR="00C974EA">
        <w:rPr>
          <w:rFonts w:ascii="Times New Roman" w:eastAsia="Times New Roman" w:hAnsi="Times New Roman" w:cs="Times New Roman"/>
          <w:b/>
          <w:sz w:val="28"/>
          <w:szCs w:val="28"/>
          <w:lang w:eastAsia="ru-RU"/>
        </w:rPr>
        <w:t xml:space="preserve"> и 08.05.2018</w:t>
      </w:r>
      <w:r w:rsidR="000A40AC" w:rsidRPr="000A40AC">
        <w:rPr>
          <w:rFonts w:ascii="Times New Roman" w:eastAsia="Times New Roman" w:hAnsi="Times New Roman" w:cs="Times New Roman"/>
          <w:b/>
          <w:sz w:val="28"/>
          <w:szCs w:val="28"/>
          <w:lang w:eastAsia="ru-RU"/>
        </w:rPr>
        <w:t xml:space="preserve"> с 9.00 до 17.00</w:t>
      </w:r>
      <w:r w:rsidR="000A40AC">
        <w:rPr>
          <w:rFonts w:ascii="Times New Roman" w:eastAsia="Times New Roman" w:hAnsi="Times New Roman" w:cs="Times New Roman"/>
          <w:b/>
          <w:sz w:val="28"/>
          <w:szCs w:val="28"/>
          <w:lang w:eastAsia="ru-RU"/>
        </w:rPr>
        <w:t xml:space="preserve">, </w:t>
      </w:r>
      <w:r w:rsidRPr="007E0882">
        <w:rPr>
          <w:rFonts w:ascii="Times New Roman" w:eastAsia="Times New Roman" w:hAnsi="Times New Roman" w:cs="Times New Roman"/>
          <w:sz w:val="28"/>
          <w:szCs w:val="28"/>
          <w:lang w:eastAsia="ru-RU"/>
        </w:rPr>
        <w:t xml:space="preserve">перерыв с 13.00 до 14.00, по адресу: </w:t>
      </w:r>
      <w:r w:rsidR="006E5178">
        <w:rPr>
          <w:rFonts w:ascii="Times New Roman" w:eastAsia="Times New Roman" w:hAnsi="Times New Roman" w:cs="Times New Roman"/>
          <w:sz w:val="28"/>
          <w:szCs w:val="28"/>
          <w:lang w:eastAsia="ru-RU"/>
        </w:rPr>
        <w:br/>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800E5F">
        <w:rPr>
          <w:rFonts w:ascii="Times New Roman" w:eastAsia="Times New Roman" w:hAnsi="Times New Roman" w:cs="Times New Roman"/>
          <w:b/>
          <w:sz w:val="28"/>
          <w:szCs w:val="28"/>
          <w:lang w:eastAsia="ru-RU"/>
        </w:rPr>
        <w:t>28</w:t>
      </w:r>
      <w:bookmarkStart w:id="0" w:name="_GoBack"/>
      <w:bookmarkEnd w:id="0"/>
      <w:r w:rsidR="00A00068" w:rsidRPr="00D40B7A">
        <w:rPr>
          <w:rFonts w:ascii="Times New Roman" w:eastAsia="Times New Roman" w:hAnsi="Times New Roman" w:cs="Times New Roman"/>
          <w:b/>
          <w:sz w:val="28"/>
          <w:szCs w:val="28"/>
          <w:lang w:eastAsia="ru-RU"/>
        </w:rPr>
        <w:t>.</w:t>
      </w:r>
      <w:r w:rsidR="000C3F85" w:rsidRPr="00D40B7A">
        <w:rPr>
          <w:rFonts w:ascii="Times New Roman" w:eastAsia="Times New Roman" w:hAnsi="Times New Roman" w:cs="Times New Roman"/>
          <w:b/>
          <w:sz w:val="28"/>
          <w:szCs w:val="28"/>
          <w:lang w:eastAsia="ru-RU"/>
        </w:rPr>
        <w:t>05</w:t>
      </w:r>
      <w:r w:rsidR="000A40AC"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C974EA">
        <w:rPr>
          <w:rFonts w:ascii="Times New Roman" w:eastAsia="Times New Roman" w:hAnsi="Times New Roman" w:cs="Times New Roman"/>
          <w:color w:val="111111"/>
          <w:sz w:val="28"/>
          <w:szCs w:val="28"/>
          <w:lang w:eastAsia="ru-RU"/>
        </w:rPr>
        <w:t xml:space="preserve">Старомарьевское шоссе, в районе нежилого здания </w:t>
      </w:r>
      <w:r w:rsidR="00FA0FB8">
        <w:rPr>
          <w:rFonts w:ascii="Times New Roman" w:eastAsia="Times New Roman" w:hAnsi="Times New Roman" w:cs="Times New Roman"/>
          <w:color w:val="111111"/>
          <w:sz w:val="28"/>
          <w:szCs w:val="28"/>
          <w:lang w:eastAsia="ru-RU"/>
        </w:rPr>
        <w:t xml:space="preserve">                    </w:t>
      </w:r>
      <w:r w:rsidR="00C974EA">
        <w:rPr>
          <w:rFonts w:ascii="Times New Roman" w:eastAsia="Times New Roman" w:hAnsi="Times New Roman" w:cs="Times New Roman"/>
          <w:color w:val="111111"/>
          <w:sz w:val="28"/>
          <w:szCs w:val="28"/>
          <w:lang w:eastAsia="ru-RU"/>
        </w:rPr>
        <w:t>№ 40/1</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FA0FB8">
        <w:rPr>
          <w:rFonts w:ascii="Times New Roman" w:eastAsia="Times New Roman" w:hAnsi="Times New Roman" w:cs="Times New Roman"/>
          <w:color w:val="111111"/>
          <w:sz w:val="28"/>
          <w:szCs w:val="28"/>
          <w:lang w:eastAsia="ru-RU"/>
        </w:rPr>
        <w:t>030502:224</w:t>
      </w:r>
      <w:r w:rsidR="00117822" w:rsidRPr="00871074">
        <w:rPr>
          <w:rFonts w:ascii="Times New Roman" w:eastAsia="Times New Roman" w:hAnsi="Times New Roman" w:cs="Times New Roman"/>
          <w:color w:val="111111"/>
          <w:sz w:val="28"/>
          <w:szCs w:val="28"/>
          <w:lang w:eastAsia="ru-RU"/>
        </w:rPr>
        <w:t xml:space="preserve">, площадь </w:t>
      </w:r>
      <w:r w:rsidR="00FA0FB8">
        <w:rPr>
          <w:rFonts w:ascii="Times New Roman" w:eastAsia="Times New Roman" w:hAnsi="Times New Roman" w:cs="Times New Roman"/>
          <w:color w:val="111111"/>
          <w:sz w:val="28"/>
          <w:szCs w:val="28"/>
          <w:lang w:eastAsia="ru-RU"/>
        </w:rPr>
        <w:t>912</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FA0FB8">
        <w:rPr>
          <w:rFonts w:ascii="Times New Roman" w:eastAsia="Times New Roman" w:hAnsi="Times New Roman" w:cs="Times New Roman"/>
          <w:color w:val="111111"/>
          <w:sz w:val="28"/>
          <w:szCs w:val="28"/>
          <w:lang w:eastAsia="ru-RU"/>
        </w:rPr>
        <w:t>для размещения производственных сооружений.</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FA0FB8">
        <w:rPr>
          <w:rFonts w:ascii="Times New Roman" w:eastAsia="Times New Roman" w:hAnsi="Times New Roman" w:cs="Times New Roman"/>
          <w:color w:val="111111"/>
          <w:sz w:val="28"/>
          <w:szCs w:val="28"/>
          <w:lang w:eastAsia="ru-RU"/>
        </w:rPr>
        <w:t>159 000,00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FA0FB8">
        <w:rPr>
          <w:rFonts w:ascii="Times New Roman" w:eastAsia="Times New Roman" w:hAnsi="Times New Roman" w:cs="Times New Roman"/>
          <w:color w:val="111111"/>
          <w:sz w:val="28"/>
          <w:szCs w:val="28"/>
          <w:lang w:eastAsia="ru-RU"/>
        </w:rPr>
        <w:t>151 050,00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FA0FB8">
        <w:rPr>
          <w:rFonts w:ascii="Times New Roman" w:eastAsia="Times New Roman" w:hAnsi="Times New Roman" w:cs="Times New Roman"/>
          <w:color w:val="111111"/>
          <w:sz w:val="28"/>
          <w:szCs w:val="28"/>
          <w:lang w:eastAsia="ru-RU"/>
        </w:rPr>
        <w:t>4 770,00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257B4">
        <w:rPr>
          <w:rFonts w:ascii="Times New Roman" w:eastAsia="Times New Roman" w:hAnsi="Times New Roman" w:cs="Times New Roman"/>
          <w:color w:val="111111"/>
          <w:sz w:val="28"/>
          <w:szCs w:val="28"/>
          <w:lang w:eastAsia="ru-RU"/>
        </w:rPr>
        <w:t>отсутству</w:t>
      </w:r>
      <w:r w:rsidR="000741F2">
        <w:rPr>
          <w:rFonts w:ascii="Times New Roman" w:eastAsia="Times New Roman" w:hAnsi="Times New Roman" w:cs="Times New Roman"/>
          <w:color w:val="111111"/>
          <w:sz w:val="28"/>
          <w:szCs w:val="28"/>
          <w:lang w:eastAsia="ru-RU"/>
        </w:rPr>
        <w:t>ю</w:t>
      </w:r>
      <w:r w:rsidR="00A257B4">
        <w:rPr>
          <w:rFonts w:ascii="Times New Roman" w:eastAsia="Times New Roman" w:hAnsi="Times New Roman" w:cs="Times New Roman"/>
          <w:color w:val="111111"/>
          <w:sz w:val="28"/>
          <w:szCs w:val="28"/>
          <w:lang w:eastAsia="ru-RU"/>
        </w:rPr>
        <w:t>т.</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257B4">
        <w:rPr>
          <w:rFonts w:ascii="Times New Roman" w:eastAsia="Times New Roman" w:hAnsi="Times New Roman" w:cs="Times New Roman"/>
          <w:color w:val="111111"/>
          <w:sz w:val="28"/>
          <w:szCs w:val="28"/>
          <w:lang w:eastAsia="ru-RU"/>
        </w:rPr>
        <w:t>18</w:t>
      </w:r>
      <w:r w:rsidRPr="00871074">
        <w:rPr>
          <w:rFonts w:ascii="Times New Roman" w:eastAsia="Times New Roman" w:hAnsi="Times New Roman" w:cs="Times New Roman"/>
          <w:color w:val="111111"/>
          <w:sz w:val="28"/>
          <w:szCs w:val="28"/>
          <w:lang w:eastAsia="ru-RU"/>
        </w:rPr>
        <w:t xml:space="preserve"> месяцев.</w:t>
      </w:r>
    </w:p>
    <w:p w:rsidR="00345206" w:rsidRPr="007F41A2" w:rsidRDefault="00345206" w:rsidP="00A257B4">
      <w:pPr>
        <w:spacing w:after="0" w:line="240" w:lineRule="auto"/>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г. Ставрополь, </w:t>
      </w:r>
      <w:r>
        <w:rPr>
          <w:rFonts w:ascii="Times New Roman" w:eastAsia="Times New Roman" w:hAnsi="Times New Roman" w:cs="Times New Roman"/>
          <w:color w:val="111111"/>
          <w:sz w:val="28"/>
          <w:szCs w:val="28"/>
          <w:lang w:eastAsia="ru-RU"/>
        </w:rPr>
        <w:br/>
      </w:r>
      <w:r w:rsidR="00FA0FB8" w:rsidRPr="00FA0FB8">
        <w:rPr>
          <w:rFonts w:ascii="Times New Roman" w:eastAsia="Times New Roman" w:hAnsi="Times New Roman" w:cs="Times New Roman"/>
          <w:sz w:val="28"/>
          <w:szCs w:val="28"/>
          <w:lang w:eastAsia="ru-RU"/>
        </w:rPr>
        <w:t>Старомарьевское шоссе, в районе нежилого здания</w:t>
      </w:r>
      <w:r w:rsidR="00FA0FB8">
        <w:rPr>
          <w:rFonts w:ascii="Times New Roman" w:eastAsia="Times New Roman" w:hAnsi="Times New Roman" w:cs="Times New Roman"/>
          <w:sz w:val="28"/>
          <w:szCs w:val="28"/>
          <w:lang w:eastAsia="ru-RU"/>
        </w:rPr>
        <w:t xml:space="preserve"> </w:t>
      </w:r>
      <w:r w:rsidR="00FA0FB8" w:rsidRPr="00FA0FB8">
        <w:rPr>
          <w:rFonts w:ascii="Times New Roman" w:eastAsia="Times New Roman" w:hAnsi="Times New Roman" w:cs="Times New Roman"/>
          <w:sz w:val="28"/>
          <w:szCs w:val="28"/>
          <w:lang w:eastAsia="ru-RU"/>
        </w:rPr>
        <w:t>№ 40/1</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Pr>
          <w:rFonts w:ascii="Times New Roman" w:eastAsia="Times New Roman" w:hAnsi="Times New Roman" w:cs="Times New Roman"/>
          <w:sz w:val="28"/>
          <w:szCs w:val="20"/>
          <w:lang w:eastAsia="ru-RU"/>
        </w:rPr>
        <w:t>до</w:t>
      </w:r>
      <w:r w:rsidR="00D03CC7">
        <w:rPr>
          <w:rFonts w:ascii="Times New Roman" w:eastAsia="Times New Roman" w:hAnsi="Times New Roman" w:cs="Times New Roman"/>
          <w:sz w:val="28"/>
          <w:szCs w:val="20"/>
          <w:lang w:eastAsia="ru-RU"/>
        </w:rPr>
        <w:t xml:space="preserve"> 1</w:t>
      </w:r>
      <w:r>
        <w:rPr>
          <w:rFonts w:ascii="Times New Roman" w:eastAsia="Times New Roman" w:hAnsi="Times New Roman" w:cs="Times New Roman"/>
          <w:sz w:val="28"/>
          <w:szCs w:val="20"/>
          <w:lang w:eastAsia="ru-RU"/>
        </w:rPr>
        <w:t>500 кв.м</w:t>
      </w:r>
      <w:r w:rsidRPr="007F41A2">
        <w:rPr>
          <w:rFonts w:ascii="Times New Roman" w:eastAsia="Times New Roman" w:hAnsi="Times New Roman" w:cs="Times New Roman"/>
          <w:sz w:val="28"/>
          <w:szCs w:val="20"/>
          <w:lang w:eastAsia="ru-RU"/>
        </w:rPr>
        <w:t>.</w:t>
      </w:r>
    </w:p>
    <w:p w:rsidR="007F41A2" w:rsidRPr="007F41A2" w:rsidRDefault="007F41A2" w:rsidP="00D03CC7">
      <w:pPr>
        <w:spacing w:after="0" w:line="240" w:lineRule="auto"/>
        <w:jc w:val="both"/>
        <w:rPr>
          <w:rFonts w:ascii="Times New Roman" w:eastAsia="Times New Roman" w:hAnsi="Times New Roman" w:cs="Times New Roman"/>
          <w:color w:val="111111"/>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7151BB" w:rsidRPr="007F41A2" w:rsidRDefault="007151BB" w:rsidP="009A6475">
      <w:pPr>
        <w:spacing w:after="0" w:line="240" w:lineRule="auto"/>
        <w:ind w:firstLine="567"/>
        <w:jc w:val="both"/>
        <w:rPr>
          <w:rFonts w:ascii="Times New Roman" w:eastAsia="Times New Roman" w:hAnsi="Times New Roman" w:cs="Times New Roman"/>
          <w:b/>
          <w:sz w:val="16"/>
          <w:szCs w:val="16"/>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FA0FB8">
        <w:rPr>
          <w:rFonts w:ascii="Times New Roman" w:eastAsia="Times New Roman" w:hAnsi="Times New Roman" w:cs="Times New Roman"/>
          <w:sz w:val="28"/>
          <w:szCs w:val="28"/>
          <w:lang w:eastAsia="ru-RU"/>
        </w:rPr>
        <w:t xml:space="preserve">Старомарьевскому шоссе, </w:t>
      </w:r>
      <w:r w:rsidR="00FA0FB8">
        <w:rPr>
          <w:rFonts w:ascii="Times New Roman" w:eastAsia="Times New Roman" w:hAnsi="Times New Roman" w:cs="Times New Roman"/>
          <w:color w:val="111111"/>
          <w:sz w:val="28"/>
          <w:szCs w:val="28"/>
          <w:lang w:eastAsia="ru-RU"/>
        </w:rPr>
        <w:t>в районе нежилого здания № 40/1</w:t>
      </w:r>
      <w:r w:rsidR="00FA0FB8">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1C216C" w:rsidRPr="001C216C" w:rsidRDefault="001C216C" w:rsidP="001C21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216C">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 2015-2019 годы, утвержденные приказами министерства строительства, архитектуры и жилищно-коммунального хозяйства Ставропольского края от 29.10.2014 № 654, № 655, в рамках которых обеспечиваются подключения новых абонентов к системам холодного водоснабжения и водоотведения.</w:t>
      </w:r>
    </w:p>
    <w:p w:rsidR="001C216C" w:rsidRPr="001C216C" w:rsidRDefault="001C216C" w:rsidP="001C216C">
      <w:pPr>
        <w:spacing w:after="0" w:line="240" w:lineRule="atLeast"/>
        <w:ind w:firstLine="567"/>
        <w:jc w:val="both"/>
        <w:rPr>
          <w:rFonts w:ascii="Times New Roman" w:eastAsia="Times New Roman" w:hAnsi="Times New Roman" w:cs="Times New Roman"/>
          <w:sz w:val="28"/>
          <w:szCs w:val="28"/>
          <w:lang w:eastAsia="ru-RU"/>
        </w:rPr>
      </w:pPr>
      <w:r w:rsidRPr="001C216C">
        <w:rPr>
          <w:rFonts w:ascii="Times New Roman" w:eastAsia="Times New Roman" w:hAnsi="Times New Roman" w:cs="Times New Roman"/>
          <w:sz w:val="28"/>
          <w:szCs w:val="28"/>
          <w:lang w:eastAsia="ru-RU"/>
        </w:rPr>
        <w:t xml:space="preserve">В соответствии с частями 5, 7 статьи 18 Федерального закона от 07.12.2011 </w:t>
      </w:r>
      <w:r w:rsidRPr="001C216C">
        <w:rPr>
          <w:rFonts w:ascii="Times New Roman" w:eastAsia="Times New Roman" w:hAnsi="Times New Roman" w:cs="Times New Roman"/>
          <w:sz w:val="28"/>
          <w:szCs w:val="28"/>
          <w:lang w:eastAsia="ru-RU"/>
        </w:rPr>
        <w:br/>
        <w:t>№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 на указанном земельном участке, после заключения договора о подключении и выполнения мероприятий инвестиционных программ, позволяющих увеличить резерв мощности водопроводно-канализационных систем.</w:t>
      </w:r>
    </w:p>
    <w:p w:rsidR="001C216C" w:rsidRPr="001C216C" w:rsidRDefault="001C216C" w:rsidP="001C21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16C">
        <w:rPr>
          <w:rFonts w:ascii="Times New Roman" w:eastAsia="Calibri" w:hAnsi="Times New Roman" w:cs="Times New Roman"/>
          <w:sz w:val="28"/>
          <w:szCs w:val="28"/>
        </w:rPr>
        <w:t xml:space="preserve">В соответствии с частью 2 статьи 18 Федерального закона от 07.12.2011 </w:t>
      </w:r>
      <w:r w:rsidRPr="001C216C">
        <w:rPr>
          <w:rFonts w:ascii="Times New Roman" w:eastAsia="Calibri" w:hAnsi="Times New Roman" w:cs="Times New Roman"/>
          <w:sz w:val="28"/>
          <w:szCs w:val="28"/>
        </w:rPr>
        <w:br/>
        <w:t>№ 416-ФЗ  «</w:t>
      </w:r>
      <w:hyperlink r:id="rId8" w:history="1">
        <w:r w:rsidRPr="001C216C">
          <w:rPr>
            <w:rFonts w:ascii="Times New Roman" w:eastAsia="Calibri" w:hAnsi="Times New Roman" w:cs="Times New Roman"/>
            <w:sz w:val="28"/>
            <w:szCs w:val="28"/>
          </w:rPr>
          <w:t>О водоснабжении и водоотведении</w:t>
        </w:r>
      </w:hyperlink>
      <w:r w:rsidRPr="001C216C">
        <w:rPr>
          <w:rFonts w:ascii="Times New Roman" w:eastAsia="Calibri" w:hAnsi="Times New Roman" w:cs="Times New Roman"/>
          <w:sz w:val="28"/>
          <w:szCs w:val="28"/>
        </w:rPr>
        <w:t>»</w:t>
      </w:r>
      <w:r w:rsidRPr="001C216C">
        <w:rPr>
          <w:rFonts w:ascii="Times New Roman" w:eastAsia="Calibri" w:hAnsi="Times New Roman" w:cs="Times New Roman"/>
          <w:i/>
          <w:color w:val="0000FF"/>
          <w:sz w:val="28"/>
          <w:szCs w:val="28"/>
        </w:rPr>
        <w:t xml:space="preserve"> </w:t>
      </w:r>
      <w:r w:rsidRPr="001C216C">
        <w:rPr>
          <w:rFonts w:ascii="Times New Roman" w:eastAsia="Calibri" w:hAnsi="Times New Roman" w:cs="Times New Roman"/>
          <w:sz w:val="28"/>
          <w:szCs w:val="28"/>
        </w:rPr>
        <w:t xml:space="preserve">лица, обратившиеся в организацию, </w:t>
      </w:r>
      <w:r w:rsidRPr="001C216C">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1C216C" w:rsidRPr="001C216C" w:rsidRDefault="001C216C" w:rsidP="001C216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16C">
        <w:rPr>
          <w:rFonts w:ascii="Times New Roman" w:eastAsia="Calibri" w:hAnsi="Times New Roman" w:cs="Times New Roman"/>
          <w:sz w:val="28"/>
          <w:szCs w:val="28"/>
        </w:rPr>
        <w:t xml:space="preserve">Частью 13 статьи 18 Федерального закона от 07.12.2011 № 416-ФЗ </w:t>
      </w:r>
      <w:r w:rsidRPr="001C216C">
        <w:rPr>
          <w:rFonts w:ascii="Times New Roman" w:eastAsia="Calibri" w:hAnsi="Times New Roman" w:cs="Times New Roman"/>
          <w:sz w:val="28"/>
          <w:szCs w:val="28"/>
        </w:rPr>
        <w:br/>
        <w:t>«О водоснабжении и водоотведении» установлено, что п</w:t>
      </w:r>
      <w:r w:rsidRPr="001C216C">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1C216C" w:rsidRPr="001C216C" w:rsidRDefault="001C216C" w:rsidP="001C216C">
      <w:pPr>
        <w:tabs>
          <w:tab w:val="left" w:pos="10348"/>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C216C">
        <w:rPr>
          <w:rFonts w:ascii="Times New Roman" w:eastAsia="Calibri" w:hAnsi="Times New Roman" w:cs="Times New Roman"/>
          <w:sz w:val="28"/>
          <w:szCs w:val="28"/>
        </w:rPr>
        <w:t xml:space="preserve">Тарифы на </w:t>
      </w:r>
      <w:r w:rsidRPr="001C216C">
        <w:rPr>
          <w:rFonts w:ascii="Times New Roman" w:eastAsia="Times New Roman" w:hAnsi="Times New Roman" w:cs="Times New Roman"/>
          <w:sz w:val="28"/>
          <w:szCs w:val="28"/>
          <w:lang w:eastAsia="ru-RU"/>
        </w:rPr>
        <w:t>подключение (технологическое присоединение)</w:t>
      </w:r>
      <w:r w:rsidRPr="001C216C">
        <w:rPr>
          <w:rFonts w:ascii="Times New Roman" w:eastAsia="Calibri" w:hAnsi="Times New Roman" w:cs="Times New Roman"/>
          <w:sz w:val="28"/>
          <w:szCs w:val="28"/>
        </w:rPr>
        <w:t xml:space="preserve"> к централизованным системам </w:t>
      </w:r>
      <w:r w:rsidRPr="001C216C">
        <w:rPr>
          <w:rFonts w:ascii="Times New Roman" w:eastAsia="Times New Roman" w:hAnsi="Times New Roman" w:cs="Times New Roman"/>
          <w:sz w:val="28"/>
          <w:szCs w:val="28"/>
          <w:lang w:eastAsia="ru-RU"/>
        </w:rPr>
        <w:t>водоснабжения и водоотведения</w:t>
      </w:r>
      <w:r w:rsidRPr="001C216C">
        <w:rPr>
          <w:rFonts w:ascii="Times New Roman" w:eastAsia="Calibri" w:hAnsi="Times New Roman" w:cs="Times New Roman"/>
          <w:sz w:val="28"/>
          <w:szCs w:val="28"/>
        </w:rPr>
        <w:t xml:space="preserve"> утверждены постановлением Региональной Тарифной Комиссии Ставропольского края от 28.01.2015 № 06/2 «Об установлении МУП «Водоканал» г. Ставрополь, тарифов </w:t>
      </w:r>
      <w:r w:rsidRPr="001C216C">
        <w:rPr>
          <w:rFonts w:ascii="Times New Roman" w:eastAsia="Calibri" w:hAnsi="Times New Roman" w:cs="Times New Roman"/>
          <w:sz w:val="28"/>
          <w:szCs w:val="28"/>
        </w:rPr>
        <w:lastRenderedPageBreak/>
        <w:t xml:space="preserve">на подключение (технологическое присоединение) к централизованным системам холодного водоснабжения и водоотведения» и составляют: </w:t>
      </w:r>
    </w:p>
    <w:p w:rsidR="001C216C" w:rsidRPr="001C216C" w:rsidRDefault="001C216C" w:rsidP="001C216C">
      <w:pPr>
        <w:tabs>
          <w:tab w:val="left" w:pos="10348"/>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C216C">
        <w:rPr>
          <w:rFonts w:ascii="Times New Roman" w:eastAsia="Calibri" w:hAnsi="Times New Roman" w:cs="Times New Roman"/>
          <w:sz w:val="28"/>
          <w:szCs w:val="28"/>
        </w:rPr>
        <w:t>27,922 тыс. руб. за 1 куб. метр холодной воды в сутки присоединяемой нагрузки (без учета НДС);</w:t>
      </w:r>
    </w:p>
    <w:p w:rsidR="001C216C" w:rsidRPr="001C216C"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1C216C">
        <w:rPr>
          <w:rFonts w:ascii="Times New Roman" w:eastAsia="Times New Roman" w:hAnsi="Times New Roman" w:cs="Times New Roman"/>
          <w:sz w:val="28"/>
          <w:szCs w:val="28"/>
          <w:lang w:eastAsia="ru-RU"/>
        </w:rPr>
        <w:t>22,119 тыс. руб. за куб. метр сточных вод в сутки присоединяемой нагрузки (без учета НДС).</w:t>
      </w:r>
    </w:p>
    <w:p w:rsidR="001C216C" w:rsidRPr="001C216C"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1C216C">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 подключения составляет 3 года.  </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Размер платы за техническое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lastRenderedPageBreak/>
        <w:t>В соответствии с пунктом 29 Правил, срок действия технических условий составляет:</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w:t>
      </w:r>
      <w:r w:rsidRPr="008E0F21">
        <w:rPr>
          <w:rFonts w:ascii="Times New Roman" w:eastAsia="Times New Roman" w:hAnsi="Times New Roman" w:cs="Times New Roman"/>
          <w:sz w:val="28"/>
          <w:szCs w:val="28"/>
          <w:lang w:eastAsia="ru-RU"/>
        </w:rPr>
        <w:lastRenderedPageBreak/>
        <w:t>заявителя, ранее подключенного в точке подключения), в случаях, когда расстояние от точки подключения до сети газораспределения с пректным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8E0F21" w:rsidRP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sidR="000C5064">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8E0F21" w:rsidRDefault="008E0F21" w:rsidP="008E0F21">
      <w:pPr>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sidR="000C5064">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sidR="000C5064">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Подключение к сетям электроснабжения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«Горэлектросеть»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1C216C" w:rsidRDefault="001C216C"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lastRenderedPageBreak/>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7F41A2">
        <w:rPr>
          <w:rFonts w:ascii="Times New Roman" w:eastAsia="Calibri" w:hAnsi="Times New Roman" w:cs="Times New Roman"/>
          <w:sz w:val="28"/>
          <w:szCs w:val="28"/>
        </w:rPr>
        <w:lastRenderedPageBreak/>
        <w:t>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301C72">
        <w:rPr>
          <w:rFonts w:ascii="Times New Roman" w:eastAsia="Times New Roman" w:hAnsi="Times New Roman" w:cs="Times New Roman"/>
          <w:b/>
          <w:sz w:val="28"/>
          <w:szCs w:val="28"/>
          <w:lang w:eastAsia="ru-RU"/>
        </w:rPr>
        <w:t>30</w:t>
      </w:r>
      <w:r w:rsidR="008E0F21" w:rsidRPr="00D40B7A">
        <w:rPr>
          <w:rFonts w:ascii="Times New Roman" w:eastAsia="Times New Roman" w:hAnsi="Times New Roman" w:cs="Times New Roman"/>
          <w:b/>
          <w:sz w:val="28"/>
          <w:szCs w:val="28"/>
          <w:lang w:eastAsia="ru-RU"/>
        </w:rPr>
        <w:t>.05</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Pr="00D40B7A">
        <w:rPr>
          <w:rFonts w:ascii="Times New Roman" w:eastAsia="Times New Roman" w:hAnsi="Times New Roman" w:cs="Times New Roman"/>
          <w:sz w:val="28"/>
          <w:szCs w:val="28"/>
          <w:lang w:eastAsia="ru-RU"/>
        </w:rPr>
        <w:t>18.05</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w:t>
      </w:r>
      <w:r w:rsidRPr="007F41A2">
        <w:rPr>
          <w:rFonts w:ascii="Times New Roman" w:eastAsia="Times New Roman" w:hAnsi="Times New Roman" w:cs="Times New Roman"/>
          <w:color w:val="000000"/>
          <w:sz w:val="28"/>
          <w:szCs w:val="28"/>
          <w:lang w:eastAsia="ru-RU"/>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9A6475" w:rsidRDefault="009A6475" w:rsidP="00521C3C">
      <w:pPr>
        <w:spacing w:after="0" w:line="240" w:lineRule="exact"/>
        <w:ind w:right="427"/>
        <w:jc w:val="center"/>
        <w:rPr>
          <w:rFonts w:ascii="Times New Roman" w:eastAsia="Times New Roman" w:hAnsi="Times New Roman" w:cs="Times New Roman"/>
          <w:b/>
          <w:bCs/>
          <w:color w:val="000000"/>
          <w:sz w:val="24"/>
          <w:szCs w:val="24"/>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1C216C" w:rsidRDefault="001C216C"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lastRenderedPageBreak/>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C5064" w:rsidRDefault="000C5064"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521C3C"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w:t>
      </w:r>
      <w:r w:rsidRPr="007F41A2">
        <w:rPr>
          <w:rFonts w:ascii="Times New Roman" w:eastAsia="Times New Roman" w:hAnsi="Times New Roman" w:cs="Times New Roman"/>
          <w:sz w:val="24"/>
          <w:szCs w:val="24"/>
          <w:lang w:eastAsia="ru-RU"/>
        </w:rPr>
        <w:lastRenderedPageBreak/>
        <w:t>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w:t>
      </w:r>
      <w:r w:rsidRPr="007F41A2">
        <w:rPr>
          <w:rFonts w:ascii="Times New Roman" w:eastAsia="Times New Roman" w:hAnsi="Times New Roman" w:cs="Times New Roman"/>
          <w:sz w:val="24"/>
          <w:szCs w:val="24"/>
          <w:lang w:eastAsia="ru-RU"/>
        </w:rPr>
        <w:lastRenderedPageBreak/>
        <w:t>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FA" w:rsidRDefault="001346FA" w:rsidP="00521C3C">
      <w:pPr>
        <w:spacing w:after="0" w:line="240" w:lineRule="auto"/>
      </w:pPr>
      <w:r>
        <w:separator/>
      </w:r>
    </w:p>
  </w:endnote>
  <w:endnote w:type="continuationSeparator" w:id="0">
    <w:p w:rsidR="001346FA" w:rsidRDefault="001346FA"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FA" w:rsidRDefault="001346FA" w:rsidP="00521C3C">
      <w:pPr>
        <w:spacing w:after="0" w:line="240" w:lineRule="auto"/>
      </w:pPr>
      <w:r>
        <w:separator/>
      </w:r>
    </w:p>
  </w:footnote>
  <w:footnote w:type="continuationSeparator" w:id="0">
    <w:p w:rsidR="001346FA" w:rsidRDefault="001346FA"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800E5F">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C3F85"/>
    <w:rsid w:val="000C5064"/>
    <w:rsid w:val="000E5341"/>
    <w:rsid w:val="0010357F"/>
    <w:rsid w:val="00117822"/>
    <w:rsid w:val="00121A78"/>
    <w:rsid w:val="001346FA"/>
    <w:rsid w:val="001478A7"/>
    <w:rsid w:val="00161F3D"/>
    <w:rsid w:val="001732F5"/>
    <w:rsid w:val="0018126D"/>
    <w:rsid w:val="001B1096"/>
    <w:rsid w:val="001C216C"/>
    <w:rsid w:val="001F5AFD"/>
    <w:rsid w:val="0020501D"/>
    <w:rsid w:val="00206D2E"/>
    <w:rsid w:val="00222D56"/>
    <w:rsid w:val="0025119A"/>
    <w:rsid w:val="00256A36"/>
    <w:rsid w:val="00280625"/>
    <w:rsid w:val="002A29A9"/>
    <w:rsid w:val="002C43C8"/>
    <w:rsid w:val="002E2EFB"/>
    <w:rsid w:val="002E6388"/>
    <w:rsid w:val="00301C72"/>
    <w:rsid w:val="00345206"/>
    <w:rsid w:val="00382020"/>
    <w:rsid w:val="003D0015"/>
    <w:rsid w:val="003D20AE"/>
    <w:rsid w:val="003F0DE7"/>
    <w:rsid w:val="003F266E"/>
    <w:rsid w:val="00521C3C"/>
    <w:rsid w:val="00526046"/>
    <w:rsid w:val="005E2551"/>
    <w:rsid w:val="0060212B"/>
    <w:rsid w:val="006228C8"/>
    <w:rsid w:val="00641F3C"/>
    <w:rsid w:val="00646274"/>
    <w:rsid w:val="00672759"/>
    <w:rsid w:val="006A35BB"/>
    <w:rsid w:val="006A4D26"/>
    <w:rsid w:val="006E282A"/>
    <w:rsid w:val="006E5178"/>
    <w:rsid w:val="00712BC4"/>
    <w:rsid w:val="007151BB"/>
    <w:rsid w:val="007E0882"/>
    <w:rsid w:val="007E5B19"/>
    <w:rsid w:val="007F0ABB"/>
    <w:rsid w:val="007F41A2"/>
    <w:rsid w:val="00800E5F"/>
    <w:rsid w:val="00834A45"/>
    <w:rsid w:val="00852E5A"/>
    <w:rsid w:val="00857C1E"/>
    <w:rsid w:val="00871074"/>
    <w:rsid w:val="008A3198"/>
    <w:rsid w:val="008D465C"/>
    <w:rsid w:val="008E0F21"/>
    <w:rsid w:val="00971014"/>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44B7B"/>
    <w:rsid w:val="00C52CDA"/>
    <w:rsid w:val="00C6741B"/>
    <w:rsid w:val="00C974EA"/>
    <w:rsid w:val="00CE1E49"/>
    <w:rsid w:val="00D03CC7"/>
    <w:rsid w:val="00D07120"/>
    <w:rsid w:val="00D40B7A"/>
    <w:rsid w:val="00DA1620"/>
    <w:rsid w:val="00DD402E"/>
    <w:rsid w:val="00DD466F"/>
    <w:rsid w:val="00DD6CA0"/>
    <w:rsid w:val="00E05423"/>
    <w:rsid w:val="00E20CB6"/>
    <w:rsid w:val="00E55A28"/>
    <w:rsid w:val="00E92139"/>
    <w:rsid w:val="00EA2509"/>
    <w:rsid w:val="00EA3732"/>
    <w:rsid w:val="00EA4ACB"/>
    <w:rsid w:val="00EA706F"/>
    <w:rsid w:val="00ED710D"/>
    <w:rsid w:val="00F325B9"/>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1747D-62D1-46A9-9929-6C592582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1D2E-8AB4-4543-9CFA-62088EA9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6687</Words>
  <Characters>38120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Троценко Елена Александровна</cp:lastModifiedBy>
  <cp:revision>20</cp:revision>
  <cp:lastPrinted>2018-04-23T09:23:00Z</cp:lastPrinted>
  <dcterms:created xsi:type="dcterms:W3CDTF">2017-11-22T13:30:00Z</dcterms:created>
  <dcterms:modified xsi:type="dcterms:W3CDTF">2018-04-23T09:24:00Z</dcterms:modified>
</cp:coreProperties>
</file>