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05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ранее учтенных жилых помещениях (квартир), выявленных правообладателях таких помещений, и сроках подачи возражений относительно сведений о правообладателе ранее учтенных помещений на 24.05.2024</w:t>
      </w:r>
    </w:p>
    <w:p w14:paraId="06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3"/>
        <w:gridCol w:w="2552"/>
        <w:gridCol w:w="5104"/>
        <w:gridCol w:w="6803"/>
      </w:tblGrid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pStyle w:val="Style_2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2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pStyle w:val="Style_2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правообладателя жилого помещения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подачи возражений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26:12:010301:1159</w:t>
            </w:r>
          </w:p>
          <w:p w14:paraId="0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Борисенко Виктор Николаевич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26:12:010301:1204</w:t>
            </w:r>
          </w:p>
          <w:p w14:paraId="1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Жохова Елена Валентиновна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26:12:010301:1116</w:t>
            </w:r>
          </w:p>
          <w:p w14:paraId="17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Криулина Марина Васильевна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26:12:010301:1202</w:t>
            </w:r>
          </w:p>
          <w:p w14:paraId="1C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Король Галина Егоровна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26:12:010301:1218</w:t>
            </w:r>
          </w:p>
          <w:p w14:paraId="2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Триполкина Светлана Владимировна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26:12:010301:1241</w:t>
            </w:r>
          </w:p>
          <w:p w14:paraId="26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Беляев Георгий Владимирович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26:12:010301:1135</w:t>
            </w:r>
          </w:p>
          <w:p w14:paraId="2B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Иванова Татьяна Васильевна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26:12:010301:1229</w:t>
            </w:r>
          </w:p>
          <w:p w14:paraId="30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Панасюк Анна Леонтьевна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26:12:010301:1139</w:t>
            </w:r>
          </w:p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Джабраилова Любовь Васильевна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26:12:010301:1226</w:t>
            </w:r>
          </w:p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Писаренко Иван Георгиевич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26:12:010301:1174</w:t>
            </w:r>
          </w:p>
          <w:p w14:paraId="3F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Еременко Валентина Яковлевна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26:12:010301:1158</w:t>
            </w:r>
          </w:p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Сидоренко Иван Васильевич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26:12:010301:1634</w:t>
            </w:r>
          </w:p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Ходокова Анжела Александровна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26:12:010301:1610</w:t>
            </w:r>
          </w:p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Овсяников Александр Владимирович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26:12:010301:1816</w:t>
            </w:r>
          </w:p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Кишикова Людмила Александровна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26:12:010301:1797</w:t>
            </w:r>
          </w:p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Молчанова Наталья Васильевна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26:12:010301:1773</w:t>
            </w:r>
          </w:p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Ткачев Василий Иванович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4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8"/>
                <w:u w:val="none"/>
              </w:rPr>
              <w:t>26:12:010301:1659</w:t>
            </w:r>
          </w:p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4"/>
              <w:tabs>
                <w:tab w:leader="none" w:pos="161" w:val="left"/>
                <w:tab w:leader="none" w:pos="581" w:val="left"/>
                <w:tab w:leader="none" w:pos="708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Аносенко Юрий Анатольевич</w:t>
            </w:r>
          </w:p>
        </w:tc>
        <w:tc>
          <w:tcPr>
            <w:tcW w:type="dxa" w:w="6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4"/>
              <w:ind/>
              <w:jc w:val="both"/>
            </w:pPr>
            <w:r>
              <w:rPr>
                <w:sz w:val="28"/>
              </w:rPr>
              <w:t>В течение 30 дней со дня получения проекта решения</w:t>
            </w:r>
          </w:p>
        </w:tc>
      </w:tr>
    </w:tbl>
    <w:p w14:paraId="65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20" w:left="0"/>
        <w:jc w:val="center"/>
        <w:rPr>
          <w:rFonts w:ascii="Times New Roman" w:hAnsi="Times New Roman"/>
          <w:sz w:val="24"/>
        </w:rPr>
      </w:pPr>
    </w:p>
    <w:p w14:paraId="66000000">
      <w:pPr>
        <w:pStyle w:val="Style_4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Возражения относительно сведений о правообладателях ранее учтенных объектов недвижимости принимаются в письменной форме по адресу: улица Ленина, 415-б, г. Ставрополь, 355035; Администрация Промышленного района города Ставрополя; </w:t>
      </w:r>
      <w:bookmarkStart w:id="1" w:name="_GoBack"/>
      <w:bookmarkEnd w:id="1"/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"mailto:promadm@sinbox.ru"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promadm@sinbox.ru</w:t>
      </w:r>
      <w:r>
        <w:rPr>
          <w:rStyle w:val="Style_5_ch"/>
          <w:sz w:val="28"/>
        </w:rPr>
        <w:fldChar w:fldCharType="end"/>
      </w:r>
      <w:r>
        <w:rPr>
          <w:sz w:val="28"/>
        </w:rPr>
        <w:t>, тел. 56-10-31.</w:t>
      </w:r>
    </w:p>
    <w:p w14:paraId="67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/>
        <w:jc w:val="both"/>
        <w:rPr>
          <w:rFonts w:ascii="Times New Roman" w:hAnsi="Times New Roman"/>
          <w:sz w:val="28"/>
        </w:rPr>
      </w:pPr>
    </w:p>
    <w:p w14:paraId="68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20" w:left="0"/>
        <w:jc w:val="both"/>
        <w:rPr>
          <w:rFonts w:ascii="Times New Roman" w:hAnsi="Times New Roman"/>
          <w:sz w:val="24"/>
        </w:rPr>
      </w:pPr>
    </w:p>
    <w:p w14:paraId="69000000">
      <w:pPr>
        <w:pStyle w:val="Style_2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ind w:firstLine="720" w:left="0"/>
        <w:jc w:val="both"/>
        <w:rPr>
          <w:rFonts w:ascii="Times New Roman" w:hAnsi="Times New Roman"/>
          <w:sz w:val="24"/>
        </w:rPr>
      </w:pPr>
    </w:p>
    <w:p w14:paraId="6A000000">
      <w:pPr>
        <w:pStyle w:val="Style_4"/>
        <w:spacing w:line="240" w:lineRule="exact"/>
        <w:ind/>
        <w:jc w:val="both"/>
        <w:rPr>
          <w:sz w:val="28"/>
        </w:rPr>
      </w:pPr>
    </w:p>
    <w:sectPr>
      <w:headerReference r:id="rId2" w:type="default"/>
      <w:headerReference r:id="rId1" w:type="first"/>
      <w:type w:val="nextPage"/>
      <w:pgSz w:h="11906" w:orient="landscape" w:w="16838"/>
      <w:pgMar w:bottom="1135" w:footer="0" w:gutter="0" w:header="708" w:left="1134" w:right="1134" w:top="1418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708" w:left="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6" w:type="paragraph">
    <w:name w:val="Колонтитул"/>
    <w:basedOn w:val="Style_4"/>
    <w:link w:val="Style_6_ch"/>
  </w:style>
  <w:style w:styleId="Style_6_ch" w:type="character">
    <w:name w:val="Колонтитул"/>
    <w:basedOn w:val="Style_4_ch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4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4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4"/>
    <w:link w:val="Style_14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HTML Preformatted"/>
    <w:basedOn w:val="Style_4"/>
    <w:link w:val="Style_2_ch"/>
    <w:pPr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_ch" w:type="character">
    <w:name w:val="HTML Preformatted"/>
    <w:basedOn w:val="Style_4_ch"/>
    <w:link w:val="Style_2"/>
    <w:rPr>
      <w:rFonts w:ascii="Courier New" w:hAnsi="Courier New"/>
      <w:sz w:val="20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Содержимое таблицы"/>
    <w:basedOn w:val="Style_4"/>
    <w:link w:val="Style_17_ch"/>
    <w:pPr>
      <w:widowControl w:val="0"/>
      <w:ind/>
    </w:pPr>
  </w:style>
  <w:style w:styleId="Style_17_ch" w:type="character">
    <w:name w:val="Содержимое таблицы"/>
    <w:basedOn w:val="Style_4_ch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5" w:type="paragraph">
    <w:name w:val="Hyperlink"/>
    <w:basedOn w:val="Style_15"/>
    <w:link w:val="Style_5_ch"/>
    <w:rPr>
      <w:color w:themeColor="hyperlink" w:val="0563C1"/>
      <w:u w:val="single"/>
    </w:rPr>
  </w:style>
  <w:style w:styleId="Style_5_ch" w:type="character">
    <w:name w:val="Hyperlink"/>
    <w:basedOn w:val="Style_15_ch"/>
    <w:link w:val="Style_5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List"/>
    <w:basedOn w:val="Style_11"/>
    <w:link w:val="Style_23_ch"/>
  </w:style>
  <w:style w:styleId="Style_23_ch" w:type="character">
    <w:name w:val="List"/>
    <w:basedOn w:val="Style_11_ch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5" w:type="paragraph">
    <w:name w:val="Указатель"/>
    <w:basedOn w:val="Style_4"/>
    <w:link w:val="Style_25_ch"/>
  </w:style>
  <w:style w:styleId="Style_25_ch" w:type="character">
    <w:name w:val="Указатель"/>
    <w:basedOn w:val="Style_4_ch"/>
    <w:link w:val="Style_25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4"/>
    <w:link w:val="Style_27_ch"/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Caption"/>
    <w:basedOn w:val="Style_4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4_ch"/>
    <w:link w:val="Style_28"/>
    <w:rPr>
      <w:i w:val="1"/>
      <w:sz w:val="24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Верхний колонтитул Знак"/>
    <w:basedOn w:val="Style_15"/>
    <w:link w:val="Style_30_ch"/>
    <w:rPr>
      <w:rFonts w:ascii="Times New Roman" w:hAnsi="Times New Roman"/>
      <w:sz w:val="24"/>
    </w:rPr>
  </w:style>
  <w:style w:styleId="Style_30_ch" w:type="character">
    <w:name w:val="Верхний колонтитул Знак"/>
    <w:basedOn w:val="Style_15_ch"/>
    <w:link w:val="Style_30"/>
    <w:rPr>
      <w:rFonts w:ascii="Times New Roman" w:hAnsi="Times New Roman"/>
      <w:sz w:val="24"/>
    </w:rPr>
  </w:style>
  <w:style w:styleId="Style_31" w:type="paragraph">
    <w:name w:val="Заголовок таблицы"/>
    <w:basedOn w:val="Style_17"/>
    <w:link w:val="Style_31_ch"/>
    <w:pPr>
      <w:ind/>
      <w:jc w:val="center"/>
    </w:pPr>
    <w:rPr>
      <w:b w:val="1"/>
    </w:rPr>
  </w:style>
  <w:style w:styleId="Style_31_ch" w:type="character">
    <w:name w:val="Заголовок таблицы"/>
    <w:basedOn w:val="Style_17_ch"/>
    <w:link w:val="Style_31"/>
    <w:rPr>
      <w:b w:val="1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Заголовок"/>
    <w:basedOn w:val="Style_4"/>
    <w:next w:val="Style_11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_ch" w:type="character">
    <w:name w:val="Заголовок"/>
    <w:basedOn w:val="Style_4_ch"/>
    <w:link w:val="Style_33"/>
    <w:rPr>
      <w:rFonts w:ascii="Liberation Sans" w:hAnsi="Liberation Sans"/>
      <w:sz w:val="28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Нижний колонтитул Знак"/>
    <w:basedOn w:val="Style_15"/>
    <w:link w:val="Style_37_ch"/>
    <w:rPr>
      <w:rFonts w:ascii="Times New Roman" w:hAnsi="Times New Roman"/>
      <w:sz w:val="24"/>
    </w:rPr>
  </w:style>
  <w:style w:styleId="Style_37_ch" w:type="character">
    <w:name w:val="Нижний колонтитул Знак"/>
    <w:basedOn w:val="Style_15_ch"/>
    <w:link w:val="Style_37"/>
    <w:rPr>
      <w:rFonts w:ascii="Times New Roman" w:hAnsi="Times New Roman"/>
      <w:sz w:val="24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2024-05-24T08:21:25Z</dcterms:modified>
</cp:coreProperties>
</file>