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2" w:rsidRDefault="00BB6E21">
      <w:pPr>
        <w:jc w:val="center"/>
        <w:rPr>
          <w:sz w:val="28"/>
        </w:rPr>
      </w:pPr>
      <w:r>
        <w:rPr>
          <w:sz w:val="28"/>
        </w:rPr>
        <w:t>АДМИНИСТРАЦИЯ ГОРОДА СТАВРОПОЛЯ</w:t>
      </w:r>
    </w:p>
    <w:p w:rsidR="00DE3A32" w:rsidRDefault="00BB6E21">
      <w:pPr>
        <w:jc w:val="center"/>
        <w:rPr>
          <w:sz w:val="28"/>
        </w:rPr>
      </w:pPr>
      <w:r>
        <w:rPr>
          <w:sz w:val="28"/>
        </w:rPr>
        <w:t>КОМИТЕТ ЭКОНОМИЧЕСКОГО РАЗВИТИЯ И ТОРГОВЛИ</w:t>
      </w:r>
    </w:p>
    <w:p w:rsidR="00DE3A32" w:rsidRDefault="00DE3A32">
      <w:pPr>
        <w:jc w:val="center"/>
        <w:rPr>
          <w:sz w:val="28"/>
        </w:rPr>
      </w:pPr>
    </w:p>
    <w:p w:rsidR="00DE3A32" w:rsidRDefault="00BB6E21">
      <w:pPr>
        <w:jc w:val="center"/>
        <w:rPr>
          <w:sz w:val="28"/>
        </w:rPr>
      </w:pPr>
      <w:r>
        <w:rPr>
          <w:sz w:val="28"/>
        </w:rPr>
        <w:t xml:space="preserve">ПРИКАЗ </w:t>
      </w:r>
    </w:p>
    <w:p w:rsidR="00DE3A32" w:rsidRDefault="00DE3A32">
      <w:pPr>
        <w:jc w:val="center"/>
        <w:rPr>
          <w:sz w:val="28"/>
        </w:rPr>
      </w:pP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.     . 2023                                Ставрополь                                       №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постановлений администрации города Ставрополя </w:t>
      </w:r>
      <w:r>
        <w:rPr>
          <w:sz w:val="28"/>
          <w:szCs w:val="28"/>
        </w:rPr>
        <w:br/>
        <w:t>от 13.03.2023 № 488 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>города Ставрополя» и от 31.03.2023 № 697 «Об утверждении Порядка проведения оценки фактического воздействия муниципальных нормативных правовых актов города Ставрополя, устанавливающих обязательные требования»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г. № 247-ФЗ </w:t>
      </w:r>
      <w:r>
        <w:rPr>
          <w:sz w:val="28"/>
          <w:szCs w:val="28"/>
        </w:rPr>
        <w:br/>
        <w:t>«Об обязательных требованиях в Российской Федерации», постановлениями администрации города Ставрополя от 13.03.2023 № 488 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>города Ставрополя» и от 31.03.2023 № 697 «Об утверждении Порядка проведения оценки фактического воздействия муниципальных нормативных правовых актов города Ставрополя, устанавливающих обязательные требования»</w:t>
      </w:r>
      <w:bookmarkStart w:id="0" w:name="_GoBack"/>
      <w:bookmarkEnd w:id="0"/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форму сводки предложений о доработке проекта перечня муниципальных нормативных правовых актов города Ставрополя, устанавливающих обязательные требования, которые подлежат оценке применения обязательных требований, по результатам публичного обсуждения согласно приложению 1;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форму сводки предложений о доработке проекта доклада </w:t>
      </w:r>
      <w:r>
        <w:rPr>
          <w:sz w:val="28"/>
          <w:szCs w:val="28"/>
        </w:rPr>
        <w:br/>
        <w:t xml:space="preserve">о достижении целей введения обязательных требований, устанавливаемых муниципальными нормативными правовыми актами города Ставрополя, </w:t>
      </w:r>
      <w:r>
        <w:rPr>
          <w:sz w:val="28"/>
          <w:szCs w:val="28"/>
        </w:rPr>
        <w:br/>
        <w:t>по результатам публичного обсуждения согласно приложению 2;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форму доклада о достижении целей введения обязательных требований, устанавливаемых муниципальными нормативными правовыми актами города Ставрополя, и требования к его содержанию согласно приложению 3;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форму заключения о результатах рассмотрения доклада </w:t>
      </w:r>
      <w:r>
        <w:rPr>
          <w:sz w:val="28"/>
          <w:szCs w:val="28"/>
        </w:rPr>
        <w:br/>
        <w:t>о достижении целей введения обязательных требований, устанавливаемых муниципальными нормативными правовыми актами города Ставрополя согласно приложению 4;</w:t>
      </w:r>
    </w:p>
    <w:p w:rsidR="00DE3A32" w:rsidRDefault="00BB6E21" w:rsidP="00D436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форму сводки предложений о доработке отчета об оценке фактического воздействия муниципального нормативного правового акта города Ставрополя, устанавливающего обязательные требования, </w:t>
      </w:r>
      <w:r w:rsidR="00E34C12"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результатам публичного обсуждения согласно приложению 5;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форму отчета об оценке фактического воздействия муниципального нормативного правового акта города Ставрополя, устанавливающего обязательные требования согласно приложению 6;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форму заключения об оценке фактического воздействия муниципального нормативного правового акта города Ставрополя, устанавливающего обязательные требования согласно приложению 7.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оставляю за собой.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</w:p>
    <w:p w:rsidR="00D43663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D43663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торговли</w:t>
      </w:r>
      <w:r w:rsidR="00D4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E3A32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  <w:r w:rsidR="00D43663">
        <w:rPr>
          <w:sz w:val="28"/>
          <w:szCs w:val="28"/>
        </w:rPr>
        <w:tab/>
      </w:r>
      <w:r w:rsidR="00D436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663">
        <w:rPr>
          <w:sz w:val="28"/>
          <w:szCs w:val="28"/>
        </w:rPr>
        <w:tab/>
      </w:r>
      <w:r w:rsidR="009D0AE5">
        <w:rPr>
          <w:sz w:val="28"/>
          <w:szCs w:val="28"/>
        </w:rPr>
        <w:t xml:space="preserve">  </w:t>
      </w:r>
      <w:r w:rsidR="00D43663">
        <w:rPr>
          <w:sz w:val="28"/>
          <w:szCs w:val="28"/>
        </w:rPr>
        <w:t xml:space="preserve"> </w:t>
      </w:r>
      <w:r>
        <w:rPr>
          <w:sz w:val="28"/>
          <w:szCs w:val="28"/>
        </w:rPr>
        <w:t>Н.И. Меценатова</w:t>
      </w:r>
    </w:p>
    <w:p w:rsidR="00DE3A32" w:rsidRDefault="00DE3A32">
      <w:pPr>
        <w:spacing w:line="240" w:lineRule="exact"/>
        <w:ind w:firstLine="709"/>
        <w:jc w:val="both"/>
        <w:rPr>
          <w:sz w:val="28"/>
          <w:szCs w:val="28"/>
        </w:rPr>
      </w:pPr>
    </w:p>
    <w:p w:rsidR="00DE3A32" w:rsidRDefault="00DE3A32">
      <w:pPr>
        <w:jc w:val="both"/>
        <w:rPr>
          <w:sz w:val="28"/>
          <w:szCs w:val="28"/>
        </w:rPr>
      </w:pPr>
    </w:p>
    <w:p w:rsidR="00DE3A32" w:rsidRDefault="00DE3A32">
      <w:pPr>
        <w:jc w:val="both"/>
        <w:rPr>
          <w:sz w:val="28"/>
          <w:szCs w:val="28"/>
        </w:rPr>
      </w:pPr>
    </w:p>
    <w:p w:rsidR="00DE3A32" w:rsidRDefault="00DE3A32">
      <w:pPr>
        <w:jc w:val="both"/>
        <w:rPr>
          <w:sz w:val="28"/>
          <w:szCs w:val="28"/>
        </w:rPr>
      </w:pPr>
    </w:p>
    <w:p w:rsidR="00DE3A32" w:rsidRDefault="00BB6E21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E3A32" w:rsidRDefault="00DE3A32">
      <w:pPr>
        <w:widowControl w:val="0"/>
        <w:spacing w:line="240" w:lineRule="exact"/>
        <w:rPr>
          <w:sz w:val="28"/>
          <w:szCs w:val="28"/>
        </w:rPr>
        <w:sectPr w:rsidR="00DE3A32" w:rsidSect="00D43663">
          <w:headerReference w:type="default" r:id="rId11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jc w:val="right"/>
        <w:tblInd w:w="521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 w:rsidTr="00152A67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1</w:t>
            </w:r>
          </w:p>
        </w:tc>
      </w:tr>
      <w:tr w:rsidR="00DE3A32" w:rsidTr="00152A67">
        <w:trPr>
          <w:jc w:val="right"/>
        </w:trPr>
        <w:tc>
          <w:tcPr>
            <w:tcW w:w="4784" w:type="dxa"/>
            <w:noWrap/>
          </w:tcPr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</w:tc>
      </w:tr>
      <w:tr w:rsidR="00DE3A32" w:rsidTr="00152A67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приказу руководителя комитета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экономического развития и торговли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города Ставрополя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«___» ___________2023 года №   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pacing w:val="-1"/>
                <w:sz w:val="27"/>
                <w:szCs w:val="27"/>
              </w:rPr>
            </w:pPr>
          </w:p>
          <w:p w:rsidR="00DE3A32" w:rsidRDefault="00BB6E21" w:rsidP="00152A67">
            <w:pPr>
              <w:spacing w:line="240" w:lineRule="exact"/>
              <w:ind w:left="17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Форма</w:t>
            </w:r>
          </w:p>
        </w:tc>
      </w:tr>
    </w:tbl>
    <w:p w:rsidR="00DE3A32" w:rsidRDefault="00DE3A32">
      <w:pPr>
        <w:spacing w:line="240" w:lineRule="exact"/>
        <w:jc w:val="center"/>
        <w:rPr>
          <w:sz w:val="20"/>
          <w:szCs w:val="28"/>
        </w:rPr>
      </w:pP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СВОДКА</w:t>
      </w: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предложений о доработке проекта перечня муниципальных нормативных правовых актов города Ставрополя, устанавливающих обязательные требования, которые подлежат оценке применения обязательных требований, по результатам публичного обсуждения</w:t>
      </w:r>
    </w:p>
    <w:p w:rsidR="00DE3A32" w:rsidRDefault="00DE3A32">
      <w:pPr>
        <w:rPr>
          <w:sz w:val="27"/>
          <w:szCs w:val="27"/>
        </w:rPr>
      </w:pPr>
    </w:p>
    <w:p w:rsidR="00DE3A32" w:rsidRDefault="00BB6E21">
      <w:pPr>
        <w:jc w:val="center"/>
        <w:rPr>
          <w:sz w:val="27"/>
          <w:szCs w:val="27"/>
        </w:rPr>
      </w:pPr>
      <w:r>
        <w:rPr>
          <w:sz w:val="27"/>
          <w:szCs w:val="27"/>
        </w:rPr>
        <w:t>Предложения принимались</w:t>
      </w:r>
    </w:p>
    <w:p w:rsidR="00DE3A32" w:rsidRDefault="00BB6E21">
      <w:pPr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BB6E21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  <w:vertAlign w:val="superscript"/>
        </w:rPr>
        <w:t xml:space="preserve">указывается </w:t>
      </w:r>
      <w:r>
        <w:rPr>
          <w:rStyle w:val="docdata"/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  <w:vertAlign w:val="superscript"/>
        </w:rPr>
        <w:t>траслевой (функциональный) и</w:t>
      </w:r>
      <w:r w:rsidR="00E34C12">
        <w:rPr>
          <w:color w:val="000000"/>
          <w:sz w:val="27"/>
          <w:szCs w:val="27"/>
          <w:vertAlign w:val="superscript"/>
        </w:rPr>
        <w:t>ли</w:t>
      </w:r>
      <w:r>
        <w:rPr>
          <w:color w:val="000000"/>
          <w:sz w:val="27"/>
          <w:szCs w:val="27"/>
          <w:vertAlign w:val="superscript"/>
        </w:rPr>
        <w:t xml:space="preserve"> территориальный орган администрации города Ставрополя</w:t>
      </w:r>
      <w:r>
        <w:rPr>
          <w:sz w:val="27"/>
          <w:szCs w:val="27"/>
          <w:vertAlign w:val="superscript"/>
        </w:rPr>
        <w:t xml:space="preserve">, разработавший проект перечня муниципальных нормативных правовых актов </w:t>
      </w: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915D4D">
      <w:pPr>
        <w:spacing w:line="240" w:lineRule="atLeas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города Ставрополя, </w:t>
      </w:r>
      <w:r w:rsidR="00BB6E21">
        <w:rPr>
          <w:sz w:val="27"/>
          <w:szCs w:val="27"/>
          <w:vertAlign w:val="superscript"/>
        </w:rPr>
        <w:t>устанавливающих обязательные требования, подлежащих оценке применения обязательных требований (далее соответственно – уполномоченный орган, проект перечня)</w:t>
      </w:r>
    </w:p>
    <w:p w:rsidR="00DE3A32" w:rsidRDefault="00BB6E21">
      <w:pPr>
        <w:jc w:val="center"/>
        <w:rPr>
          <w:sz w:val="27"/>
          <w:szCs w:val="27"/>
        </w:rPr>
      </w:pPr>
      <w:r>
        <w:rPr>
          <w:sz w:val="27"/>
          <w:szCs w:val="27"/>
        </w:rPr>
        <w:t>с ____________ по ______________</w:t>
      </w:r>
    </w:p>
    <w:p w:rsidR="00DE3A32" w:rsidRDefault="00DE3A32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2269"/>
        <w:gridCol w:w="2552"/>
        <w:gridCol w:w="1559"/>
        <w:gridCol w:w="1701"/>
        <w:gridCol w:w="1701"/>
        <w:gridCol w:w="2410"/>
        <w:gridCol w:w="2693"/>
      </w:tblGrid>
      <w:tr w:rsidR="00DE3A32">
        <w:tc>
          <w:tcPr>
            <w:tcW w:w="77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публичного обсуждения</w:t>
            </w:r>
          </w:p>
        </w:tc>
        <w:tc>
          <w:tcPr>
            <w:tcW w:w="2552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нормативный правовой акт в проекте перечня для обсуждения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публичного обсуждения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представления предложения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241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рассмотрения предложения уполномоченным органом</w:t>
            </w:r>
          </w:p>
        </w:tc>
        <w:tc>
          <w:tcPr>
            <w:tcW w:w="2693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 уполномоченного органа</w:t>
            </w:r>
          </w:p>
        </w:tc>
      </w:tr>
      <w:tr w:rsidR="00DE3A32">
        <w:trPr>
          <w:trHeight w:val="28"/>
        </w:trPr>
        <w:tc>
          <w:tcPr>
            <w:tcW w:w="77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E3A32">
        <w:tc>
          <w:tcPr>
            <w:tcW w:w="770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</w:tbl>
    <w:p w:rsidR="00DE3A32" w:rsidRDefault="00DE3A32">
      <w:pPr>
        <w:rPr>
          <w:sz w:val="16"/>
          <w:szCs w:val="16"/>
        </w:rPr>
      </w:pPr>
    </w:p>
    <w:p w:rsidR="00DE3A32" w:rsidRDefault="00DE3A32">
      <w:pPr>
        <w:rPr>
          <w:sz w:val="16"/>
          <w:szCs w:val="16"/>
        </w:rPr>
      </w:pPr>
    </w:p>
    <w:p w:rsidR="00DE3A32" w:rsidRDefault="00DE3A32">
      <w:pPr>
        <w:rPr>
          <w:sz w:val="16"/>
          <w:szCs w:val="16"/>
        </w:rPr>
      </w:pP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Наименование должности </w:t>
      </w:r>
      <w:r>
        <w:rPr>
          <w:sz w:val="27"/>
          <w:szCs w:val="27"/>
        </w:rPr>
        <w:t>руководителя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(иного уполномоченного на то должностного лица)</w:t>
      </w:r>
    </w:p>
    <w:p w:rsidR="00DE3A32" w:rsidRDefault="00BB6E21">
      <w:pPr>
        <w:spacing w:line="240" w:lineRule="exact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уполномоченного органа                                                                             </w:t>
      </w:r>
      <w:r>
        <w:rPr>
          <w:rFonts w:eastAsiaTheme="minorEastAsia"/>
          <w:sz w:val="27"/>
          <w:szCs w:val="27"/>
        </w:rPr>
        <w:t>Подпись                                                                     И.О. Фамилия</w:t>
      </w:r>
    </w:p>
    <w:p w:rsidR="00D43663" w:rsidRDefault="00D43663" w:rsidP="00D43663">
      <w:pPr>
        <w:jc w:val="right"/>
        <w:rPr>
          <w:rFonts w:eastAsiaTheme="minorEastAsia"/>
          <w:sz w:val="27"/>
          <w:szCs w:val="27"/>
        </w:rPr>
      </w:pPr>
    </w:p>
    <w:p w:rsidR="00DE3A32" w:rsidRDefault="00BB6E21" w:rsidP="00D43663">
      <w:pPr>
        <w:jc w:val="right"/>
        <w:rPr>
          <w:sz w:val="27"/>
          <w:szCs w:val="27"/>
          <w:vertAlign w:val="superscript"/>
        </w:rPr>
      </w:pPr>
      <w:r>
        <w:rPr>
          <w:rFonts w:eastAsiaTheme="minorEastAsia"/>
          <w:sz w:val="27"/>
          <w:szCs w:val="27"/>
        </w:rPr>
        <w:t>______________</w:t>
      </w:r>
    </w:p>
    <w:p w:rsidR="00DE3A32" w:rsidRDefault="00D43663" w:rsidP="00D43663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6E21">
        <w:rPr>
          <w:sz w:val="27"/>
          <w:szCs w:val="27"/>
          <w:vertAlign w:val="superscript"/>
        </w:rPr>
        <w:t>дата</w:t>
      </w:r>
    </w:p>
    <w:p w:rsidR="00DE3A32" w:rsidRDefault="00DE3A32">
      <w:pPr>
        <w:jc w:val="center"/>
        <w:rPr>
          <w:sz w:val="27"/>
          <w:szCs w:val="27"/>
          <w:vertAlign w:val="superscript"/>
        </w:rPr>
        <w:sectPr w:rsidR="00DE3A32">
          <w:pgSz w:w="16838" w:h="11906" w:orient="landscape"/>
          <w:pgMar w:top="1134" w:right="851" w:bottom="567" w:left="539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jc w:val="right"/>
        <w:tblInd w:w="47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2</w:t>
            </w: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приказу руководителя комитета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экономического развития и торговли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города Ставрополя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«___» __________2023 года №   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  <w:p w:rsidR="00DE3A32" w:rsidRDefault="00BB6E21" w:rsidP="00152A67">
            <w:pPr>
              <w:spacing w:line="240" w:lineRule="exact"/>
              <w:ind w:left="17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Форма</w:t>
            </w:r>
          </w:p>
        </w:tc>
      </w:tr>
    </w:tbl>
    <w:p w:rsidR="00DE3A32" w:rsidRDefault="00DE3A32">
      <w:pPr>
        <w:pStyle w:val="ConsPlusNonformat"/>
        <w:pBdr>
          <w:bottom w:val="none" w:sz="4" w:space="1" w:color="000000"/>
        </w:pBdr>
        <w:jc w:val="both"/>
        <w:rPr>
          <w:rFonts w:ascii="Times New Roman" w:cs="Times New Roman"/>
        </w:rPr>
      </w:pP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СВОДКА</w:t>
      </w: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предложений о доработке проекта доклада о достижении целей введения обязательных требований, устанавливаемых муниципальными нормативными правовыми актами города Ставрополя, по результатам публичного обсуждения</w:t>
      </w:r>
    </w:p>
    <w:p w:rsidR="00DE3A32" w:rsidRDefault="00DE3A32">
      <w:pPr>
        <w:pStyle w:val="ConsPlusNonformat"/>
        <w:spacing w:line="240" w:lineRule="exact"/>
        <w:jc w:val="both"/>
        <w:rPr>
          <w:rFonts w:ascii="Times New Roman" w:cs="Times New Roman"/>
          <w:sz w:val="27"/>
          <w:szCs w:val="27"/>
        </w:rPr>
      </w:pPr>
    </w:p>
    <w:p w:rsidR="00DE3A32" w:rsidRDefault="00BB6E21">
      <w:pPr>
        <w:jc w:val="center"/>
        <w:rPr>
          <w:sz w:val="27"/>
          <w:szCs w:val="27"/>
        </w:rPr>
      </w:pPr>
      <w:r>
        <w:rPr>
          <w:sz w:val="27"/>
          <w:szCs w:val="27"/>
        </w:rPr>
        <w:t>Предложения принимались</w:t>
      </w:r>
    </w:p>
    <w:p w:rsidR="00DE3A32" w:rsidRDefault="00BB6E2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BB6E21">
      <w:pPr>
        <w:pStyle w:val="a9"/>
        <w:widowControl w:val="0"/>
        <w:jc w:val="center"/>
        <w:rPr>
          <w:sz w:val="27"/>
          <w:szCs w:val="27"/>
        </w:rPr>
      </w:pPr>
      <w:r>
        <w:rPr>
          <w:sz w:val="27"/>
          <w:szCs w:val="27"/>
          <w:vertAlign w:val="superscript"/>
        </w:rPr>
        <w:t xml:space="preserve">указывается </w:t>
      </w:r>
      <w:r>
        <w:rPr>
          <w:rStyle w:val="docdata"/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  <w:vertAlign w:val="superscript"/>
        </w:rPr>
        <w:t>траслевой (функциональный) и</w:t>
      </w:r>
      <w:r w:rsidR="00E34C12">
        <w:rPr>
          <w:color w:val="000000"/>
          <w:sz w:val="27"/>
          <w:szCs w:val="27"/>
          <w:vertAlign w:val="superscript"/>
        </w:rPr>
        <w:t>ли</w:t>
      </w:r>
      <w:r>
        <w:rPr>
          <w:color w:val="000000"/>
          <w:sz w:val="27"/>
          <w:szCs w:val="27"/>
          <w:vertAlign w:val="superscript"/>
        </w:rPr>
        <w:t xml:space="preserve"> территориальный орган администрации города Ставрополя</w:t>
      </w:r>
      <w:r>
        <w:rPr>
          <w:sz w:val="27"/>
          <w:szCs w:val="27"/>
          <w:vertAlign w:val="superscript"/>
        </w:rPr>
        <w:t xml:space="preserve">, разработавший проект доклада о достижении целей введения обязательных требований, </w:t>
      </w: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915D4D">
      <w:pPr>
        <w:pStyle w:val="a9"/>
        <w:widowControl w:val="0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устанавливаемых </w:t>
      </w:r>
      <w:r w:rsidR="00BB6E21">
        <w:rPr>
          <w:sz w:val="27"/>
          <w:szCs w:val="27"/>
          <w:vertAlign w:val="superscript"/>
        </w:rPr>
        <w:t>муниципальными нормативными правовыми актами города Ставрополя (далее соответственно – уполномоченный орган, проект доклада)</w:t>
      </w:r>
    </w:p>
    <w:p w:rsidR="00DE3A32" w:rsidRDefault="00BB6E21">
      <w:pPr>
        <w:pStyle w:val="ConsPlusNormal"/>
        <w:jc w:val="center"/>
        <w:rPr>
          <w:rFonts w:ascii="Times New Roman" w:cs="Times New Roman"/>
          <w:sz w:val="27"/>
          <w:szCs w:val="27"/>
        </w:rPr>
      </w:pPr>
      <w:r>
        <w:rPr>
          <w:rFonts w:ascii="Times New Roman" w:cs="Times New Roman"/>
          <w:sz w:val="27"/>
          <w:szCs w:val="27"/>
        </w:rPr>
        <w:t xml:space="preserve">с ____________ </w:t>
      </w:r>
      <w:r>
        <w:rPr>
          <w:rFonts w:ascii="Times New Roman" w:cs="Times New Roman"/>
          <w:sz w:val="27"/>
          <w:szCs w:val="27"/>
          <w:lang w:val="ru-RU"/>
        </w:rPr>
        <w:t>по</w:t>
      </w:r>
      <w:r>
        <w:rPr>
          <w:rFonts w:ascii="Times New Roman" w:cs="Times New Roman"/>
          <w:sz w:val="27"/>
          <w:szCs w:val="27"/>
        </w:rPr>
        <w:t xml:space="preserve"> ______________</w:t>
      </w:r>
    </w:p>
    <w:p w:rsidR="00DE3A32" w:rsidRDefault="00DE3A32">
      <w:pPr>
        <w:spacing w:line="283" w:lineRule="exact"/>
        <w:jc w:val="center"/>
        <w:rPr>
          <w:sz w:val="28"/>
        </w:rPr>
      </w:pPr>
    </w:p>
    <w:tbl>
      <w:tblPr>
        <w:tblW w:w="1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2553"/>
        <w:gridCol w:w="1984"/>
        <w:gridCol w:w="1701"/>
        <w:gridCol w:w="1701"/>
        <w:gridCol w:w="1843"/>
        <w:gridCol w:w="2126"/>
        <w:gridCol w:w="2977"/>
      </w:tblGrid>
      <w:tr w:rsidR="00DE3A32" w:rsidRPr="00BB6E21">
        <w:tc>
          <w:tcPr>
            <w:tcW w:w="770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53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t>Участник публичного обсуждения</w:t>
            </w:r>
          </w:p>
        </w:tc>
        <w:tc>
          <w:tcPr>
            <w:tcW w:w="1984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Муниципальный нормативный правовой акт </w:t>
            </w: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br/>
              <w:t>в проекте доклада для обсуждения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t>Предложение участника публичного обсуждения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Способ представления предложения</w:t>
            </w:r>
          </w:p>
        </w:tc>
        <w:tc>
          <w:tcPr>
            <w:tcW w:w="1843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2126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Результат рассмотрения предложения уполномоченным органом</w:t>
            </w:r>
          </w:p>
        </w:tc>
        <w:tc>
          <w:tcPr>
            <w:tcW w:w="2977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Комментарий уполномоченного органа</w:t>
            </w:r>
          </w:p>
        </w:tc>
      </w:tr>
      <w:tr w:rsidR="00DE3A32" w:rsidRPr="00BB6E21">
        <w:trPr>
          <w:trHeight w:val="28"/>
        </w:trPr>
        <w:tc>
          <w:tcPr>
            <w:tcW w:w="770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3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</w:tr>
      <w:tr w:rsidR="00DE3A32" w:rsidRPr="00BB6E21">
        <w:tc>
          <w:tcPr>
            <w:tcW w:w="770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3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spacing w:line="283" w:lineRule="exact"/>
        <w:jc w:val="center"/>
        <w:rPr>
          <w:sz w:val="20"/>
          <w:szCs w:val="20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</w:rPr>
      </w:pP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Наименование должности </w:t>
      </w:r>
      <w:r>
        <w:rPr>
          <w:sz w:val="27"/>
          <w:szCs w:val="27"/>
        </w:rPr>
        <w:t>руководителя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(иного уполномоченного на то должностного лица)</w:t>
      </w: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уполномоченного органа                                                                                     </w:t>
      </w:r>
      <w:r>
        <w:rPr>
          <w:rFonts w:eastAsiaTheme="minorEastAsia"/>
          <w:sz w:val="27"/>
          <w:szCs w:val="27"/>
        </w:rPr>
        <w:t xml:space="preserve">Подпись                                                             И.О. Фамилия </w:t>
      </w:r>
    </w:p>
    <w:p w:rsidR="00D43663" w:rsidRDefault="00D43663" w:rsidP="00D43663">
      <w:pPr>
        <w:jc w:val="right"/>
        <w:rPr>
          <w:rFonts w:eastAsiaTheme="minorEastAsia"/>
          <w:sz w:val="27"/>
          <w:szCs w:val="27"/>
        </w:rPr>
      </w:pPr>
    </w:p>
    <w:p w:rsidR="00DE3A32" w:rsidRDefault="00BB6E21" w:rsidP="00D43663">
      <w:pPr>
        <w:jc w:val="right"/>
        <w:rPr>
          <w:sz w:val="27"/>
          <w:szCs w:val="27"/>
          <w:vertAlign w:val="superscript"/>
        </w:rPr>
      </w:pPr>
      <w:r>
        <w:rPr>
          <w:rFonts w:eastAsiaTheme="minorEastAsia"/>
          <w:sz w:val="27"/>
          <w:szCs w:val="27"/>
        </w:rPr>
        <w:t>_______________</w:t>
      </w:r>
    </w:p>
    <w:p w:rsidR="00DE3A32" w:rsidRDefault="00D43663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6E21">
        <w:rPr>
          <w:sz w:val="27"/>
          <w:szCs w:val="27"/>
          <w:vertAlign w:val="superscript"/>
        </w:rPr>
        <w:t>дата</w:t>
      </w:r>
    </w:p>
    <w:p w:rsidR="00DE3A32" w:rsidRDefault="00DE3A32">
      <w:pPr>
        <w:jc w:val="center"/>
        <w:rPr>
          <w:sz w:val="27"/>
          <w:szCs w:val="27"/>
          <w:vertAlign w:val="superscript"/>
        </w:rPr>
        <w:sectPr w:rsidR="00DE3A32">
          <w:pgSz w:w="16838" w:h="11906" w:orient="landscape"/>
          <w:pgMar w:top="1134" w:right="851" w:bottom="567" w:left="539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jc w:val="right"/>
        <w:tblInd w:w="47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DE3A32" w:rsidP="00152A67">
            <w:pPr>
              <w:widowControl w:val="0"/>
              <w:spacing w:line="240" w:lineRule="exact"/>
              <w:ind w:left="34"/>
            </w:pP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152A67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152A67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152A67">
            <w:pPr>
              <w:spacing w:line="240" w:lineRule="exact"/>
              <w:ind w:left="34"/>
            </w:pPr>
          </w:p>
          <w:p w:rsidR="00DE3A32" w:rsidRDefault="00BB6E21" w:rsidP="00152A67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  <w:r>
              <w:rPr>
                <w:sz w:val="28"/>
              </w:rPr>
              <w:t xml:space="preserve">от «___» ___________2023 года №   </w:t>
            </w:r>
          </w:p>
          <w:p w:rsidR="00DE3A32" w:rsidRDefault="00DE3A32" w:rsidP="00152A67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152A67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152A67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40" w:lineRule="exact"/>
        <w:jc w:val="center"/>
        <w:outlineLvl w:val="0"/>
        <w:rPr>
          <w:rFonts w:ascii="Times New Roman" w:cs="Times New Roman"/>
          <w:sz w:val="28"/>
          <w:szCs w:val="28"/>
          <w:lang w:val="ru-RU"/>
        </w:rPr>
      </w:pPr>
    </w:p>
    <w:p w:rsidR="00DE3A32" w:rsidRDefault="00DE3A32">
      <w:pPr>
        <w:pStyle w:val="ConsPlusNormal"/>
        <w:spacing w:line="240" w:lineRule="exact"/>
        <w:jc w:val="center"/>
        <w:outlineLvl w:val="0"/>
        <w:rPr>
          <w:rFonts w:ascii="Times New Roman" w:cs="Times New Roman"/>
          <w:sz w:val="28"/>
          <w:szCs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ДОКЛАД</w:t>
      </w:r>
    </w:p>
    <w:p w:rsidR="00DE3A32" w:rsidRDefault="00BB6E21">
      <w:pPr>
        <w:pStyle w:val="ConsPlusNormal"/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 достижении целей введения обязательных требований,</w:t>
      </w:r>
      <w:r>
        <w:rPr>
          <w:rFonts w:asci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устанавливаемых муниципальными нормативными правовыми актами города Ставрополя, </w:t>
      </w:r>
      <w:r>
        <w:rPr>
          <w:rFonts w:ascii="Times New Roman" w:cs="Times New Roman"/>
          <w:sz w:val="28"/>
          <w:szCs w:val="28"/>
          <w:lang w:val="ru-RU"/>
        </w:rPr>
        <w:br/>
      </w:r>
      <w:r>
        <w:rPr>
          <w:rFonts w:ascii="Times New Roman" w:cs="Times New Roman"/>
          <w:sz w:val="28"/>
          <w:szCs w:val="28"/>
        </w:rPr>
        <w:t>и требования к его содержанию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I. Общая характеристика оцениваемых обязательных требований</w:t>
      </w:r>
      <w:r>
        <w:rPr>
          <w:rFonts w:ascii="Times New Roman" w:cs="Times New Roman"/>
          <w:sz w:val="28"/>
          <w:szCs w:val="28"/>
          <w:lang w:val="ru-RU"/>
        </w:rPr>
        <w:br/>
      </w:r>
      <w:r>
        <w:rPr>
          <w:rFonts w:ascii="Times New Roman" w:cs="Times New Roman"/>
          <w:sz w:val="28"/>
          <w:szCs w:val="28"/>
        </w:rPr>
        <w:t>в соответствующей сфере регулирования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</w:rPr>
        <w:t xml:space="preserve">1. Перечень муниципальных нормативных правовых актов города Ставрополя и содержащихся в них обязательных требованиях (далее соответственно – Перечень, МНПА, ОТ), включая сведения о внесенных </w:t>
      </w:r>
      <w:r w:rsidR="00152A67">
        <w:rPr>
          <w:rFonts w:ascii="Times New Roman" w:cs="Times New Roman"/>
          <w:sz w:val="28"/>
          <w:szCs w:val="28"/>
          <w:lang w:val="ru-RU"/>
        </w:rPr>
        <w:br/>
      </w:r>
      <w:r>
        <w:rPr>
          <w:rFonts w:ascii="Times New Roman" w:cs="Times New Roman"/>
          <w:sz w:val="28"/>
          <w:szCs w:val="28"/>
        </w:rPr>
        <w:t xml:space="preserve">в МНПА изменениях (при наличии) с указанием наименования и реквизитов МНПА, содержащего ОТ, период </w:t>
      </w:r>
      <w:r>
        <w:rPr>
          <w:rFonts w:ascii="Times New Roman" w:cs="Times New Roman"/>
          <w:sz w:val="28"/>
          <w:szCs w:val="28"/>
          <w:lang w:val="ru-RU"/>
        </w:rPr>
        <w:t>действия</w:t>
      </w:r>
      <w:r>
        <w:rPr>
          <w:rFonts w:ascii="Times New Roman" w:cs="Times New Roman"/>
          <w:sz w:val="28"/>
          <w:szCs w:val="28"/>
        </w:rPr>
        <w:t xml:space="preserve"> МНПА и их отдельных положений (при наличии)</w:t>
      </w:r>
    </w:p>
    <w:p w:rsidR="00DE3A32" w:rsidRDefault="00DE3A32">
      <w:pPr>
        <w:jc w:val="right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896"/>
        <w:gridCol w:w="1570"/>
        <w:gridCol w:w="1695"/>
        <w:gridCol w:w="576"/>
        <w:gridCol w:w="1276"/>
        <w:gridCol w:w="1843"/>
      </w:tblGrid>
      <w:tr w:rsidR="00DE3A32" w:rsidTr="00D43663">
        <w:trPr>
          <w:trHeight w:val="542"/>
        </w:trPr>
        <w:tc>
          <w:tcPr>
            <w:tcW w:w="500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96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МНПА, устанавливающие ОТ (включаются МНПА, указанные в Перечне, </w:t>
            </w:r>
            <w:r>
              <w:rPr>
                <w:sz w:val="22"/>
                <w:szCs w:val="22"/>
              </w:rPr>
              <w:br/>
              <w:t xml:space="preserve">с указанием реквизитов и даты вступления </w:t>
            </w:r>
            <w:r>
              <w:rPr>
                <w:sz w:val="22"/>
                <w:szCs w:val="22"/>
              </w:rPr>
              <w:br/>
              <w:t>в силу, срока действия (при наличии)</w:t>
            </w:r>
          </w:p>
        </w:tc>
        <w:tc>
          <w:tcPr>
            <w:tcW w:w="1570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включения МНПА </w:t>
            </w:r>
            <w:r>
              <w:rPr>
                <w:sz w:val="22"/>
                <w:szCs w:val="22"/>
              </w:rPr>
              <w:br/>
              <w:t>в Перечень (наступление срока проведения оценки применения ОТ или поручение главы города Ставрополя)</w:t>
            </w:r>
          </w:p>
        </w:tc>
        <w:tc>
          <w:tcPr>
            <w:tcW w:w="1695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части МНПА, устанавливающие ОТ дата </w:t>
            </w:r>
            <w:r>
              <w:rPr>
                <w:sz w:val="22"/>
                <w:szCs w:val="22"/>
              </w:rPr>
              <w:br/>
              <w:t xml:space="preserve">их вступления </w:t>
            </w:r>
            <w:r>
              <w:rPr>
                <w:sz w:val="22"/>
                <w:szCs w:val="22"/>
              </w:rPr>
              <w:br/>
              <w:t>в силу и срок</w:t>
            </w:r>
          </w:p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их действия (при наличии)</w:t>
            </w:r>
          </w:p>
        </w:tc>
        <w:tc>
          <w:tcPr>
            <w:tcW w:w="1852" w:type="dxa"/>
            <w:gridSpan w:val="2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или группа ОТ, установленные МНПА</w:t>
            </w:r>
          </w:p>
        </w:tc>
        <w:tc>
          <w:tcPr>
            <w:tcW w:w="1843" w:type="dxa"/>
            <w:vMerge w:val="restart"/>
            <w:noWrap/>
          </w:tcPr>
          <w:p w:rsidR="00DE3A32" w:rsidRDefault="00BB6E21" w:rsidP="00D4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изменений, внесенных </w:t>
            </w:r>
            <w:r>
              <w:rPr>
                <w:sz w:val="22"/>
                <w:szCs w:val="22"/>
              </w:rPr>
              <w:br/>
              <w:t xml:space="preserve">в МНПА в части ОТ, а также реквизиты МНПА, которым внесены изменения </w:t>
            </w:r>
            <w:r>
              <w:rPr>
                <w:sz w:val="22"/>
                <w:szCs w:val="22"/>
              </w:rPr>
              <w:br/>
              <w:t>(при наличии соответствующих изменений)</w:t>
            </w:r>
          </w:p>
        </w:tc>
      </w:tr>
      <w:tr w:rsidR="00DE3A32" w:rsidTr="00D43663">
        <w:trPr>
          <w:trHeight w:val="144"/>
        </w:trPr>
        <w:tc>
          <w:tcPr>
            <w:tcW w:w="50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43663">
              <w:rPr>
                <w:sz w:val="22"/>
                <w:szCs w:val="22"/>
              </w:rPr>
              <w:t xml:space="preserve"> </w:t>
            </w:r>
          </w:p>
          <w:p w:rsidR="00D43663" w:rsidRDefault="00D43663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содержания ОТ или группы ОТ</w:t>
            </w:r>
          </w:p>
        </w:tc>
        <w:tc>
          <w:tcPr>
            <w:tcW w:w="1843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362"/>
        </w:trPr>
        <w:tc>
          <w:tcPr>
            <w:tcW w:w="500" w:type="dxa"/>
            <w:vMerge w:val="restart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6" w:type="dxa"/>
            <w:vMerge w:val="restart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МНПА №1</w:t>
            </w:r>
          </w:p>
        </w:tc>
        <w:tc>
          <w:tcPr>
            <w:tcW w:w="1570" w:type="dxa"/>
            <w:vMerge w:val="restart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44"/>
        </w:trPr>
        <w:tc>
          <w:tcPr>
            <w:tcW w:w="50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44"/>
        </w:trPr>
        <w:tc>
          <w:tcPr>
            <w:tcW w:w="50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</w:rPr>
      </w:pP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2. Общая характеристика общественных отношений, включая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сферу осуществления предпринимательской или иной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экономической деятельности </w:t>
      </w:r>
      <w:r>
        <w:rPr>
          <w:rFonts w:ascii="Times New Roman" w:cs="Times New Roman"/>
          <w:sz w:val="28"/>
        </w:rPr>
        <w:br/>
        <w:t>и конкретные общественные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отношения (группы общественных отношений), </w:t>
      </w:r>
      <w:r>
        <w:rPr>
          <w:rFonts w:ascii="Times New Roman" w:cs="Times New Roman"/>
          <w:sz w:val="28"/>
        </w:rPr>
        <w:br/>
        <w:t>на регулирование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которых направлены ОТ</w:t>
      </w:r>
    </w:p>
    <w:p w:rsidR="00DE3A32" w:rsidRDefault="00DE3A32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"/>
        <w:gridCol w:w="4361"/>
        <w:gridCol w:w="4590"/>
      </w:tblGrid>
      <w:tr w:rsidR="00DE3A32" w:rsidTr="00D43663">
        <w:trPr>
          <w:trHeight w:val="527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4590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514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видов (групп) общественных отношений, регулируемых ОТ</w:t>
            </w:r>
          </w:p>
        </w:tc>
        <w:tc>
          <w:tcPr>
            <w:tcW w:w="4590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530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предпринимательской или иной экономической деятельности, в отношении которых установлены ОТ(наименование </w:t>
            </w:r>
          </w:p>
          <w:p w:rsidR="00DE3A32" w:rsidRDefault="00BB6E2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и виды в соответствии с Общероссийским </w:t>
            </w:r>
            <w:hyperlink r:id="rId12" w:tooltip="consultantplus://offline/ref=E89103170F386AF27D56AA9D386BCC87480927F795005FFB4DB6D3123F3E2BCBF8DEC192689E92175EDD138AAB5FE0O" w:history="1">
              <w:r>
                <w:rPr>
                  <w:color w:val="000000" w:themeColor="text1"/>
                  <w:sz w:val="22"/>
                  <w:szCs w:val="22"/>
                </w:rPr>
                <w:t>классификатором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идов экономической деятельности (далее – ОКВЭД)</w:t>
            </w:r>
            <w:r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90" w:type="dxa"/>
            <w:noWrap/>
          </w:tcPr>
          <w:p w:rsidR="00DE3A32" w:rsidRDefault="00BB6E21" w:rsidP="00D43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(1)  </w:t>
            </w:r>
            <w:r>
              <w:rPr>
                <w:sz w:val="22"/>
                <w:szCs w:val="22"/>
              </w:rPr>
              <w:t>Заполняется в случае, если ОТ распространяются на определенные виды предпринимательской или иной экономической деятельности</w:t>
            </w:r>
          </w:p>
        </w:tc>
      </w:tr>
      <w:tr w:rsidR="00DE3A32" w:rsidTr="00D43663">
        <w:trPr>
          <w:trHeight w:val="1207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Основные проблемы сферы регулирования, связанные с ОТ </w:t>
            </w:r>
            <w:r>
              <w:rPr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90" w:type="dxa"/>
            <w:noWrap/>
          </w:tcPr>
          <w:p w:rsidR="00DE3A32" w:rsidRDefault="00BB6E21" w:rsidP="00D43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(2) </w:t>
            </w:r>
            <w:r>
              <w:rPr>
                <w:sz w:val="22"/>
                <w:szCs w:val="22"/>
              </w:rPr>
              <w:t>Для заполнения соответствующего положения используется информация, в том числе полученная от субъектов предпринимательской и иной экономической деятельности к которым применяются ОТ (далее – субъекты регулирования)</w:t>
            </w:r>
          </w:p>
        </w:tc>
      </w:tr>
    </w:tbl>
    <w:p w:rsidR="00DE3A32" w:rsidRDefault="00BB6E21" w:rsidP="00915D4D">
      <w:pPr>
        <w:pStyle w:val="ConsPlusNormal"/>
        <w:pBdr>
          <w:top w:val="none" w:sz="4" w:space="18" w:color="000000"/>
        </w:pBdr>
        <w:ind w:firstLine="709"/>
        <w:jc w:val="both"/>
        <w:outlineLvl w:val="2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3. Нормативно обоснованный перечень охраняемых законом ценностей, защищаемых в рамках соответствующей сферы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общественных отношений, и цели введения ОТ для каждого содержащегося в настоящем Докладе</w:t>
      </w:r>
      <w:r>
        <w:rPr>
          <w:rFonts w:ascii="Times New Roman" w:cs="Times New Roman"/>
          <w:sz w:val="28"/>
          <w:lang w:val="ru-RU"/>
        </w:rPr>
        <w:t xml:space="preserve"> МНПА</w:t>
      </w:r>
      <w:r>
        <w:rPr>
          <w:rFonts w:ascii="Times New Roman" w:cs="Times New Roman"/>
          <w:sz w:val="28"/>
        </w:rPr>
        <w:t xml:space="preserve"> (снижение (устранение) рисков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причинения вреда (ущерба) охраняемым законом ценностям с указанием конкретных рисков)</w:t>
      </w:r>
    </w:p>
    <w:p w:rsidR="00DE3A32" w:rsidRDefault="00DE3A32">
      <w:pPr>
        <w:rPr>
          <w:sz w:val="22"/>
          <w:szCs w:val="22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071"/>
        <w:gridCol w:w="2112"/>
        <w:gridCol w:w="2657"/>
        <w:gridCol w:w="2023"/>
      </w:tblGrid>
      <w:tr w:rsidR="00DE3A32" w:rsidTr="00D43663">
        <w:trPr>
          <w:trHeight w:val="429"/>
        </w:trPr>
        <w:tc>
          <w:tcPr>
            <w:tcW w:w="9418" w:type="dxa"/>
            <w:gridSpan w:val="5"/>
            <w:noWrap/>
          </w:tcPr>
          <w:p w:rsidR="00DE3A32" w:rsidRDefault="00BB6E21">
            <w:pPr>
              <w:pStyle w:val="ConsPlusNormal"/>
              <w:ind w:firstLine="709"/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Краткое описание содержания ОТ или группы ОТ (в случае если цели ОТ или групп ОТ, установленных МНПА, различны)</w:t>
            </w:r>
          </w:p>
        </w:tc>
      </w:tr>
      <w:tr w:rsidR="00DE3A32" w:rsidTr="00D43663">
        <w:trPr>
          <w:trHeight w:val="1261"/>
        </w:trPr>
        <w:tc>
          <w:tcPr>
            <w:tcW w:w="555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7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(вид) охраняемых законом ценностей (далее – ОЗЦ), защищаемых МНПА</w:t>
            </w:r>
          </w:p>
        </w:tc>
        <w:tc>
          <w:tcPr>
            <w:tcW w:w="2112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МНПА (с указанием реквизитов) и их структурные части, определяющие ОЗЦ</w:t>
            </w:r>
          </w:p>
        </w:tc>
        <w:tc>
          <w:tcPr>
            <w:tcW w:w="2657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Конкретные риски ОЗЦ, на устранение либо снижение которых направлен МНПА (ОТ или группа ОТ)</w:t>
            </w:r>
          </w:p>
        </w:tc>
        <w:tc>
          <w:tcPr>
            <w:tcW w:w="2023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причины проблемы (источники риска)</w:t>
            </w:r>
          </w:p>
        </w:tc>
      </w:tr>
      <w:tr w:rsidR="00DE3A32" w:rsidTr="00D43663">
        <w:trPr>
          <w:trHeight w:val="276"/>
        </w:trPr>
        <w:tc>
          <w:tcPr>
            <w:tcW w:w="555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ОЗЦ</w:t>
            </w:r>
            <w:r w:rsidR="00091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276"/>
        </w:trPr>
        <w:tc>
          <w:tcPr>
            <w:tcW w:w="555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ОЗЦ 2</w:t>
            </w:r>
          </w:p>
        </w:tc>
        <w:tc>
          <w:tcPr>
            <w:tcW w:w="2112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14"/>
        </w:trPr>
        <w:tc>
          <w:tcPr>
            <w:tcW w:w="9418" w:type="dxa"/>
            <w:gridSpan w:val="5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nformat"/>
        <w:jc w:val="center"/>
      </w:pPr>
      <w:r>
        <w:rPr>
          <w:rFonts w:ascii="Times New Roman" w:cs="Times New Roman"/>
          <w:sz w:val="28"/>
        </w:rPr>
        <w:t>II. Результаты оценки достижения целей введения ОТ в отношении каждого содержащегося в настоящем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Докладе </w:t>
      </w:r>
      <w:r>
        <w:rPr>
          <w:rFonts w:ascii="Times New Roman" w:cs="Times New Roman"/>
          <w:sz w:val="28"/>
          <w:lang w:val="ru-RU"/>
        </w:rPr>
        <w:t>МНПА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  <w:sz w:val="28"/>
          <w:lang w:val="ru-RU"/>
        </w:rPr>
        <w:t>4</w:t>
      </w:r>
      <w:r>
        <w:rPr>
          <w:rFonts w:ascii="Times New Roman" w:cs="Times New Roman"/>
          <w:sz w:val="28"/>
        </w:rPr>
        <w:t>. Информация о соблюдении принципов установления и оценки применения ОТ, установленных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Федеральным законом «Об обязательных требованиях в Российской Федерации»: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nformat"/>
        <w:jc w:val="both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>1) Принцип законности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2992"/>
        <w:gridCol w:w="1418"/>
        <w:gridCol w:w="4536"/>
      </w:tblGrid>
      <w:tr w:rsidR="00DE3A32" w:rsidTr="00247153">
        <w:trPr>
          <w:trHeight w:val="514"/>
        </w:trPr>
        <w:tc>
          <w:tcPr>
            <w:tcW w:w="472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Выполнен / не выполнен</w:t>
            </w:r>
          </w:p>
        </w:tc>
        <w:tc>
          <w:tcPr>
            <w:tcW w:w="453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247153">
        <w:trPr>
          <w:trHeight w:val="2020"/>
        </w:trPr>
        <w:tc>
          <w:tcPr>
            <w:tcW w:w="47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Соблюден порядок принятия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введения в действие МНПА,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том числе проведена процедура оценки регулирующего воздействия (далее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cs="Times New Roman"/>
                <w:sz w:val="22"/>
                <w:szCs w:val="22"/>
              </w:rPr>
              <w:t>ОРВ)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Приводятся нормативное регулирование порядка принятия и введения в действие МНПА, нормативное обоснование необходимости либо отсутствия необходимости проведения ОРВ а также фактические данные о порядке принятия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введения в действие МНПА. В случае непроведения ОРВ проекта соответствующего МНПА, указываются причины непроведения ОРВ</w:t>
            </w:r>
          </w:p>
        </w:tc>
      </w:tr>
      <w:tr w:rsidR="00DE3A32" w:rsidTr="00247153">
        <w:trPr>
          <w:trHeight w:val="2437"/>
        </w:trPr>
        <w:tc>
          <w:tcPr>
            <w:tcW w:w="47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Целью установления ОТ является защита ОЗЦ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BB6E21" w:rsidP="00247153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Приводятся сведения, подтверждающие, что ОТ установлены исключительно в целях защиты конкретных </w:t>
            </w:r>
            <w:r w:rsidR="00247153">
              <w:rPr>
                <w:rFonts w:ascii="Times New Roman" w:cs="Times New Roman"/>
                <w:sz w:val="22"/>
                <w:szCs w:val="22"/>
              </w:rPr>
              <w:t>ОЗЦ, соответствующих признакам,</w:t>
            </w:r>
            <w:r w:rsidR="00247153" w:rsidRPr="00247153">
              <w:rPr>
                <w:rFonts w:ascii="Times New Roman" w:cs="Times New Roman"/>
                <w:sz w:val="22"/>
                <w:szCs w:val="22"/>
              </w:rPr>
              <w:t> </w:t>
            </w:r>
            <w:r w:rsidR="00247153">
              <w:rPr>
                <w:rFonts w:ascii="Times New Roman" w:cs="Times New Roman"/>
                <w:sz w:val="22"/>
                <w:szCs w:val="22"/>
              </w:rPr>
              <w:t>предусмотренным</w:t>
            </w:r>
            <w:r w:rsidR="00247153" w:rsidRPr="00247153">
              <w:rPr>
                <w:rFonts w:asci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cs="Times New Roman"/>
                <w:sz w:val="22"/>
                <w:szCs w:val="22"/>
              </w:rPr>
              <w:t>часть</w:t>
            </w:r>
            <w:r w:rsidR="0024715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ю</w:t>
            </w:r>
            <w:r w:rsidR="00247153" w:rsidRPr="0024715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 </w:t>
            </w:r>
            <w:hyperlink r:id="rId13" w:tooltip="consultantplus://offline/ref=E89103170F386AF27D56AA9D386BCC87480928FA91035FFB4DB6D3123F3E2BCBEADE999E68998C1353C845DBEDA6A1B6988579E61B75692F50EBO" w:history="1">
              <w:r>
                <w:rPr>
                  <w:rFonts w:ascii="Times New Roman" w:cs="Times New Roman"/>
                  <w:color w:val="000000" w:themeColor="text1"/>
                  <w:sz w:val="22"/>
                  <w:szCs w:val="22"/>
                </w:rPr>
                <w:t>статьи</w:t>
              </w:r>
              <w:r w:rsidR="009D0AE5">
                <w:rPr>
                  <w:sz w:val="28"/>
                  <w:szCs w:val="28"/>
                </w:rPr>
                <w:t> </w:t>
              </w:r>
              <w:r>
                <w:rPr>
                  <w:rFonts w:ascii="Times New Roman" w:cs="Times New Roman"/>
                  <w:color w:val="000000" w:themeColor="text1"/>
                  <w:sz w:val="22"/>
                  <w:szCs w:val="22"/>
                </w:rPr>
                <w:t>5</w:t>
              </w:r>
            </w:hyperlink>
            <w:r w:rsidR="00D43663">
              <w:rPr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 xml:space="preserve">Федерального закона «Об обязательных требованиях в Российской Федерации», </w:t>
            </w:r>
            <w:r w:rsidR="00247153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а также соответствие целям и предмету МНПА.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>Должно быть указано каким образом соблюдение ОТ влияет на снижение либо устранение конкретных рисков причинения вреда (ущерба) указанным ОЗЦ</w:t>
            </w:r>
          </w:p>
        </w:tc>
      </w:tr>
      <w:tr w:rsidR="00DE3A32" w:rsidTr="00247153">
        <w:trPr>
          <w:trHeight w:val="866"/>
        </w:trPr>
        <w:tc>
          <w:tcPr>
            <w:tcW w:w="472" w:type="dxa"/>
            <w:vMerge w:val="restart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Соблюдены все условия установления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(3)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Для каждого из условий установления ОТ приводятся МНПА с указанием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их структурных частей, определяющих соответствующее условие</w:t>
            </w: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cs="Times New Roman"/>
                <w:sz w:val="22"/>
                <w:szCs w:val="22"/>
              </w:rPr>
              <w:t>одержание ОТ (условия, ограничения, запреты, обязанности)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л</w:t>
            </w:r>
            <w:r>
              <w:rPr>
                <w:rFonts w:ascii="Times New Roman" w:cs="Times New Roman"/>
                <w:sz w:val="22"/>
                <w:szCs w:val="22"/>
              </w:rPr>
              <w:t>ица, обязанные соблюдать 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230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зависимости от объекта установления ОТ: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а) осуществляемая деятельность, совершаемые действия, в отношении которых устанавливается ОТ;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б) лица и используемые объекты, к которым предъявляется ОТ</w:t>
            </w:r>
            <w:r w:rsidR="00D43663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при осуществлении деятельности, совершении действий;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в) результаты осуществления деятельности, совершения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действий, в отношении которых устанавливается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cs="Times New Roman"/>
                <w:sz w:val="22"/>
                <w:szCs w:val="22"/>
              </w:rPr>
              <w:t xml:space="preserve">ормы оценки соблюдения ОТ (муниципальный контроль, привлечение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к административной ответственности)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cs="Times New Roman"/>
                <w:sz w:val="22"/>
                <w:szCs w:val="22"/>
              </w:rPr>
              <w:t xml:space="preserve">траслевые (функциональные)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 территориальные органы администрации города Ставрополя, осуществляющие оценку применения ОТ (далее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cs="Times New Roman"/>
                <w:sz w:val="22"/>
                <w:szCs w:val="22"/>
              </w:rPr>
              <w:t>уполномоченные органы)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D43663">
        <w:trPr>
          <w:trHeight w:val="264"/>
        </w:trPr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2) Принцип обоснованности ОТ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9"/>
        <w:gridCol w:w="3023"/>
        <w:gridCol w:w="1408"/>
        <w:gridCol w:w="4518"/>
      </w:tblGrid>
      <w:tr w:rsidR="00DE3A32" w:rsidTr="00D43663">
        <w:trPr>
          <w:trHeight w:val="143"/>
        </w:trPr>
        <w:tc>
          <w:tcPr>
            <w:tcW w:w="469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40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Выполнен / не выполнен</w:t>
            </w: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D43663">
        <w:trPr>
          <w:trHeight w:val="1701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Несоблюдение ОТ, содержащегося в МНПА, приведет к возникновению угрозы рисков причинения вреда (ущерба) ОЗЦ,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защиту которых направлено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Приводится обоснование с приведением статистических и иных объективных данных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(с указанием источников получения сведений), которое подтверждает существование рисков причинения вреда (ущерба) ОЗЦ в случае несоблюдения ОТ</w:t>
            </w:r>
          </w:p>
        </w:tc>
      </w:tr>
      <w:tr w:rsidR="00DE3A32" w:rsidTr="00D43663">
        <w:trPr>
          <w:trHeight w:val="143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Регулирование МНПА воздействует на основные причины (источники) рисков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 w:rsidP="00152A6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 </w:t>
            </w:r>
            <w:r>
              <w:rPr>
                <w:rFonts w:ascii="Times New Roman" w:cs="Times New Roman"/>
                <w:sz w:val="22"/>
                <w:szCs w:val="22"/>
              </w:rPr>
              <w:t>Приводятся обоснование механизма воздействия ОТ на причины (источники) рисков, подтверждающее их снижение либо устранение</w:t>
            </w:r>
          </w:p>
        </w:tc>
      </w:tr>
      <w:tr w:rsidR="00DE3A32" w:rsidTr="00D43663">
        <w:trPr>
          <w:trHeight w:val="143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Регулирование МНПА является необходимым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для снижения либо устранения рисков причинения вреда (ущерба) ОЗЦ в соответствии с целями регулирования (альтернативные способы решения проблемы,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которую направлено регулирование, не позволят достичь аналогичного результата, применяя оцениваемое регулирование)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(3)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Приводится обоснование, подтверждающее необходимость и неизбыточность ОТ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для снижения либо устранения рисков причинения вреда (ущерба) ОЗЦ.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 частности, приводятся возможные альтернативные способы решения проблемы (в том числе на основе опыта), качественная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количественная оценка их влияния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на решение проблемы и снижение либо устранение соответствующих рисков причинения вреда (ущерба) ОЗЦ (используются сведения об альтернативных способах решения проблемы, представленные в информации для подготовки заключения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ОРВ проекта МНПА, устанавливающего ОТ).</w:t>
            </w:r>
          </w:p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Полученные результаты сравниваются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данными о текущем состоянии достижения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целей регулирования МНПА либо приводится обоснование невозможности решения проблемы альтернативными способами</w:t>
            </w:r>
          </w:p>
        </w:tc>
      </w:tr>
      <w:tr w:rsidR="00DE3A32" w:rsidTr="00D43663">
        <w:trPr>
          <w:trHeight w:val="2267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Регулирование МНПА является достаточным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для снижения либо устранения рисков причинения вреда (ущерба) ОЗЦ в соответствии с целями регулирования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(4)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(4)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Вывод о достаточности соблюдения ОТ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для снижения либо устранения рисков причинения вреда (ущерба) ОЗЦ возможен только в случае, если установлено достижение заявленных целей регулирования МНПА.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случае невыполнения данного критерия даются предложения по изменению либо отмене ОТ и (или) альтернативных способах решения проблемы</w:t>
            </w:r>
          </w:p>
        </w:tc>
      </w:tr>
      <w:tr w:rsidR="00DE3A32" w:rsidTr="00D43663">
        <w:trPr>
          <w:trHeight w:val="3540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Регулирование МНПА учитывает современный уровень развития науки, техники и технологий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рассматриваемой сфере общественных отношений, уровень развития национальной экономики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материально-технической базы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(5)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(5)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Приводится обоснование, подтверждающее актуальность ОТ, а также отсутствие связанных с неактуальностью ОТ препятствий для внедрения новых технологий </w:t>
            </w:r>
            <w:r w:rsidR="0073018B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хозяйственную деятельность субъектов регулирования. 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В частности, в случае наличия неоднократных обращений субъектов регулирования, наличия административных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судебных споров, свидетельствующих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неактуальности ОТ, вывод о выполнении критерия не может быть сделан</w:t>
            </w:r>
          </w:p>
        </w:tc>
      </w:tr>
      <w:tr w:rsidR="00DE3A32" w:rsidTr="00D43663">
        <w:trPr>
          <w:trHeight w:val="262"/>
        </w:trPr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jc w:val="both"/>
      </w:pPr>
      <w:r>
        <w:rPr>
          <w:rFonts w:ascii="Times New Roman" w:cs="Times New Roman"/>
          <w:sz w:val="28"/>
        </w:rPr>
        <w:t>3) Принцип правовой определенности и системности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  <w:lang w:val="ru-RU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1531"/>
        <w:gridCol w:w="4089"/>
      </w:tblGrid>
      <w:tr w:rsidR="00DE3A32" w:rsidTr="00821C57">
        <w:tc>
          <w:tcPr>
            <w:tcW w:w="510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8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153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Выполнен /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не выполнен</w:t>
            </w:r>
          </w:p>
        </w:tc>
        <w:tc>
          <w:tcPr>
            <w:tcW w:w="408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ОТ имеет ясное, логичное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однозначно понимаемое содержание.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Случаи различного толкования ОТ правоприменительными органами и (или) субъектами регулирования, отсутствуют либо единичны и не связаны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с содержанием или формулировкой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53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08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 </w:t>
            </w:r>
            <w:r>
              <w:rPr>
                <w:rFonts w:ascii="Times New Roman" w:cs="Times New Roman"/>
                <w:sz w:val="22"/>
                <w:szCs w:val="22"/>
              </w:rPr>
              <w:t>Приводятся данные о наличии либо отсутствии проблем с уяснением содержания ОТ субъектами регулирования.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указанных субъектов.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случае наличия вступивших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законную силу судебных решений, выданных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предписаний, иных результатов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результатов реализации иных форм оценки соблюдения ОТ, свидетельствующих о различном понимании правоприменительными органами содержания ОТ, или в случае неоднократных обращений субъектов регулирования, связанных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неясностью содержания ОТ, вывод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выполнении критерия н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может быть сделан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8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ОТ находятся в системном единстве с иными ОТ, в том числе отвечает следующим признакам: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1) соответствует целям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принципам законодательного регулирования рассматриваемой сферы общественных отношений и правовой системы в целом;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cs="Times New Roman"/>
                <w:sz w:val="22"/>
                <w:szCs w:val="22"/>
              </w:rPr>
              <w:t>тсутствуют дублирующие ОТ. в том числе на различных уровнях регулирования;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3) отсутствуют противоречащие ОТ, в том числе на различных уровнях регулирования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53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08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законодательства в части структуры и юридической силы МНПА,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том числе: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1) нормативно обоснованный вывод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согласованности ОТ с целями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принципами регулирования соответствующей сферы общественных отношений;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вывод о наличии либо отсутствии иных требований, дублирующих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противоречащих ОТ, подтвержденный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указанных субъектов.</w:t>
            </w:r>
          </w:p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 случае наличия вступивших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законную силу судебных решений, выданных по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муниципального контроля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предписаний, иных результатов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результатов реализации иных форм оценки соблюдения ОТ, свидетельствующих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наличии иных требований, дублирующих или противоречащих обязательному требованию, вывод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выполнении критерия не может быть сделан</w:t>
            </w:r>
          </w:p>
        </w:tc>
      </w:tr>
      <w:tr w:rsidR="00DE3A32" w:rsidTr="00821C57"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ind w:right="-62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</w:pPr>
      <w:r>
        <w:rPr>
          <w:rFonts w:ascii="Times New Roman" w:cs="Times New Roman"/>
          <w:sz w:val="28"/>
        </w:rPr>
        <w:t>4) Принцип открытости и предсказуемости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804"/>
        <w:gridCol w:w="1559"/>
        <w:gridCol w:w="3545"/>
      </w:tblGrid>
      <w:tr w:rsidR="00DE3A32" w:rsidTr="00821C57">
        <w:tc>
          <w:tcPr>
            <w:tcW w:w="510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Выполнен /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не выполнен</w:t>
            </w:r>
          </w:p>
        </w:tc>
        <w:tc>
          <w:tcPr>
            <w:tcW w:w="354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Проект МНПА публично обсуждался в установленном порядке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Указываются сведения о факте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сроках проведения обсуждения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проекта соответствующего МНПА и о процедурах, в рамках которых оно проводилось (общественное обсуждение, независимая антикоррупционная экспертиза, рассмотрение на общественном совете при администрации города Ставрополя, ОРВ)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МНПА официально опубликован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установленном порядке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Приводятся сведения о дате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источнике официального опубликования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cs="Times New Roman"/>
                <w:sz w:val="22"/>
                <w:szCs w:val="22"/>
              </w:rPr>
              <w:t>НПА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МНПА имеет срок действия </w:t>
            </w:r>
          </w:p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пунктом 5 раздела 2 постановления администрации города Ставрополя от 13.03.2023 № 488 </w:t>
            </w:r>
            <w:r>
              <w:rPr>
                <w:sz w:val="22"/>
                <w:szCs w:val="22"/>
              </w:rPr>
              <w:br/>
              <w:t>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Ставрополя»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опубликовано на официальном сайте администрации города Ставрополя в информационно-телекоммуникационной сети «Интернет» (далее – официальный сайт)</w:t>
            </w:r>
            <w:r>
              <w:rPr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(3) </w:t>
            </w:r>
            <w:r>
              <w:rPr>
                <w:sz w:val="22"/>
                <w:szCs w:val="22"/>
              </w:rPr>
              <w:t xml:space="preserve">Приводится ссылка </w:t>
            </w:r>
            <w:r w:rsidR="00821C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соответствующую страницу официального сайта </w:t>
            </w:r>
          </w:p>
        </w:tc>
      </w:tr>
      <w:tr w:rsidR="00DE3A32" w:rsidTr="00821C57"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>5) Принцип исполнимости ОТ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63"/>
        <w:gridCol w:w="1418"/>
        <w:gridCol w:w="3827"/>
      </w:tblGrid>
      <w:tr w:rsidR="00DE3A32" w:rsidTr="00821C57">
        <w:tc>
          <w:tcPr>
            <w:tcW w:w="510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Выполнен /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не выполнен</w:t>
            </w:r>
          </w:p>
        </w:tc>
        <w:tc>
          <w:tcPr>
            <w:tcW w:w="382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ОТ является фактически исполнимым</w:t>
            </w:r>
            <w:r w:rsidR="00743DC1">
              <w:rPr>
                <w:rFonts w:asci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DE3A32" w:rsidRPr="00821C57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</w:t>
            </w:r>
            <w:r>
              <w:rPr>
                <w:rFonts w:ascii="Times New Roman" w:cs="Times New Roman"/>
                <w:sz w:val="22"/>
                <w:szCs w:val="22"/>
              </w:rPr>
              <w:t>Приводится обоснование, подтверждаемое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Издержки субъектов регулирования, связанных с соблюдением ОТ,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не являются причиной отказа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от ведения соответствующей предпринимательской или иной экономической деятельности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</w:t>
            </w:r>
            <w:r>
              <w:rPr>
                <w:rFonts w:ascii="Times New Roman" w:cs="Times New Roman"/>
                <w:sz w:val="22"/>
                <w:szCs w:val="22"/>
              </w:rPr>
              <w:t>Анализируются данные: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1) о динамике численности субъектов регулирования в период действия ОТ по годам, но не более 6 лет, предшествующих году подготовки Перечня;</w:t>
            </w:r>
          </w:p>
          <w:p w:rsidR="00DE3A32" w:rsidRPr="00821C57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информация, полученная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от субъектов регулирования,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влиянии объема издержек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на соблюдение ОТ на экономическую привлекательность, доступность, состояние конкурентной среды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соответствующей сфере предпринимательской или иной экономической деятельности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Исполнение ОТ не приводит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к невозможности исполнения других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(3) </w:t>
            </w:r>
            <w:r>
              <w:rPr>
                <w:rFonts w:ascii="Times New Roman" w:cs="Times New Roman"/>
                <w:sz w:val="22"/>
                <w:szCs w:val="22"/>
              </w:rPr>
              <w:t>Приводятся сведения, подтвержденные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  <w:p w:rsidR="00DE3A32" w:rsidRPr="00821C57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 случае наличия вступивших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законную силу судебных решений, предписаний, выданных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контрольных мероприятий, иных результатов контрольных мероприятий, результатов реализации иных форм оценки соблюдения ОТ, свидетельствующих о невозможности соблюдения иных ОТ вследствие соблюдения оцениваемых ОТ, вывод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соблюдении критерия не может быть сделан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Удобство соблюдения оцениваемых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(4)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821C57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(4)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На основании информации, полученной от субъектов регулирования, приводится обоснование удобства соблюдения ОТ, в том числе с точки зрения возможности субъекта регулирования разрешить вопрос, связанный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осуществлением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им предпринимательской или иной экономической деятельности, </w:t>
            </w:r>
          </w:p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для разрешения которого необходимо исполнить ОТ, с наименьшими затратами времени, материальных, финансовых и (или) иных ресурсов</w:t>
            </w:r>
          </w:p>
        </w:tc>
      </w:tr>
      <w:tr w:rsidR="00DE3A32" w:rsidTr="00821C57"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5</w:t>
      </w:r>
      <w:r>
        <w:rPr>
          <w:rFonts w:ascii="Times New Roman" w:cs="Times New Roman"/>
          <w:sz w:val="28"/>
        </w:rPr>
        <w:t>. Информация о динамике ведения предпринимательской или иной экономической деятельности в соответствующей сфере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общественных отношений в период действия ОТ, применения которых является предметом оценки</w:t>
      </w:r>
      <w:r w:rsidR="00821C57">
        <w:rPr>
          <w:rFonts w:ascii="Times New Roman" w:cs="Times New Roman"/>
          <w:sz w:val="28"/>
          <w:lang w:val="ru-RU"/>
        </w:rPr>
        <w:t xml:space="preserve">. </w:t>
      </w:r>
      <w:r>
        <w:rPr>
          <w:rFonts w:ascii="Times New Roman" w:cs="Times New Roman"/>
          <w:sz w:val="28"/>
        </w:rPr>
        <w:t>Данный раздел</w:t>
      </w:r>
      <w:r>
        <w:rPr>
          <w:rFonts w:ascii="Times New Roman" w:cs="Times New Roman"/>
          <w:sz w:val="28"/>
          <w:lang w:val="ru-RU"/>
        </w:rPr>
        <w:t xml:space="preserve"> з</w:t>
      </w:r>
      <w:r>
        <w:rPr>
          <w:rFonts w:ascii="Times New Roman" w:cs="Times New Roman"/>
          <w:sz w:val="28"/>
        </w:rPr>
        <w:t xml:space="preserve">аполняется в случае, если ОТ распространяются 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на определенные виды предпринимательской или иной экономической деятельности.</w:t>
      </w:r>
    </w:p>
    <w:p w:rsidR="00DE3A32" w:rsidRDefault="00DE3A32">
      <w:pPr>
        <w:pStyle w:val="ConsPlusNonformat"/>
        <w:ind w:firstLine="709"/>
        <w:jc w:val="both"/>
        <w:rPr>
          <w:lang w:val="ru-RU"/>
        </w:rPr>
      </w:pPr>
    </w:p>
    <w:p w:rsidR="000E105C" w:rsidRDefault="000E105C">
      <w:pPr>
        <w:pStyle w:val="ConsPlusNonformat"/>
        <w:ind w:firstLine="70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3912"/>
        <w:gridCol w:w="2615"/>
      </w:tblGrid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2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Вид предпринимательской или иной экономической деятельности, регулируемый НПА (класс и подкласс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соответствии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</w:t>
            </w:r>
            <w:hyperlink r:id="rId14" w:tooltip="consultantplus://offline/ref=E89103170F386AF27D56AA9D386BCC87480927F795005FFB4DB6D3123F3E2BCBF8DEC192689E92175EDD138AAB5FE0O" w:history="1">
              <w:r>
                <w:rPr>
                  <w:rFonts w:ascii="Times New Roman" w:cs="Times New Roman"/>
                  <w:sz w:val="22"/>
                  <w:szCs w:val="22"/>
                </w:rPr>
                <w:t>ОКВЭД</w:t>
              </w:r>
            </w:hyperlink>
            <w:r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391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динамике оборота (выручки) в соответствующей сфере деятельности в период действия ОТ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(в рублях, из расчета на одного субъекта регулирования в период действия ОТ, но не более 6 лет, предшествующих году подготовки Перечня)</w:t>
            </w:r>
          </w:p>
        </w:tc>
        <w:tc>
          <w:tcPr>
            <w:tcW w:w="261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динамике объема инвестиций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основной капитал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соответствующей сфере деятельности (в рублях,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за период действия обязательных требований, но не более 6 лет, предшествующих году подготовки Перечня),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а также в рамках каждого рассматриваемого года - сведения о доле бюджетных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внебюджетных инвестиций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(в процентах)</w:t>
            </w:r>
          </w:p>
        </w:tc>
      </w:tr>
      <w:tr w:rsidR="00DE3A32" w:rsidTr="00821C57"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Вид предпринимательской или иной экономической деятельности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_______________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t>_________________</w:t>
            </w:r>
            <w:r>
              <w:rPr>
                <w:rFonts w:ascii="Times New Roman" w:cs="Times New Roman"/>
                <w:sz w:val="22"/>
                <w:szCs w:val="22"/>
              </w:rPr>
              <w:t>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том числе:</w:t>
            </w:r>
          </w:p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«крупные» предприятия (субъекты, </w:t>
            </w:r>
            <w:r>
              <w:rPr>
                <w:sz w:val="22"/>
                <w:szCs w:val="22"/>
              </w:rPr>
              <w:br/>
              <w:t xml:space="preserve">не отнесенные к субъектам малого </w:t>
            </w:r>
            <w:r>
              <w:rPr>
                <w:sz w:val="22"/>
                <w:szCs w:val="22"/>
              </w:rPr>
              <w:br/>
              <w:t>и среднего предпринимательства), ___</w:t>
            </w:r>
            <w:r w:rsidR="000E105C">
              <w:rPr>
                <w:sz w:val="22"/>
                <w:szCs w:val="22"/>
              </w:rPr>
              <w:t>______________________________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средние предприятия: 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малые предприятия: __________,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микропредприятия: ___________.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Вид предпринимательской или иной экономической деятельности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№ 2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____________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t>_________________</w:t>
            </w:r>
            <w:r>
              <w:rPr>
                <w:rFonts w:ascii="Times New Roman" w:cs="Times New Roman"/>
                <w:sz w:val="22"/>
                <w:szCs w:val="22"/>
              </w:rPr>
              <w:t>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том числе:</w:t>
            </w:r>
          </w:p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«крупные» предприятия (субъекты, </w:t>
            </w:r>
            <w:r>
              <w:rPr>
                <w:sz w:val="22"/>
                <w:szCs w:val="22"/>
              </w:rPr>
              <w:br/>
              <w:t xml:space="preserve">не отнесенные к субъектам малого </w:t>
            </w:r>
            <w:r>
              <w:rPr>
                <w:sz w:val="22"/>
                <w:szCs w:val="22"/>
              </w:rPr>
              <w:br/>
              <w:t>и среднего предпринимательства), ________</w:t>
            </w:r>
            <w:r w:rsidR="000E105C">
              <w:rPr>
                <w:sz w:val="22"/>
                <w:szCs w:val="22"/>
              </w:rPr>
              <w:t>__________________________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средние предприятия: 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малые предприятия: __________,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микропредприятия: ___________.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 по изменению регулирования по результатам анализа динамики ведения предпринимательской и иной экономической деятельности, в том числе:</w:t>
            </w:r>
          </w:p>
          <w:p w:rsidR="00DE3A32" w:rsidRDefault="00BB6E2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1) выводы о наличии, характере и степени влияния оцениваемых ОТ на представленные в таблице показатели: в случае если сделан вывод об отсутствии взаимосвязи отрицательной динамики показателей с действием обязательных требований, то поясняется, почему сделан такой вывод 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приводятся доказательства, подтверждающее его;</w:t>
            </w:r>
          </w:p>
          <w:p w:rsidR="00DE3A32" w:rsidRDefault="00BB6E2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предложения по изменению регулирования с целью преодоления негативного влияния ОТ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показатели динамики ведения предпринимательской и иной экономической деятельности.</w:t>
            </w: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sz w:val="28"/>
        </w:rPr>
      </w:pPr>
      <w:r>
        <w:rPr>
          <w:rFonts w:ascii="Times New Roman" w:cs="Times New Roman"/>
          <w:sz w:val="28"/>
          <w:lang w:val="ru-RU"/>
        </w:rPr>
        <w:t>6</w:t>
      </w:r>
      <w:r>
        <w:rPr>
          <w:rFonts w:ascii="Times New Roman" w:cs="Times New Roman"/>
          <w:sz w:val="28"/>
        </w:rPr>
        <w:t xml:space="preserve">. Информация об уровне соблюдения ОТ в соответствующей сфере регулирования, в том числе данные о привлечении к ответственности </w:t>
      </w:r>
      <w:r w:rsidR="00152A67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за нарушение ОТ, о типовых и массовых нарушениях ОТ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4"/>
        <w:gridCol w:w="1561"/>
        <w:gridCol w:w="2126"/>
      </w:tblGrid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Наименование сведений</w:t>
            </w:r>
          </w:p>
        </w:tc>
        <w:tc>
          <w:tcPr>
            <w:tcW w:w="156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МНПА, и их структурные части,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устанавливающие ОТ</w:t>
            </w:r>
          </w:p>
        </w:tc>
        <w:tc>
          <w:tcPr>
            <w:tcW w:w="2126" w:type="dxa"/>
            <w:noWrap/>
          </w:tcPr>
          <w:p w:rsidR="00DE3A32" w:rsidRDefault="00BB6E21" w:rsidP="00821C57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Динамика за каждый год в период действия МНПА,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и их структурных частей, устанавливающих ОТ, но не более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6 лет, предшествующих году подготовки Перечня</w:t>
            </w: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количестве предписаний, выданных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осуществления контрольных (надзорных) мероприятий в отношении субъектов регулирования, содержащих требование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устранении нарушений ОТ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количестве неисполненных предписаний, выданных по результатам осуществления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мунициального контроля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в отношении субъектов регулирования, содержащих требование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об устранении нарушений ОТ (количество неисполненных предписаний, выданных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осуществления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муниципального контроляв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отношении субъектов регулирования, содержащих требование об устранении нарушений ОТ, определяется на основании количества вступивших в законную силу решений судов и (или)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предписаний и (или) постановлений территориальных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органов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администрации города Саврополя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уполномоченных на рассмотрение дел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административных правонарушениях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доле неисполненных предписаний, выданных по результатам осуществления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в отношении субъектов регулирования, содержащих требование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устранении нарушений ОТ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количестве вступивших в законную силу решений о привлечении субъектов регулирования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к административной ответственности за нарушение обязательных требований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Сведения о доле субъектов регулирования, привлеченных к административной ответственности за несоблюдение ОТ, относительно общего числа субъектов регулирования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sz w:val="28"/>
        </w:rPr>
      </w:pPr>
      <w:r>
        <w:rPr>
          <w:rFonts w:ascii="Times New Roman" w:cs="Times New Roman"/>
          <w:sz w:val="28"/>
          <w:lang w:val="ru-RU"/>
        </w:rPr>
        <w:t>7</w:t>
      </w:r>
      <w:r>
        <w:rPr>
          <w:rFonts w:ascii="Times New Roman" w:cs="Times New Roman"/>
          <w:sz w:val="28"/>
        </w:rPr>
        <w:t>. Информация о количестве и содержании обращений субъектов регулирования в уполномоченные органы, связанных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с применением ОТ 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31"/>
        <w:gridCol w:w="1871"/>
        <w:gridCol w:w="1417"/>
        <w:gridCol w:w="1757"/>
        <w:gridCol w:w="2332"/>
      </w:tblGrid>
      <w:tr w:rsidR="00DE3A32" w:rsidTr="00821C57">
        <w:tc>
          <w:tcPr>
            <w:tcW w:w="510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Краткое описание содержания ОТ</w:t>
            </w:r>
          </w:p>
        </w:tc>
        <w:tc>
          <w:tcPr>
            <w:tcW w:w="1871" w:type="dxa"/>
            <w:vMerge w:val="restart"/>
            <w:noWrap/>
          </w:tcPr>
          <w:p w:rsidR="00DE3A32" w:rsidRDefault="00BB6E21" w:rsidP="00152A67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динамике количества обращений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субъектов регулирования, поступивших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уполнооченные органы,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вопросам соблюдения (применения) ОТ (за каждый год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период действия,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но не более 6 лет, предшествующих году подготовки Перечня)</w:t>
            </w:r>
          </w:p>
        </w:tc>
        <w:tc>
          <w:tcPr>
            <w:tcW w:w="3174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Наиболее часто встречающиеся проблемы (вопросы) соблюдения (применения) ОТ, указанные в обращениях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субъектов регулирования</w:t>
            </w:r>
          </w:p>
        </w:tc>
        <w:tc>
          <w:tcPr>
            <w:tcW w:w="2332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Сведения о динамике доли субъектов регулирования, направивших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обращения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вопросам соблюдения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применения ОТ, относительно общего числа субъектов регулирования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(за каждый год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период действия ОТ, но не более 6 лет, предшествующих году подготовки Перечня)</w:t>
            </w:r>
          </w:p>
        </w:tc>
      </w:tr>
      <w:tr w:rsidR="00DE3A32" w:rsidTr="00821C57">
        <w:tc>
          <w:tcPr>
            <w:tcW w:w="510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Содержание проблемы (вопроса)</w:t>
            </w:r>
          </w:p>
        </w:tc>
        <w:tc>
          <w:tcPr>
            <w:tcW w:w="175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Основные причины возникновения проблемы (вопрос исполнимости ОТ, его неясность, избыточные траты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соблюдение, иные причины)</w:t>
            </w:r>
          </w:p>
        </w:tc>
        <w:tc>
          <w:tcPr>
            <w:tcW w:w="233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821C57">
        <w:tc>
          <w:tcPr>
            <w:tcW w:w="510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 по результатам анализа обращений субъектов регулирования, в том числе: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1) выводы об основных проблемах соблюдения и применения ОТ;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выводы об основных причинах проблем соблюдения и применения ОТ, а также основанные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на результатах соответствующего анализа выгоды о соблюдении принципов установления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оценки применения ОТ (в частности, принципов обоснованности, правовой определенности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системности, исполнимости);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3) предложения об изменении регулирования и (или) принятии иных мер с целью устранения основных проблем соблюдения и применения ОТ.</w:t>
            </w:r>
          </w:p>
        </w:tc>
      </w:tr>
    </w:tbl>
    <w:p w:rsidR="00DE3A32" w:rsidRDefault="00DE3A32">
      <w:pPr>
        <w:pStyle w:val="ConsPlusNormal"/>
        <w:ind w:firstLine="709"/>
        <w:jc w:val="both"/>
        <w:outlineLvl w:val="2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lang w:val="ru-RU"/>
        </w:rPr>
        <w:t>8</w:t>
      </w:r>
      <w:r>
        <w:rPr>
          <w:rFonts w:ascii="Times New Roman" w:cs="Times New Roman"/>
          <w:sz w:val="28"/>
        </w:rPr>
        <w:t>. Информация о количестве и содержании вступивших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в законную силу судебных актов по спорам, связанным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с применением ОТ, по делам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об оспаривании МНПА, содержащих ОТ,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и актов, содержащих разъяснения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МНПА уполномоченными органами</w:t>
      </w:r>
    </w:p>
    <w:p w:rsidR="00DE3A32" w:rsidRDefault="00DE3A32">
      <w:pPr>
        <w:pStyle w:val="ConsPlusNormal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350"/>
        <w:gridCol w:w="1655"/>
        <w:gridCol w:w="1644"/>
        <w:gridCol w:w="1760"/>
        <w:gridCol w:w="2454"/>
      </w:tblGrid>
      <w:tr w:rsidR="00DE3A32" w:rsidTr="00821C57">
        <w:tc>
          <w:tcPr>
            <w:tcW w:w="555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50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Краткое описание содержания ОТ</w:t>
            </w:r>
          </w:p>
        </w:tc>
        <w:tc>
          <w:tcPr>
            <w:tcW w:w="3299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Число вступивших в законную силу судебных актов (за период действия ОТ)</w:t>
            </w:r>
          </w:p>
        </w:tc>
        <w:tc>
          <w:tcPr>
            <w:tcW w:w="4214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Проблемы (вопросы) соблюдения </w:t>
            </w:r>
            <w:r w:rsidR="0073018B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применения ОТ, ставшие поводом для судебных споров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по делам об оспаривании МНПА, содержащего ОТ</w:t>
            </w:r>
          </w:p>
        </w:tc>
      </w:tr>
      <w:tr w:rsidR="00DE3A32" w:rsidTr="00821C57">
        <w:tc>
          <w:tcPr>
            <w:tcW w:w="555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Дела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об оспаривании решений, действий органов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местного самоуправления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и их должностных лиц, ненормативных правовых актов, связанных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с применением ОТ</w:t>
            </w:r>
          </w:p>
        </w:tc>
        <w:tc>
          <w:tcPr>
            <w:tcW w:w="164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Дела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оспаривании МНПА, содержащего ОТ</w:t>
            </w:r>
          </w:p>
        </w:tc>
        <w:tc>
          <w:tcPr>
            <w:tcW w:w="176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Содержание проблемы (вопроса), в том числе указание ОТ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на вышестоящий МНПА, соответствие которому оспаривалось,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а также приведение судебной позиции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соответствующему спору</w:t>
            </w:r>
          </w:p>
        </w:tc>
        <w:tc>
          <w:tcPr>
            <w:tcW w:w="245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Основные причины возникновения проблемы (отсутствие полномочий 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у органов местного самоуправления, принявшего МНПА, устанавливающего ОТ, на установление соответствующего ОТ;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противоречие положений МНПА вышестоящим нормативным правовым актам;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нарушение принципа правовой определенности при установлении ОТ;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установление ОТ актом, не являющимся МНПА;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иные причины)</w:t>
            </w:r>
          </w:p>
        </w:tc>
      </w:tr>
      <w:tr w:rsidR="00DE3A32" w:rsidTr="00821C57">
        <w:tc>
          <w:tcPr>
            <w:tcW w:w="555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 по результатам анализа соответствующей судебной практики, в том числе: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1) выводы об основных проблемах соблюдения и применения ОТ;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2) выводы об основных причинах проблем с соблюдением и применением ОТ, а также основанные на результатах соответствующего анализа выводы о соблюдении принципов установления и оценки применения ОТ;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3) предложения о возможных изменениях регулирования и (или) о принятии иных мер с целью устранения основных проблем соблюдения в применения ОТ.</w:t>
            </w: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lang w:val="ru-RU"/>
        </w:rPr>
        <w:t>9</w:t>
      </w:r>
      <w:r>
        <w:rPr>
          <w:rFonts w:ascii="Times New Roman" w:cs="Times New Roman"/>
          <w:sz w:val="28"/>
        </w:rPr>
        <w:t>. Иные сведения, которые позволяют оценить результаты применения ОТ и достижение целей их установления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Указываются иные сведения, позволяющие оценить результаты применения ОТ и достижение целей их установления, а также результаты 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их анализа и связанные с ними предложения по изменению регулирования.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8"/>
        </w:rPr>
      </w:pPr>
    </w:p>
    <w:p w:rsidR="00DE3A32" w:rsidRDefault="00BB6E21">
      <w:pPr>
        <w:pStyle w:val="ConsPlusNonformat"/>
        <w:jc w:val="center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III. Выводы и предложения по итогам оценки достижения целей установления ОТ, содержащихся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в МНПА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  <w:lang w:val="ru-RU"/>
        </w:rPr>
      </w:pPr>
    </w:p>
    <w:p w:rsidR="00DE3A32" w:rsidRPr="00265BC8" w:rsidRDefault="00BB6E21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 xml:space="preserve">10. </w:t>
      </w:r>
      <w:r>
        <w:rPr>
          <w:rFonts w:ascii="Times New Roman" w:cs="Times New Roman"/>
          <w:sz w:val="28"/>
        </w:rPr>
        <w:t>Данный раздел заполняется для каждого МНПА, в отношении которого производилась оценка применения ОТ и сделан одни из выводов, предусмотренных пунктом 33 Порядка установления и оценки применения обязательных требований, устанавливаемых муниципальными нормативными правовыми актами города Ставрополя, утвержденного постановлением администрации город</w:t>
      </w:r>
      <w:r>
        <w:rPr>
          <w:rFonts w:ascii="Times New Roman" w:cs="Times New Roman"/>
          <w:sz w:val="28"/>
          <w:lang w:val="ru-RU"/>
        </w:rPr>
        <w:t>а</w:t>
      </w:r>
      <w:r>
        <w:rPr>
          <w:rFonts w:ascii="Times New Roman" w:cs="Times New Roman"/>
          <w:sz w:val="28"/>
        </w:rPr>
        <w:t xml:space="preserve"> Ставрополя от 13.03.2023 № 488</w:t>
      </w:r>
      <w:r w:rsidR="008C65FC">
        <w:rPr>
          <w:rFonts w:ascii="Times New Roman" w:cs="Times New Roman"/>
          <w:sz w:val="28"/>
          <w:lang w:val="ru-RU"/>
        </w:rPr>
        <w:br/>
      </w:r>
      <w:r>
        <w:rPr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cs="Times New Roman"/>
          <w:sz w:val="28"/>
          <w:szCs w:val="28"/>
        </w:rPr>
        <w:t>города</w:t>
      </w:r>
      <w:r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65BC8">
        <w:rPr>
          <w:rFonts w:ascii="Times New Roman" w:cs="Times New Roman"/>
          <w:sz w:val="28"/>
          <w:szCs w:val="28"/>
        </w:rPr>
        <w:t>Ставрополя»</w:t>
      </w:r>
      <w:r w:rsidR="00265BC8" w:rsidRPr="00265BC8">
        <w:rPr>
          <w:rFonts w:ascii="Times New Roman" w:cs="Times New Roman"/>
          <w:sz w:val="28"/>
          <w:szCs w:val="28"/>
          <w:lang w:val="ru-RU"/>
        </w:rPr>
        <w:t>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В </w:t>
      </w:r>
      <w:r>
        <w:rPr>
          <w:rFonts w:ascii="Times New Roman" w:cs="Times New Roman"/>
          <w:sz w:val="28"/>
          <w:lang w:val="ru-RU"/>
        </w:rPr>
        <w:t xml:space="preserve">нижеуказанной </w:t>
      </w:r>
      <w:r>
        <w:rPr>
          <w:rFonts w:ascii="Times New Roman" w:cs="Times New Roman"/>
          <w:sz w:val="28"/>
        </w:rPr>
        <w:t>таблице для каждого соблюденного критерия, обосновывающего вывод, приводятся доказательства выполнения данного критерия со ссылками на конкретные пункты настоящего Доклада, содержащие используемые для обоснования сведения. Для каждого несоблюденного критерия приводится содержание и краткое описание несоответствия критерию со ссылками на конкретные пункты настоящего Доклада, содержащие сведения, подтверждающие факт несоблюдения критерия.</w:t>
      </w:r>
    </w:p>
    <w:p w:rsidR="00DE3A32" w:rsidRDefault="00DE3A32">
      <w:pPr>
        <w:pStyle w:val="ConsPlusNonformat"/>
        <w:jc w:val="right"/>
        <w:rPr>
          <w:sz w:val="22"/>
          <w:szCs w:val="22"/>
          <w:lang w:val="ru-RU"/>
        </w:rPr>
      </w:pPr>
    </w:p>
    <w:p w:rsidR="000E105C" w:rsidRPr="000E105C" w:rsidRDefault="000E105C">
      <w:pPr>
        <w:pStyle w:val="ConsPlusNonformat"/>
        <w:jc w:val="right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5581"/>
        <w:gridCol w:w="3262"/>
      </w:tblGrid>
      <w:tr w:rsidR="00DE3A32" w:rsidTr="00BC22E8">
        <w:tc>
          <w:tcPr>
            <w:tcW w:w="9418" w:type="dxa"/>
            <w:gridSpan w:val="3"/>
            <w:noWrap/>
          </w:tcPr>
          <w:p w:rsidR="00DE3A32" w:rsidRDefault="00BB6E21">
            <w:pPr>
              <w:pStyle w:val="ConsPlusNonforma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Краткое описание содержания ОТ, в отношении которых сделан вывод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целесообразности/нецелесообразности дальнейшего применения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Критерии, подтверждающие вывод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целесообразности/нецелесообразности дальнейшего применения ОТ</w:t>
            </w:r>
          </w:p>
        </w:tc>
        <w:tc>
          <w:tcPr>
            <w:tcW w:w="326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 соблюдения (несоблюдения) критерия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Достижение целей введения ОТ, установленных МНПА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Соблюдение принципов установления и оценки применения ОТ, в том числе отсутствие противоречащих, дублирующих или аналогичных по содержанию, неактуальных ОТ или невозможности их исполнения; наличие у органа, утвердившего МНПА, полномочий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его принятие и установление ОТ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shd w:val="clear" w:color="FFFFFF" w:themeColor="background1" w:fill="FFFFFF" w:themeFill="background1"/>
              <w:rPr>
                <w:rFonts w:asci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Соответствие МНПА вышестоящим НПА, отсутствие противоречий между ними и в практике применения МНПА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Отсутствие проблем с соблюдением (применением) ОТ, которые могутбыть наиболее эффективно решены только с помощью изменения регулирования, в том числе отсутствие в МНПА, устанавливающем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Эффективность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9418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:</w:t>
            </w:r>
          </w:p>
        </w:tc>
      </w:tr>
    </w:tbl>
    <w:p w:rsidR="00DE3A32" w:rsidRDefault="00DE3A32">
      <w:pPr>
        <w:pStyle w:val="ConsPlusNonformat"/>
        <w:jc w:val="right"/>
        <w:rPr>
          <w:rFonts w:ascii="Times New Roman" w:cs="Times New Roman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IV. Иные сведения о подготовке настоящего Доклада и его результатах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8"/>
        </w:rPr>
      </w:pPr>
    </w:p>
    <w:p w:rsidR="00DE3A32" w:rsidRDefault="00BB6E21">
      <w:pPr>
        <w:pStyle w:val="ConsPlusNormal"/>
        <w:ind w:firstLine="540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lang w:val="ru-RU"/>
        </w:rPr>
        <w:t xml:space="preserve">11. </w:t>
      </w:r>
      <w:r>
        <w:rPr>
          <w:rFonts w:ascii="Times New Roman" w:cs="Times New Roman"/>
          <w:sz w:val="28"/>
        </w:rPr>
        <w:t>Данный раздел заполняется по итогам публичного обсуждения настоящего Доклада и его доработки в соответствии с поступившими замечаниями (при наличии).</w:t>
      </w: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1</w:t>
      </w:r>
      <w:r>
        <w:rPr>
          <w:rFonts w:ascii="Times New Roman" w:cs="Times New Roman"/>
          <w:sz w:val="28"/>
          <w:lang w:val="ru-RU"/>
        </w:rPr>
        <w:t>)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  <w:lang w:val="ru-RU"/>
        </w:rPr>
        <w:t>с</w:t>
      </w:r>
      <w:r>
        <w:rPr>
          <w:rFonts w:ascii="Times New Roman" w:cs="Times New Roman"/>
          <w:sz w:val="28"/>
        </w:rPr>
        <w:t>ведения о проведении публичного обсуждения проекта настоящего Доклада</w:t>
      </w:r>
    </w:p>
    <w:p w:rsidR="00DE3A32" w:rsidRDefault="00DE3A32">
      <w:pPr>
        <w:pStyle w:val="ConsPlusNormal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5865"/>
        <w:gridCol w:w="2978"/>
      </w:tblGrid>
      <w:tr w:rsidR="00DE3A32" w:rsidTr="00BC22E8">
        <w:tc>
          <w:tcPr>
            <w:tcW w:w="9418" w:type="dxa"/>
            <w:gridSpan w:val="3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Дата начала и дата окончания проведения публичного обсуждения проекта настоящего Доклада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__________________________________________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t>______________________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___________________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Наименование органа (организации), извещенного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публичном обсуждении проекта настоящего Доклада</w:t>
            </w:r>
          </w:p>
        </w:tc>
        <w:tc>
          <w:tcPr>
            <w:tcW w:w="297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Предложение по доработке проекта настоящего Доклада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Заинтересованные </w:t>
            </w:r>
            <w:r>
              <w:rPr>
                <w:rStyle w:val="docdata"/>
                <w:color w:val="000000"/>
                <w:sz w:val="22"/>
                <w:szCs w:val="22"/>
              </w:rPr>
              <w:t>отраслевы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Style w:val="docdata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docdata"/>
                <w:color w:val="000000"/>
                <w:sz w:val="22"/>
                <w:szCs w:val="22"/>
              </w:rPr>
              <w:t>функциональны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Style w:val="docdata"/>
                <w:color w:val="000000"/>
                <w:sz w:val="22"/>
                <w:szCs w:val="22"/>
              </w:rPr>
              <w:t xml:space="preserve">) 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Style w:val="docdata"/>
                <w:color w:val="000000"/>
                <w:sz w:val="22"/>
                <w:szCs w:val="22"/>
              </w:rPr>
              <w:t>и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docdata"/>
                <w:color w:val="000000"/>
                <w:sz w:val="22"/>
                <w:szCs w:val="22"/>
              </w:rPr>
              <w:t>территориальн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  <w:lang w:val="ru-RU"/>
              </w:rPr>
              <w:t>ы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Ставрополя</w:t>
            </w:r>
          </w:p>
        </w:tc>
        <w:tc>
          <w:tcPr>
            <w:tcW w:w="2978" w:type="dxa"/>
            <w:noWrap/>
          </w:tcPr>
          <w:p w:rsidR="00DE3A32" w:rsidRDefault="00DE3A32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rFonts w:asci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Организации, целями деятельности которых являются защита и представление интересов предпринимательской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иной экономической деятельности: (перечислить)</w:t>
            </w:r>
          </w:p>
        </w:tc>
        <w:tc>
          <w:tcPr>
            <w:tcW w:w="2978" w:type="dxa"/>
            <w:noWrap/>
          </w:tcPr>
          <w:p w:rsidR="00DE3A32" w:rsidRDefault="00DE3A32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Субъекты регулирования: (перечислить)</w:t>
            </w:r>
          </w:p>
        </w:tc>
        <w:tc>
          <w:tcPr>
            <w:tcW w:w="2978" w:type="dxa"/>
            <w:noWrap/>
          </w:tcPr>
          <w:p w:rsidR="00DE3A32" w:rsidRDefault="00DE3A32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rmal"/>
        <w:ind w:firstLine="709"/>
        <w:jc w:val="both"/>
        <w:outlineLvl w:val="2"/>
        <w:rPr>
          <w:rFonts w:ascii="Times New Roman" w:cs="Times New Roman"/>
          <w:sz w:val="22"/>
          <w:szCs w:val="22"/>
          <w:lang w:val="ru-RU"/>
        </w:rPr>
      </w:pPr>
    </w:p>
    <w:p w:rsidR="00DE3A32" w:rsidRDefault="00E34C12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</w:t>
      </w:r>
      <w:r>
        <w:rPr>
          <w:rFonts w:ascii="Times New Roman" w:cs="Times New Roman"/>
          <w:sz w:val="28"/>
          <w:lang w:val="ru-RU"/>
        </w:rPr>
        <w:t>) сведения</w:t>
      </w:r>
      <w:r w:rsidR="00BB6E21">
        <w:rPr>
          <w:rFonts w:ascii="Times New Roman" w:cs="Times New Roman"/>
          <w:sz w:val="28"/>
        </w:rPr>
        <w:t xml:space="preserve"> о доработке проекта настоящего Доклада по результатам его публичного обсуждения</w:t>
      </w:r>
    </w:p>
    <w:p w:rsidR="0073018B" w:rsidRDefault="0073018B">
      <w:pPr>
        <w:pStyle w:val="ConsPlusNormal"/>
        <w:ind w:firstLine="540"/>
        <w:jc w:val="both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ind w:firstLine="540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Указывается, какие изменения, в какие разделы и в связи с какими замечаниями (предложениями), поступившими в ходе публичного обсуждения проекта настоящего Доклада, внесены в проект настоящего Доклада.</w:t>
      </w:r>
    </w:p>
    <w:p w:rsidR="00DE3A32" w:rsidRDefault="00DE3A32">
      <w:pPr>
        <w:widowControl w:val="0"/>
        <w:rPr>
          <w:sz w:val="18"/>
          <w:szCs w:val="18"/>
        </w:rPr>
      </w:pPr>
    </w:p>
    <w:p w:rsidR="00DE3A32" w:rsidRDefault="00DE3A32">
      <w:pPr>
        <w:widowControl w:val="0"/>
        <w:rPr>
          <w:rFonts w:eastAsiaTheme="minorEastAsia"/>
          <w:sz w:val="18"/>
          <w:szCs w:val="18"/>
        </w:rPr>
      </w:pPr>
    </w:p>
    <w:p w:rsidR="00DE3A32" w:rsidRDefault="00DE3A32">
      <w:pPr>
        <w:widowControl w:val="0"/>
        <w:rPr>
          <w:rFonts w:eastAsiaTheme="minorEastAsia"/>
          <w:sz w:val="18"/>
          <w:szCs w:val="18"/>
        </w:rPr>
      </w:pP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Наименование должности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руководителя (иного 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уполномоченного на то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должностного лица)</w:t>
      </w: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>уполномоченного органа                             П</w:t>
      </w:r>
      <w:r>
        <w:rPr>
          <w:rFonts w:eastAsiaTheme="minorEastAsia"/>
          <w:sz w:val="27"/>
          <w:szCs w:val="27"/>
        </w:rPr>
        <w:t>одпись                           И.О. Фамилия</w:t>
      </w:r>
    </w:p>
    <w:p w:rsidR="00BC22E8" w:rsidRDefault="00BC22E8">
      <w:pPr>
        <w:spacing w:line="240" w:lineRule="exact"/>
        <w:rPr>
          <w:rFonts w:eastAsiaTheme="minorEastAsia"/>
          <w:sz w:val="27"/>
          <w:szCs w:val="27"/>
        </w:rPr>
      </w:pPr>
    </w:p>
    <w:p w:rsidR="0073018B" w:rsidRDefault="0073018B">
      <w:pPr>
        <w:spacing w:line="240" w:lineRule="exact"/>
        <w:rPr>
          <w:rFonts w:eastAsiaTheme="minorEastAsia"/>
          <w:sz w:val="27"/>
          <w:szCs w:val="27"/>
        </w:rPr>
      </w:pPr>
    </w:p>
    <w:p w:rsidR="00DE3A32" w:rsidRDefault="00BB6E21" w:rsidP="00BC22E8">
      <w:pPr>
        <w:jc w:val="righ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______________</w:t>
      </w:r>
    </w:p>
    <w:p w:rsidR="00DE3A32" w:rsidRDefault="00BC22E8">
      <w:pPr>
        <w:jc w:val="center"/>
        <w:rPr>
          <w:sz w:val="27"/>
          <w:szCs w:val="27"/>
          <w:vertAlign w:val="superscript"/>
        </w:rPr>
        <w:sectPr w:rsidR="00DE3A32" w:rsidSect="00247153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B6E21">
        <w:rPr>
          <w:sz w:val="27"/>
          <w:szCs w:val="27"/>
          <w:vertAlign w:val="superscript"/>
        </w:rPr>
        <w:t>дата</w:t>
      </w:r>
    </w:p>
    <w:tbl>
      <w:tblPr>
        <w:tblStyle w:val="af6"/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820"/>
      </w:tblGrid>
      <w:tr w:rsidR="00DE3A32" w:rsidTr="00BC22E8">
        <w:tc>
          <w:tcPr>
            <w:tcW w:w="4820" w:type="dxa"/>
            <w:noWrap/>
          </w:tcPr>
          <w:p w:rsidR="00DE3A32" w:rsidRDefault="00BB6E21" w:rsidP="00BC22E8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DE3A32" w:rsidTr="00BC22E8">
        <w:tc>
          <w:tcPr>
            <w:tcW w:w="4820" w:type="dxa"/>
            <w:noWrap/>
          </w:tcPr>
          <w:p w:rsidR="00DE3A32" w:rsidRDefault="00DE3A32" w:rsidP="00BC22E8">
            <w:pPr>
              <w:widowControl w:val="0"/>
              <w:spacing w:line="240" w:lineRule="exact"/>
              <w:ind w:left="34"/>
            </w:pPr>
          </w:p>
        </w:tc>
      </w:tr>
      <w:tr w:rsidR="00DE3A32" w:rsidTr="00BC22E8">
        <w:tc>
          <w:tcPr>
            <w:tcW w:w="4820" w:type="dxa"/>
            <w:noWrap/>
          </w:tcPr>
          <w:p w:rsidR="00DE3A32" w:rsidRDefault="00BB6E21" w:rsidP="00BC22E8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BC22E8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BC22E8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BC22E8">
            <w:pPr>
              <w:spacing w:line="240" w:lineRule="exact"/>
              <w:ind w:left="34"/>
            </w:pPr>
          </w:p>
          <w:p w:rsidR="00DE3A32" w:rsidRDefault="00BB6E21" w:rsidP="00BC22E8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  <w:r>
              <w:rPr>
                <w:sz w:val="28"/>
              </w:rPr>
              <w:t xml:space="preserve">от «___» ___________2023 года №   </w:t>
            </w:r>
          </w:p>
          <w:p w:rsidR="00DE3A32" w:rsidRDefault="00DE3A32" w:rsidP="00BC22E8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BC22E8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BC22E8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40" w:lineRule="exact"/>
        <w:ind w:firstLine="540"/>
        <w:jc w:val="both"/>
        <w:rPr>
          <w:rFonts w:ascii="Times New Roman" w:cs="Times New Roman"/>
          <w:sz w:val="28"/>
          <w:lang w:val="ru-RU"/>
        </w:rPr>
      </w:pPr>
    </w:p>
    <w:p w:rsidR="00DE3A32" w:rsidRDefault="00DE3A32">
      <w:pPr>
        <w:pStyle w:val="ConsPlusNormal"/>
        <w:spacing w:line="240" w:lineRule="exact"/>
        <w:ind w:firstLine="540"/>
        <w:jc w:val="both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outlineLvl w:val="0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 xml:space="preserve">ЗАКЛЮЧЕНИЕ </w:t>
      </w:r>
    </w:p>
    <w:p w:rsidR="00DE3A32" w:rsidRDefault="00BB6E21">
      <w:pPr>
        <w:pStyle w:val="ConsPlusNormal"/>
        <w:spacing w:line="240" w:lineRule="exact"/>
        <w:jc w:val="center"/>
      </w:pPr>
      <w:r>
        <w:rPr>
          <w:rFonts w:ascii="Times New Roman" w:cs="Times New Roman"/>
          <w:sz w:val="28"/>
        </w:rPr>
        <w:t>о результатах рассмотрения доклада о достижении целей введения обязательных требований,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устанавливаемых муниципальными нормативными правовыми актами города Ставрополя</w:t>
      </w: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</w:rPr>
      </w:pPr>
    </w:p>
    <w:p w:rsidR="00DE3A32" w:rsidRPr="00BC22E8" w:rsidRDefault="00BB6E21" w:rsidP="00BC22E8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Комитет экономического развития и торговли админстрации города Ставрополя в соответствии с Порядком установления и оценки применения обязательных требований, устанавливаемых муниципальными нормативными правовыми актами города Ставрополя, утвержденным постановлением администрации города Ставрополя от 13.03.2023 № 488 </w:t>
      </w:r>
      <w:r w:rsidR="00BC22E8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  <w:lang w:val="ru-RU"/>
        </w:rPr>
        <w:t>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Ставрополя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cs="Times New Roman"/>
          <w:sz w:val="28"/>
        </w:rPr>
        <w:t>(далее соответственно – Комитет, Порядок), рассмотрел доклад о достижении целей введения обязательных требований, устанавливаемых муниципальными нормативными правовыми актами города Ставрополя (далее – доклад), на предмет соблюдения при подготовке доклада требований Порядка, а также требований к форме и содержанию доклада, подготовленный</w:t>
      </w:r>
      <w:r w:rsidR="00BC22E8">
        <w:rPr>
          <w:sz w:val="28"/>
          <w:szCs w:val="28"/>
        </w:rPr>
        <w:t> </w:t>
      </w:r>
      <w:r>
        <w:rPr>
          <w:rFonts w:ascii="Times New Roman" w:cs="Times New Roman"/>
          <w:sz w:val="28"/>
        </w:rPr>
        <w:t>и</w:t>
      </w:r>
      <w:r w:rsidR="00BC22E8">
        <w:rPr>
          <w:sz w:val="28"/>
          <w:szCs w:val="28"/>
        </w:rPr>
        <w:t> </w:t>
      </w:r>
      <w:r w:rsidR="00BC22E8">
        <w:rPr>
          <w:rFonts w:ascii="Times New Roman" w:cs="Times New Roman"/>
          <w:sz w:val="28"/>
        </w:rPr>
        <w:t>направленный</w:t>
      </w:r>
      <w:r>
        <w:rPr>
          <w:rFonts w:ascii="Times New Roman" w:cs="Times New Roman"/>
          <w:sz w:val="28"/>
        </w:rPr>
        <w:t>__________________________</w:t>
      </w:r>
      <w:r>
        <w:rPr>
          <w:rFonts w:ascii="Times New Roman" w:cs="Times New Roman"/>
          <w:sz w:val="28"/>
          <w:lang w:val="ru-RU"/>
        </w:rPr>
        <w:t>_________</w:t>
      </w:r>
      <w:r w:rsidR="00BC22E8">
        <w:rPr>
          <w:rFonts w:ascii="Times New Roman" w:cs="Times New Roman"/>
          <w:sz w:val="28"/>
          <w:lang w:val="ru-RU"/>
        </w:rPr>
        <w:t>___</w:t>
      </w:r>
    </w:p>
    <w:p w:rsidR="00DE3A32" w:rsidRDefault="00BC22E8">
      <w:pPr>
        <w:pStyle w:val="ConsPlusNonformat"/>
        <w:ind w:firstLine="709"/>
        <w:jc w:val="center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</w:t>
      </w:r>
      <w:r w:rsidR="00BB6E21">
        <w:rPr>
          <w:rFonts w:ascii="Times New Roman" w:cs="Times New Roman"/>
          <w:sz w:val="28"/>
          <w:vertAlign w:val="superscript"/>
        </w:rPr>
        <w:t>(указываются реквизиты письма)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для подготовки настояшего заключения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__________________________________________________________________</w:t>
      </w:r>
    </w:p>
    <w:p w:rsidR="00DE3A32" w:rsidRDefault="00BB6E21">
      <w:pPr>
        <w:pStyle w:val="ConsPlusNonformat"/>
        <w:spacing w:line="283" w:lineRule="exact"/>
        <w:jc w:val="center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</w:rPr>
        <w:t>(наименование о</w:t>
      </w:r>
      <w:r>
        <w:rPr>
          <w:rFonts w:ascii="Times New Roman" w:cs="Times New Roman"/>
          <w:sz w:val="28"/>
          <w:szCs w:val="28"/>
          <w:vertAlign w:val="superscript"/>
        </w:rPr>
        <w:t>траслевого (функционального) и территориального органа администрации города Ставрополя</w:t>
      </w:r>
      <w:r>
        <w:rPr>
          <w:rFonts w:ascii="Times New Roman" w:cs="Times New Roman"/>
          <w:sz w:val="28"/>
          <w:vertAlign w:val="superscript"/>
        </w:rPr>
        <w:t xml:space="preserve">, </w:t>
      </w:r>
    </w:p>
    <w:p w:rsidR="00DE3A32" w:rsidRDefault="00BB6E21">
      <w:pPr>
        <w:pStyle w:val="ConsPlusNonformat"/>
        <w:jc w:val="center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__________________________________________________________________</w:t>
      </w:r>
    </w:p>
    <w:p w:rsidR="00DE3A32" w:rsidRDefault="00BB6E21">
      <w:pPr>
        <w:pStyle w:val="ConsPlusNonformat"/>
        <w:spacing w:line="283" w:lineRule="exact"/>
        <w:jc w:val="center"/>
        <w:rPr>
          <w:vertAlign w:val="superscript"/>
        </w:rPr>
      </w:pPr>
      <w:r>
        <w:rPr>
          <w:rFonts w:ascii="Times New Roman" w:cs="Times New Roman"/>
          <w:sz w:val="28"/>
          <w:vertAlign w:val="superscript"/>
        </w:rPr>
        <w:t>осуществляющего оценку применения обязательных требований)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(далее – уполномоченный орган), сообщает следующее.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Уполномоченным органом с ________</w:t>
      </w:r>
      <w:r>
        <w:rPr>
          <w:rFonts w:ascii="Times New Roman" w:cs="Times New Roman"/>
          <w:sz w:val="28"/>
          <w:lang w:val="ru-RU"/>
        </w:rPr>
        <w:t>_____</w:t>
      </w:r>
      <w:r>
        <w:rPr>
          <w:rFonts w:ascii="Times New Roman" w:cs="Times New Roman"/>
          <w:sz w:val="28"/>
        </w:rPr>
        <w:t>__ по __________</w:t>
      </w:r>
      <w:r>
        <w:rPr>
          <w:rFonts w:ascii="Times New Roman" w:cs="Times New Roman"/>
          <w:sz w:val="28"/>
          <w:lang w:val="ru-RU"/>
        </w:rPr>
        <w:t>__</w:t>
      </w:r>
      <w:r>
        <w:rPr>
          <w:rFonts w:ascii="Times New Roman" w:cs="Times New Roman"/>
          <w:sz w:val="28"/>
        </w:rPr>
        <w:t>____</w:t>
      </w:r>
      <w:r w:rsidR="002B450C">
        <w:rPr>
          <w:rFonts w:ascii="Times New Roman" w:cs="Times New Roman"/>
          <w:sz w:val="28"/>
          <w:lang w:val="ru-RU"/>
        </w:rPr>
        <w:t>_</w:t>
      </w:r>
      <w:r>
        <w:rPr>
          <w:rFonts w:ascii="Times New Roman" w:cs="Times New Roman"/>
          <w:sz w:val="28"/>
        </w:rPr>
        <w:t>_</w:t>
      </w:r>
    </w:p>
    <w:p w:rsidR="00DE3A32" w:rsidRPr="00E10E03" w:rsidRDefault="002B450C">
      <w:pPr>
        <w:pStyle w:val="ConsPlusNonformat"/>
        <w:spacing w:line="283" w:lineRule="exact"/>
        <w:jc w:val="both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       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           </w:t>
      </w:r>
      <w:r>
        <w:rPr>
          <w:rFonts w:ascii="Times New Roman" w:cs="Times New Roman"/>
          <w:sz w:val="28"/>
          <w:vertAlign w:val="superscript"/>
          <w:lang w:val="ru-RU"/>
        </w:rPr>
        <w:t xml:space="preserve"> </w:t>
      </w:r>
      <w:r w:rsidR="00BB6E21">
        <w:rPr>
          <w:rFonts w:ascii="Times New Roman" w:cs="Times New Roman"/>
          <w:sz w:val="28"/>
          <w:vertAlign w:val="superscript"/>
        </w:rPr>
        <w:t xml:space="preserve"> (</w:t>
      </w:r>
      <w:r w:rsidR="000E105C">
        <w:rPr>
          <w:rFonts w:ascii="Times New Roman" w:cs="Times New Roman"/>
          <w:sz w:val="28"/>
          <w:vertAlign w:val="superscript"/>
          <w:lang w:val="ru-RU"/>
        </w:rPr>
        <w:t>дата</w:t>
      </w:r>
      <w:r w:rsidR="00BB6E21">
        <w:rPr>
          <w:rFonts w:ascii="Times New Roman" w:cs="Times New Roman"/>
          <w:sz w:val="28"/>
          <w:vertAlign w:val="superscript"/>
        </w:rPr>
        <w:t xml:space="preserve"> начала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и окончания </w:t>
      </w:r>
      <w:r w:rsidR="00BB6E21">
        <w:rPr>
          <w:rFonts w:ascii="Times New Roman" w:cs="Times New Roman"/>
          <w:sz w:val="28"/>
          <w:vertAlign w:val="superscript"/>
        </w:rPr>
        <w:t>публичных обсуждений)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проведены публичные обсуждения по проекту перечня муниципальных нормативных правовых актов города Ставрополя, подлежащих оценке применения (далее – перечень) (сводка предложений к проекту перечня прилагается)</w:t>
      </w:r>
      <w:r>
        <w:rPr>
          <w:rFonts w:ascii="Times New Roman" w:cs="Times New Roman"/>
          <w:sz w:val="28"/>
          <w:lang w:val="ru-RU"/>
        </w:rPr>
        <w:t>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Уполномоченным органом с _______</w:t>
      </w:r>
      <w:r>
        <w:rPr>
          <w:rFonts w:ascii="Times New Roman" w:cs="Times New Roman"/>
          <w:sz w:val="28"/>
          <w:lang w:val="ru-RU"/>
        </w:rPr>
        <w:t>____</w:t>
      </w:r>
      <w:r>
        <w:rPr>
          <w:rFonts w:ascii="Times New Roman" w:cs="Times New Roman"/>
          <w:sz w:val="28"/>
        </w:rPr>
        <w:t>_____ по _________________</w:t>
      </w:r>
    </w:p>
    <w:p w:rsidR="00DE3A32" w:rsidRDefault="00BB6E21">
      <w:pPr>
        <w:pStyle w:val="ConsPlusNonformat"/>
        <w:spacing w:line="283" w:lineRule="exact"/>
        <w:jc w:val="both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</w:rPr>
        <w:t xml:space="preserve"> </w:t>
      </w:r>
      <w:r w:rsidR="002B450C"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       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               </w:t>
      </w:r>
      <w:r w:rsidR="002B450C">
        <w:rPr>
          <w:rFonts w:ascii="Times New Roman" w:cs="Times New Roman"/>
          <w:sz w:val="28"/>
          <w:vertAlign w:val="superscript"/>
          <w:lang w:val="ru-RU"/>
        </w:rPr>
        <w:t xml:space="preserve">  </w:t>
      </w:r>
      <w:r>
        <w:rPr>
          <w:rFonts w:ascii="Times New Roman" w:cs="Times New Roman"/>
          <w:sz w:val="28"/>
          <w:vertAlign w:val="superscript"/>
        </w:rPr>
        <w:t>(</w:t>
      </w:r>
      <w:r w:rsidR="000E105C">
        <w:rPr>
          <w:rFonts w:ascii="Times New Roman" w:cs="Times New Roman"/>
          <w:sz w:val="28"/>
          <w:vertAlign w:val="superscript"/>
          <w:lang w:val="ru-RU"/>
        </w:rPr>
        <w:t>дата</w:t>
      </w:r>
      <w:r>
        <w:rPr>
          <w:rFonts w:ascii="Times New Roman" w:cs="Times New Roman"/>
          <w:sz w:val="28"/>
          <w:vertAlign w:val="superscript"/>
        </w:rPr>
        <w:t xml:space="preserve"> начала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и окончания </w:t>
      </w:r>
      <w:r w:rsidR="00E10E03">
        <w:rPr>
          <w:rFonts w:ascii="Times New Roman" w:cs="Times New Roman"/>
          <w:sz w:val="28"/>
          <w:vertAlign w:val="superscript"/>
        </w:rPr>
        <w:t xml:space="preserve">публичных обсуждений) 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проведены публичные обсуждения по проектудоклада (сводка предложений 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к проекту доклада прилагается)</w:t>
      </w:r>
      <w:r>
        <w:rPr>
          <w:rFonts w:ascii="Times New Roman" w:cs="Times New Roman"/>
          <w:sz w:val="28"/>
          <w:lang w:val="ru-RU"/>
        </w:rPr>
        <w:t>.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  <w:lang w:val="ru-RU"/>
        </w:rPr>
      </w:pPr>
    </w:p>
    <w:p w:rsidR="000E105C" w:rsidRPr="000E105C" w:rsidRDefault="000E105C">
      <w:pPr>
        <w:pStyle w:val="ConsPlusNonformat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jc w:val="center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lastRenderedPageBreak/>
        <w:t>Выводы о соблюдении Порядка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07"/>
        <w:gridCol w:w="1844"/>
      </w:tblGrid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Содержание положения</w:t>
            </w:r>
          </w:p>
        </w:tc>
        <w:tc>
          <w:tcPr>
            <w:tcW w:w="184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Информация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исполнении</w:t>
            </w: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Формирование проекта перечня в срок не позднее 01 августа, предшествующего году подготовки доклада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проекта перечня на официальном сайте уполномоченного органа в информационно-телекоммуникационной сети «Интернет» (далее – сеть «Интернет») с одновременным извещением о проведении публичного обсуждения проекта перечня органов и организаций, содержащихся в пункте 23 Порядка, в срок не позднее 01 сентября года, предшествующего году подготовки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обсуждение проекта перечня составляет не менее 20 рабочих дней со дня его размещения на официальном сайте уполномоченного органа в сети «Интернет»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предложений о необходимости доработки проекта перечня, составление сводки предложений о доработке проекта перечня, доработка (при необходимости) проекта перечня, с учетом предложений о доработке проекта перечня, и размещение сводки предложений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официальном сайте уполномоченного органа в сети «Интернет»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срок не более 5 рабочих дней со дня окончания публичного обсуждения проекта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перечня руководителем уполномоченного органа и его размещение на официальном сайте уполномоченного органа в сети «Интернет» с обязательным информированием об этом Комитета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не позднее 01 декабря года, предшествующего году подготовки уполномоченным органом доклада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6.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Включение в проект доклада информации, содержащейся в пунктах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30 - 35 Порядка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7.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обсуждение проекта доклада составляет не менее 20 рабочих дней со дня его размещения на официальном сайте уполномоченного органа в сети «Интернет»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проекта доклада на официальном сайте уполномоченного органа в сети «Интернет» с одновременным извещением о проведении публичного обсуждения проекта доклада органов и организаций, содержащихся в пункте 36 Порядка, в срок не позднее 01 марта года, следующего за годом подготовки уполномоченным органом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предложений о необходимости доработки проекта доклада, составление сводки предложений о доработке проекта доклада, доработка (при необходимости) проекта доклада, с учетом предложений о доработке проекта доклада, и размещение сводки предложений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своем официальном сайте в сети «Интернет» в срок не более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5 рабочих дней со дня окончания публичного обсуждения проекта доклада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07" w:type="dxa"/>
            <w:noWrap/>
          </w:tcPr>
          <w:p w:rsidR="00DE3A32" w:rsidRDefault="00BB6E21" w:rsidP="00BC22E8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Доработка уполномоченным органом проекта доклада с учетом предложений о доработке доклада (при необходимости), утверждение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доклада и направление его 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Комитет </w:t>
            </w:r>
            <w:r>
              <w:rPr>
                <w:rFonts w:ascii="Times New Roman" w:cs="Times New Roman"/>
                <w:sz w:val="22"/>
                <w:szCs w:val="22"/>
              </w:rPr>
              <w:t>в срок до 01 июня года, следующего за годом подготовки уполномоченным органом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rmal"/>
        <w:jc w:val="center"/>
        <w:outlineLvl w:val="1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Выводы о соответствии отчетных материалов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установленным формам</w:t>
      </w:r>
    </w:p>
    <w:p w:rsidR="00DE3A32" w:rsidRDefault="00DE3A32">
      <w:pPr>
        <w:pStyle w:val="ConsPlusNormal"/>
        <w:jc w:val="center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4202"/>
      </w:tblGrid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Тип документа</w:t>
            </w:r>
          </w:p>
        </w:tc>
        <w:tc>
          <w:tcPr>
            <w:tcW w:w="420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Соответствие</w:t>
            </w: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Сводка предложений по результатам публичного обсуждения проекта перечня</w:t>
            </w:r>
          </w:p>
        </w:tc>
        <w:tc>
          <w:tcPr>
            <w:tcW w:w="420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Сводка предложений по результатам публичного обсуждения проекта доклада</w:t>
            </w:r>
          </w:p>
        </w:tc>
        <w:tc>
          <w:tcPr>
            <w:tcW w:w="420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Форма и содержание доклада</w:t>
            </w:r>
          </w:p>
        </w:tc>
        <w:tc>
          <w:tcPr>
            <w:tcW w:w="420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По результатам рассмотрения доклада на основе проведенной уполномоченным органом оценки применения с учетом предложений, представленных участниками публичных обсуждений, Комитет сделал вывод </w:t>
      </w:r>
      <w:r>
        <w:rPr>
          <w:rFonts w:ascii="Times New Roman" w:cs="Times New Roman"/>
          <w:sz w:val="28"/>
        </w:rPr>
        <w:br/>
        <w:t>о соблюдении при подготовке доклада требований Порядка, а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также требований к форме и содержанию доклада.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___________________________________________________</w:t>
      </w:r>
      <w:r w:rsidR="00AE7F82">
        <w:rPr>
          <w:rFonts w:ascii="Times New Roman" w:cs="Times New Roman"/>
          <w:sz w:val="28"/>
          <w:lang w:val="ru-RU"/>
        </w:rPr>
        <w:t>_</w:t>
      </w:r>
      <w:r>
        <w:rPr>
          <w:rFonts w:ascii="Times New Roman" w:cs="Times New Roman"/>
          <w:sz w:val="28"/>
        </w:rPr>
        <w:t>______________</w:t>
      </w:r>
    </w:p>
    <w:p w:rsidR="00DE3A32" w:rsidRDefault="00BB6E21" w:rsidP="00E10E03">
      <w:pPr>
        <w:pStyle w:val="ConsPlusNonformat"/>
        <w:jc w:val="center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</w:rPr>
        <w:t>(рекомендации уполномоченному органу (при наличии)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Указание на приложения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(при наличии).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BC22E8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Руководитель комитета </w:t>
      </w:r>
    </w:p>
    <w:p w:rsidR="00BC22E8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экономического развития </w:t>
      </w: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>и торговли администрации</w:t>
      </w: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szCs w:val="28"/>
          <w:lang w:val="ru-RU"/>
        </w:rPr>
        <w:t>города Ставрополя</w:t>
      </w:r>
      <w:r>
        <w:rPr>
          <w:rFonts w:ascii="Times New Roman" w:cs="Times New Roman"/>
          <w:sz w:val="28"/>
          <w:szCs w:val="28"/>
        </w:rPr>
        <w:t xml:space="preserve"> ____</w:t>
      </w:r>
      <w:r>
        <w:rPr>
          <w:rFonts w:ascii="Times New Roman" w:cs="Times New Roman"/>
          <w:sz w:val="28"/>
          <w:szCs w:val="28"/>
          <w:lang w:val="ru-RU"/>
        </w:rPr>
        <w:t>__</w:t>
      </w:r>
      <w:r>
        <w:rPr>
          <w:rFonts w:ascii="Times New Roman" w:cs="Times New Roman"/>
          <w:sz w:val="28"/>
          <w:szCs w:val="28"/>
        </w:rPr>
        <w:t>_</w:t>
      </w:r>
      <w:r>
        <w:rPr>
          <w:rFonts w:ascii="Times New Roman" w:cs="Times New Roman"/>
          <w:sz w:val="28"/>
          <w:szCs w:val="28"/>
          <w:lang w:val="ru-RU"/>
        </w:rPr>
        <w:t>_</w:t>
      </w:r>
      <w:r>
        <w:rPr>
          <w:rFonts w:ascii="Times New Roman" w:cs="Times New Roman"/>
          <w:sz w:val="28"/>
          <w:szCs w:val="28"/>
        </w:rPr>
        <w:t>____</w:t>
      </w:r>
      <w:r w:rsidR="00E10E03">
        <w:rPr>
          <w:rFonts w:ascii="Times New Roman" w:cs="Times New Roman"/>
          <w:sz w:val="28"/>
          <w:szCs w:val="28"/>
          <w:lang w:val="ru-RU"/>
        </w:rPr>
        <w:t xml:space="preserve"> </w:t>
      </w:r>
      <w:r w:rsidR="0045074B">
        <w:rPr>
          <w:rFonts w:asci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cs="Times New Roman"/>
          <w:sz w:val="28"/>
          <w:szCs w:val="28"/>
        </w:rPr>
        <w:t>_</w:t>
      </w:r>
      <w:r>
        <w:rPr>
          <w:rFonts w:ascii="Times New Roman" w:cs="Times New Roman"/>
          <w:sz w:val="28"/>
          <w:szCs w:val="28"/>
          <w:lang w:val="ru-RU"/>
        </w:rPr>
        <w:t>Подпись</w:t>
      </w:r>
      <w:r>
        <w:rPr>
          <w:rFonts w:ascii="Times New Roman" w:cs="Times New Roman"/>
          <w:sz w:val="28"/>
          <w:szCs w:val="28"/>
        </w:rPr>
        <w:t>_______</w:t>
      </w:r>
      <w:r>
        <w:rPr>
          <w:rFonts w:ascii="Times New Roman" w:cs="Times New Roman"/>
          <w:sz w:val="28"/>
          <w:szCs w:val="28"/>
          <w:lang w:val="ru-RU"/>
        </w:rPr>
        <w:t>_</w:t>
      </w:r>
      <w:r>
        <w:rPr>
          <w:rFonts w:ascii="Times New Roman" w:cs="Times New Roman"/>
          <w:sz w:val="28"/>
          <w:szCs w:val="28"/>
        </w:rPr>
        <w:t>____</w:t>
      </w:r>
      <w:r>
        <w:rPr>
          <w:rFonts w:ascii="Times New Roman" w:cs="Times New Roman"/>
          <w:sz w:val="28"/>
          <w:szCs w:val="28"/>
          <w:lang w:val="ru-RU"/>
        </w:rPr>
        <w:t>И.О. Фамилия</w:t>
      </w:r>
    </w:p>
    <w:p w:rsidR="00DE3A32" w:rsidRDefault="00DE3A32">
      <w:pPr>
        <w:pStyle w:val="ConsPlusNormal"/>
        <w:jc w:val="center"/>
        <w:rPr>
          <w:rFonts w:ascii="Times New Roman" w:cs="Times New Roman"/>
          <w:sz w:val="28"/>
        </w:rPr>
      </w:pPr>
      <w:bookmarkStart w:id="1" w:name="Par260"/>
      <w:bookmarkEnd w:id="1"/>
    </w:p>
    <w:p w:rsidR="00DE3A32" w:rsidRDefault="00DE3A32">
      <w:pPr>
        <w:shd w:val="nil"/>
        <w:rPr>
          <w:sz w:val="28"/>
        </w:rPr>
        <w:sectPr w:rsidR="00DE3A32" w:rsidSect="00BE6B4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4784" w:type="dxa"/>
        <w:tblInd w:w="478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 w:rsidTr="001A0130">
        <w:tc>
          <w:tcPr>
            <w:tcW w:w="4784" w:type="dxa"/>
            <w:noWrap/>
          </w:tcPr>
          <w:p w:rsidR="00DE3A32" w:rsidRDefault="00BB6E21" w:rsidP="00831274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</w:tc>
      </w:tr>
      <w:tr w:rsidR="00DE3A32" w:rsidTr="001A0130">
        <w:tc>
          <w:tcPr>
            <w:tcW w:w="4784" w:type="dxa"/>
            <w:noWrap/>
          </w:tcPr>
          <w:p w:rsidR="00DE3A32" w:rsidRDefault="00DE3A32" w:rsidP="00831274">
            <w:pPr>
              <w:widowControl w:val="0"/>
              <w:spacing w:line="240" w:lineRule="exact"/>
              <w:ind w:left="34"/>
            </w:pPr>
          </w:p>
        </w:tc>
      </w:tr>
      <w:tr w:rsidR="00DE3A32" w:rsidTr="001A0130">
        <w:tc>
          <w:tcPr>
            <w:tcW w:w="4784" w:type="dxa"/>
            <w:noWrap/>
          </w:tcPr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831274">
            <w:pPr>
              <w:spacing w:line="240" w:lineRule="exact"/>
              <w:ind w:left="34"/>
            </w:pPr>
          </w:p>
          <w:p w:rsidR="00DE3A32" w:rsidRDefault="00BB6E21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  <w:r>
              <w:rPr>
                <w:sz w:val="28"/>
              </w:rPr>
              <w:t xml:space="preserve">от «___» __________2023 года №   </w:t>
            </w: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831274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40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DE3A32">
      <w:pPr>
        <w:pStyle w:val="ConsPlusNormal"/>
        <w:spacing w:line="240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cs="Times New Roman"/>
          <w:sz w:val="28"/>
        </w:rPr>
        <w:t>СВОДКА</w:t>
      </w:r>
    </w:p>
    <w:p w:rsidR="00DE3A32" w:rsidRDefault="002065E9">
      <w:pPr>
        <w:pStyle w:val="ConsPlusNormal"/>
        <w:spacing w:line="240" w:lineRule="exact"/>
        <w:jc w:val="center"/>
        <w:rPr>
          <w:rFonts w:ascii="Times New Roman" w:cs="Times New Roman"/>
          <w:sz w:val="28"/>
        </w:rPr>
      </w:pPr>
      <w:r>
        <w:rPr>
          <w:sz w:val="28"/>
          <w:szCs w:val="28"/>
        </w:rPr>
        <w:t>предложений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доработке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отчета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оценке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фактического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воздействия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нормативного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правового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акта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Ставрополя</w:t>
      </w:r>
      <w:r w:rsidR="00BB6E21">
        <w:rPr>
          <w:sz w:val="28"/>
          <w:szCs w:val="28"/>
        </w:rPr>
        <w:t xml:space="preserve">, </w:t>
      </w:r>
      <w:r w:rsidR="00BB6E21">
        <w:rPr>
          <w:sz w:val="28"/>
          <w:szCs w:val="28"/>
        </w:rPr>
        <w:t>устанавливающего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обязательные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требования</w:t>
      </w:r>
      <w:r w:rsidR="00BB6E21">
        <w:rPr>
          <w:sz w:val="28"/>
          <w:szCs w:val="28"/>
        </w:rPr>
        <w:t xml:space="preserve">, </w:t>
      </w:r>
      <w:r w:rsidR="00BB6E21">
        <w:rPr>
          <w:sz w:val="28"/>
          <w:szCs w:val="28"/>
        </w:rPr>
        <w:t>по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результатам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публичного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обсуждения</w:t>
      </w: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</w:rPr>
      </w:pPr>
    </w:p>
    <w:p w:rsidR="00DE3A32" w:rsidRDefault="00BB6E21">
      <w:pPr>
        <w:spacing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принимались</w:t>
      </w:r>
    </w:p>
    <w:p w:rsidR="00DE3A32" w:rsidRDefault="00BB6E21">
      <w:pPr>
        <w:jc w:val="center"/>
      </w:pPr>
      <w:r>
        <w:t>_____________________________________________________________________________</w:t>
      </w:r>
    </w:p>
    <w:p w:rsidR="00DE3A32" w:rsidRDefault="00BB6E21">
      <w:pPr>
        <w:pStyle w:val="ConsPlusNormal"/>
        <w:jc w:val="center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</w:rPr>
        <w:t xml:space="preserve">указывается </w:t>
      </w:r>
      <w:r>
        <w:rPr>
          <w:rFonts w:ascii="Times New Roman" w:cs="Times New Roman"/>
          <w:sz w:val="28"/>
          <w:szCs w:val="28"/>
          <w:vertAlign w:val="superscript"/>
        </w:rPr>
        <w:t>отраслевой (функциональный)</w:t>
      </w:r>
      <w:r w:rsidR="00743DC1">
        <w:rPr>
          <w:rFonts w:ascii="Times New Roman" w:cs="Times New Roman"/>
          <w:sz w:val="28"/>
          <w:szCs w:val="28"/>
          <w:vertAlign w:val="superscript"/>
          <w:lang w:val="ru-RU"/>
        </w:rPr>
        <w:t xml:space="preserve"> или территориальный</w:t>
      </w:r>
      <w:r>
        <w:rPr>
          <w:rFonts w:ascii="Times New Roman" w:cs="Times New Roman"/>
          <w:sz w:val="28"/>
          <w:szCs w:val="28"/>
          <w:vertAlign w:val="superscript"/>
        </w:rPr>
        <w:t xml:space="preserve"> орган администрации города Ставрополя, </w:t>
      </w:r>
    </w:p>
    <w:p w:rsidR="00DE3A32" w:rsidRDefault="00BB6E21">
      <w:pPr>
        <w:jc w:val="center"/>
      </w:pPr>
      <w:r>
        <w:t>_____________________________________________________________________________</w:t>
      </w:r>
    </w:p>
    <w:p w:rsidR="00BC22E8" w:rsidRDefault="001A0130" w:rsidP="00BC22E8">
      <w:pPr>
        <w:pStyle w:val="ConsPlusNormal"/>
        <w:jc w:val="center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</w:rPr>
        <w:t xml:space="preserve">разработавший отчет </w:t>
      </w:r>
      <w:r w:rsidR="00743DC1">
        <w:rPr>
          <w:rFonts w:ascii="Times New Roman" w:cs="Times New Roman"/>
          <w:sz w:val="28"/>
          <w:vertAlign w:val="superscript"/>
        </w:rPr>
        <w:t xml:space="preserve">об оценке фактического </w:t>
      </w:r>
      <w:r w:rsidR="00BB6E21">
        <w:rPr>
          <w:rFonts w:ascii="Times New Roman" w:cs="Times New Roman"/>
          <w:sz w:val="28"/>
          <w:vertAlign w:val="superscript"/>
        </w:rPr>
        <w:t xml:space="preserve">воздействия муниципального нормативного правового акта города </w:t>
      </w:r>
    </w:p>
    <w:p w:rsidR="00BC22E8" w:rsidRPr="00BC22E8" w:rsidRDefault="00BC22E8" w:rsidP="00BC22E8">
      <w:pPr>
        <w:pStyle w:val="ConsPlusNormal"/>
        <w:jc w:val="center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__________________________________________________________________</w:t>
      </w:r>
    </w:p>
    <w:p w:rsidR="00DE3A32" w:rsidRDefault="001A0130" w:rsidP="00BC22E8">
      <w:pPr>
        <w:pStyle w:val="ConsPlusNormal"/>
        <w:jc w:val="center"/>
        <w:rPr>
          <w:rFonts w:ascii="Times New Roman" w:cs="Times New Roman"/>
        </w:rPr>
      </w:pPr>
      <w:r>
        <w:rPr>
          <w:rFonts w:ascii="Times New Roman" w:cs="Times New Roman"/>
          <w:sz w:val="28"/>
          <w:vertAlign w:val="superscript"/>
        </w:rPr>
        <w:t xml:space="preserve">Ставрополя, устанавливающего </w:t>
      </w:r>
      <w:r w:rsidR="00BB6E21">
        <w:rPr>
          <w:rFonts w:ascii="Times New Roman" w:cs="Times New Roman"/>
          <w:sz w:val="28"/>
          <w:vertAlign w:val="superscript"/>
        </w:rPr>
        <w:t>обязательные требования</w:t>
      </w:r>
      <w:r w:rsidR="00743DC1">
        <w:rPr>
          <w:rFonts w:ascii="Times New Roman" w:cs="Times New Roman"/>
          <w:sz w:val="28"/>
          <w:vertAlign w:val="superscript"/>
          <w:lang w:val="ru-RU"/>
        </w:rPr>
        <w:t xml:space="preserve"> </w:t>
      </w:r>
      <w:r w:rsidR="00BB6E21">
        <w:rPr>
          <w:rFonts w:ascii="Times New Roman" w:cs="Times New Roman"/>
          <w:sz w:val="28"/>
          <w:vertAlign w:val="superscript"/>
        </w:rPr>
        <w:t>(далее соответственно</w:t>
      </w:r>
      <w:r w:rsidR="00BB6E21">
        <w:rPr>
          <w:rFonts w:ascii="Times New Roman" w:cs="Times New Roman"/>
          <w:sz w:val="28"/>
          <w:vertAlign w:val="superscript"/>
          <w:lang w:val="ru-RU"/>
        </w:rPr>
        <w:t xml:space="preserve"> – </w:t>
      </w:r>
      <w:r w:rsidR="00BB6E21">
        <w:rPr>
          <w:rFonts w:ascii="Times New Roman" w:cs="Times New Roman"/>
          <w:sz w:val="28"/>
          <w:vertAlign w:val="superscript"/>
        </w:rPr>
        <w:t>уполномоченный орган, отчет)</w:t>
      </w:r>
    </w:p>
    <w:p w:rsidR="00DE3A32" w:rsidRDefault="00BB6E21">
      <w:pPr>
        <w:pStyle w:val="ConsPlusNormal"/>
        <w:jc w:val="center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>с ____________ по ______________</w:t>
      </w:r>
    </w:p>
    <w:p w:rsidR="00DE3A32" w:rsidRDefault="00DE3A32">
      <w:pPr>
        <w:spacing w:line="283" w:lineRule="exac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76"/>
        <w:gridCol w:w="851"/>
        <w:gridCol w:w="1417"/>
        <w:gridCol w:w="1134"/>
        <w:gridCol w:w="1134"/>
        <w:gridCol w:w="1843"/>
        <w:gridCol w:w="1134"/>
      </w:tblGrid>
      <w:tr w:rsidR="00DE3A32" w:rsidTr="001A0130">
        <w:tc>
          <w:tcPr>
            <w:tcW w:w="62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№ п/п</w:t>
            </w:r>
          </w:p>
        </w:tc>
        <w:tc>
          <w:tcPr>
            <w:tcW w:w="127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Участник публичного обсуждения</w:t>
            </w:r>
          </w:p>
        </w:tc>
        <w:tc>
          <w:tcPr>
            <w:tcW w:w="85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Пункт отчета</w:t>
            </w:r>
          </w:p>
        </w:tc>
        <w:tc>
          <w:tcPr>
            <w:tcW w:w="141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Предложение участника публичного обсуждения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Способ представ</w:t>
            </w:r>
            <w:r w:rsidR="001A0130">
              <w:rPr>
                <w:rFonts w:ascii="Times New Roman" w:cs="Times New Roman"/>
                <w:sz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</w:rPr>
              <w:t>ления предложения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Дата поступле</w:t>
            </w:r>
            <w:r w:rsidR="001A0130">
              <w:rPr>
                <w:rFonts w:ascii="Times New Roman" w:cs="Times New Roman"/>
                <w:sz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</w:rPr>
              <w:t>ния предложе</w:t>
            </w:r>
            <w:r w:rsidR="001A0130">
              <w:rPr>
                <w:rFonts w:ascii="Times New Roman" w:cs="Times New Roman"/>
                <w:sz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</w:rPr>
              <w:t>ния</w:t>
            </w:r>
          </w:p>
        </w:tc>
        <w:tc>
          <w:tcPr>
            <w:tcW w:w="184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Результат рассмотрения предложения уполномоченным органом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Комментарий уполномоченного органа</w:t>
            </w:r>
          </w:p>
        </w:tc>
      </w:tr>
      <w:tr w:rsidR="00DE3A32" w:rsidTr="001A0130">
        <w:tc>
          <w:tcPr>
            <w:tcW w:w="62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1</w:t>
            </w:r>
          </w:p>
        </w:tc>
        <w:tc>
          <w:tcPr>
            <w:tcW w:w="127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2</w:t>
            </w:r>
          </w:p>
        </w:tc>
        <w:tc>
          <w:tcPr>
            <w:tcW w:w="85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3</w:t>
            </w:r>
          </w:p>
        </w:tc>
        <w:tc>
          <w:tcPr>
            <w:tcW w:w="141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4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5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6</w:t>
            </w:r>
          </w:p>
        </w:tc>
        <w:tc>
          <w:tcPr>
            <w:tcW w:w="184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7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8</w:t>
            </w:r>
          </w:p>
        </w:tc>
      </w:tr>
      <w:tr w:rsidR="00DE3A32" w:rsidTr="001A0130">
        <w:tc>
          <w:tcPr>
            <w:tcW w:w="62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1.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85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417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</w:tr>
    </w:tbl>
    <w:p w:rsidR="00DE3A32" w:rsidRDefault="00DE3A32">
      <w:pPr>
        <w:spacing w:line="283" w:lineRule="exact"/>
        <w:jc w:val="center"/>
      </w:pPr>
    </w:p>
    <w:p w:rsidR="00DE3A32" w:rsidRDefault="00DE3A32">
      <w:pPr>
        <w:pStyle w:val="ConsPlusNonformat"/>
        <w:jc w:val="both"/>
        <w:rPr>
          <w:rFonts w:ascii="Times New Roman" w:cs="Times New Roman"/>
          <w:lang w:val="ru-RU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  <w:lang w:val="ru-RU"/>
        </w:rPr>
      </w:pPr>
    </w:p>
    <w:p w:rsidR="00DE3A32" w:rsidRDefault="00BB6E21">
      <w:pPr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 должности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руководителя (иного 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уполномоченного на то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должностного лица)</w:t>
      </w:r>
    </w:p>
    <w:p w:rsidR="00DE3A32" w:rsidRDefault="00831274">
      <w:pPr>
        <w:spacing w:line="240" w:lineRule="exac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уполномоченного органа               </w:t>
      </w:r>
      <w:r w:rsidR="00BB6E21">
        <w:rPr>
          <w:sz w:val="28"/>
          <w:szCs w:val="28"/>
        </w:rPr>
        <w:t xml:space="preserve">           П</w:t>
      </w:r>
      <w:r w:rsidR="00BB6E21">
        <w:rPr>
          <w:rFonts w:eastAsiaTheme="minorEastAsia"/>
          <w:sz w:val="28"/>
          <w:szCs w:val="28"/>
        </w:rPr>
        <w:t xml:space="preserve">одпись </w:t>
      </w:r>
      <w:r>
        <w:rPr>
          <w:rFonts w:eastAsiaTheme="minorEastAsia"/>
          <w:sz w:val="28"/>
          <w:szCs w:val="28"/>
        </w:rPr>
        <w:t xml:space="preserve">           </w:t>
      </w:r>
      <w:r w:rsidR="0045074B">
        <w:rPr>
          <w:rFonts w:eastAsiaTheme="minorEastAsia"/>
          <w:sz w:val="28"/>
          <w:szCs w:val="28"/>
        </w:rPr>
        <w:t xml:space="preserve">             И.О. Фамилия</w:t>
      </w:r>
    </w:p>
    <w:p w:rsidR="0073018B" w:rsidRDefault="0073018B">
      <w:pPr>
        <w:spacing w:line="240" w:lineRule="exact"/>
        <w:rPr>
          <w:rFonts w:eastAsiaTheme="minorEastAsia"/>
          <w:sz w:val="28"/>
          <w:szCs w:val="28"/>
        </w:rPr>
      </w:pPr>
    </w:p>
    <w:p w:rsidR="00DE3A32" w:rsidRDefault="00BB6E21" w:rsidP="00AE7F82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</w:p>
    <w:p w:rsidR="00DE3A32" w:rsidRDefault="00AE7F82" w:rsidP="00AE7F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B6E21">
        <w:rPr>
          <w:sz w:val="28"/>
          <w:szCs w:val="28"/>
          <w:vertAlign w:val="superscript"/>
        </w:rPr>
        <w:t>дата</w:t>
      </w:r>
    </w:p>
    <w:p w:rsidR="00DE3A32" w:rsidRDefault="00DE3A32">
      <w:pPr>
        <w:widowControl w:val="0"/>
      </w:pPr>
    </w:p>
    <w:p w:rsidR="00DE3A32" w:rsidRDefault="00DE3A32">
      <w:pPr>
        <w:widowControl w:val="0"/>
        <w:spacing w:line="280" w:lineRule="exact"/>
        <w:ind w:left="-108"/>
        <w:jc w:val="center"/>
      </w:pPr>
    </w:p>
    <w:p w:rsidR="00DE3A32" w:rsidRDefault="00DE3A32">
      <w:pPr>
        <w:shd w:val="nil"/>
        <w:rPr>
          <w:sz w:val="28"/>
          <w:szCs w:val="28"/>
          <w:vertAlign w:val="superscript"/>
        </w:rPr>
        <w:sectPr w:rsidR="00DE3A32" w:rsidSect="00AE7F8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4820" w:type="dxa"/>
        <w:tblInd w:w="478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820"/>
      </w:tblGrid>
      <w:tr w:rsidR="00DE3A32" w:rsidTr="001A0130">
        <w:tc>
          <w:tcPr>
            <w:tcW w:w="4820" w:type="dxa"/>
            <w:noWrap/>
          </w:tcPr>
          <w:p w:rsidR="00DE3A32" w:rsidRDefault="00BB6E21" w:rsidP="00831274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6</w:t>
            </w:r>
          </w:p>
        </w:tc>
      </w:tr>
      <w:tr w:rsidR="00DE3A32" w:rsidTr="001A0130">
        <w:tc>
          <w:tcPr>
            <w:tcW w:w="4820" w:type="dxa"/>
            <w:noWrap/>
          </w:tcPr>
          <w:p w:rsidR="00DE3A32" w:rsidRDefault="00DE3A32" w:rsidP="00831274">
            <w:pPr>
              <w:widowControl w:val="0"/>
              <w:spacing w:line="240" w:lineRule="exact"/>
              <w:ind w:left="34" w:right="-108"/>
            </w:pPr>
          </w:p>
        </w:tc>
      </w:tr>
      <w:tr w:rsidR="00DE3A32" w:rsidTr="001A0130">
        <w:tc>
          <w:tcPr>
            <w:tcW w:w="4820" w:type="dxa"/>
            <w:noWrap/>
          </w:tcPr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831274">
            <w:pPr>
              <w:spacing w:line="240" w:lineRule="exact"/>
              <w:ind w:left="34"/>
            </w:pPr>
          </w:p>
          <w:p w:rsidR="00DE3A32" w:rsidRDefault="00BB6E21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  <w:r>
              <w:rPr>
                <w:sz w:val="28"/>
              </w:rPr>
              <w:t xml:space="preserve">от «___» ___________2023 года №   </w:t>
            </w: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831274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cs="Times New Roman"/>
          <w:sz w:val="28"/>
        </w:rPr>
        <w:t>ОТЧЕТ</w:t>
      </w:r>
    </w:p>
    <w:p w:rsidR="00DE3A32" w:rsidRDefault="0045074B">
      <w:pPr>
        <w:pStyle w:val="ConsPlusNormal"/>
        <w:spacing w:line="240" w:lineRule="exact"/>
        <w:jc w:val="center"/>
        <w:rPr>
          <w:rFonts w:ascii="Times New Roman" w:cs="Times New Roman"/>
          <w:sz w:val="28"/>
        </w:rPr>
      </w:pPr>
      <w:r>
        <w:rPr>
          <w:sz w:val="28"/>
          <w:szCs w:val="28"/>
          <w:lang w:val="ru-RU"/>
        </w:rPr>
        <w:t>о</w:t>
      </w:r>
      <w:r w:rsidR="00BB6E21">
        <w:rPr>
          <w:sz w:val="28"/>
          <w:szCs w:val="28"/>
        </w:rPr>
        <w:t>б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оценке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фактического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воздействия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нормативного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правового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акта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Ставрополя</w:t>
      </w:r>
      <w:r w:rsidR="00BB6E21">
        <w:rPr>
          <w:sz w:val="28"/>
          <w:szCs w:val="28"/>
        </w:rPr>
        <w:t xml:space="preserve">, </w:t>
      </w:r>
      <w:r w:rsidR="00BB6E21">
        <w:rPr>
          <w:sz w:val="28"/>
          <w:szCs w:val="28"/>
        </w:rPr>
        <w:t>устанавливающего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обязательные</w:t>
      </w:r>
      <w:r>
        <w:rPr>
          <w:sz w:val="28"/>
          <w:szCs w:val="28"/>
          <w:lang w:val="ru-RU"/>
        </w:rPr>
        <w:t xml:space="preserve"> </w:t>
      </w:r>
      <w:r w:rsidR="00265BC8">
        <w:rPr>
          <w:sz w:val="28"/>
          <w:szCs w:val="28"/>
          <w:lang w:val="ru-RU"/>
        </w:rPr>
        <w:t xml:space="preserve">  </w:t>
      </w:r>
      <w:r w:rsidR="00BB6E21">
        <w:rPr>
          <w:sz w:val="28"/>
          <w:szCs w:val="28"/>
        </w:rPr>
        <w:t>требования</w:t>
      </w:r>
    </w:p>
    <w:p w:rsidR="00DE3A32" w:rsidRPr="00915D4D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4"/>
          <w:szCs w:val="24"/>
          <w:lang w:val="ru-RU"/>
        </w:rPr>
      </w:pPr>
    </w:p>
    <w:p w:rsidR="00DE3A32" w:rsidRDefault="00BB6E21">
      <w:pPr>
        <w:pStyle w:val="ConsPlusNormal"/>
        <w:spacing w:line="283" w:lineRule="exact"/>
        <w:ind w:left="709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1.Общая информация</w:t>
      </w:r>
    </w:p>
    <w:p w:rsidR="00DE3A32" w:rsidRPr="00915D4D" w:rsidRDefault="00DE3A32">
      <w:pPr>
        <w:pStyle w:val="ConsPlusNormal"/>
        <w:spacing w:line="283" w:lineRule="exact"/>
        <w:ind w:left="709"/>
        <w:rPr>
          <w:rFonts w:asci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9570"/>
      </w:tblGrid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1.1. Реквизиты муниципального нормативного правового акта города Ставрополя (далее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 – муниципальный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нормативный правовой акт) и сведения о вносившихся в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>
              <w:rPr>
                <w:rFonts w:ascii="Times New Roman" w:cs="Times New Roman"/>
                <w:sz w:val="24"/>
                <w:szCs w:val="24"/>
              </w:rPr>
              <w:t>нормативный правовой акт изменениях (при наличии) (в том числе вид, дата, номер, наименование, редакция, источник публикации):</w:t>
            </w:r>
          </w:p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1.2.</w:t>
            </w:r>
            <w:r w:rsidR="00D025F6">
              <w:rPr>
                <w:sz w:val="28"/>
                <w:szCs w:val="28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Полномочия</w:t>
            </w:r>
            <w:r w:rsidR="0045074B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отраслевых (функциональных) и территориальных органов администрации города Ставрополя (далее – уполномоченный орган) на установление обязательных требований (реквизиты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акта):</w:t>
            </w:r>
          </w:p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ind w:right="135"/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>
        <w:tc>
          <w:tcPr>
            <w:tcW w:w="10173" w:type="dxa"/>
            <w:noWrap/>
          </w:tcPr>
          <w:p w:rsidR="00DE3A32" w:rsidRDefault="00BB6E21" w:rsidP="000E105C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 w:rsidR="000E105C">
              <w:rPr>
                <w:sz w:val="28"/>
                <w:szCs w:val="28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Проведение оценки регулирующего воздействия в отношении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нормативного правового акта:</w:t>
            </w:r>
          </w:p>
        </w:tc>
      </w:tr>
      <w:tr w:rsidR="00DE3A32">
        <w:trPr>
          <w:trHeight w:val="257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1.3.1.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Проводилась: да/нет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1.3.2.</w:t>
            </w:r>
            <w:r w:rsidR="000E105C">
              <w:rPr>
                <w:sz w:val="28"/>
                <w:szCs w:val="28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 xml:space="preserve">Степень регулирующего воздействия положений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 высокая/средняя/низкая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1.3.3. С</w:t>
            </w:r>
            <w:r>
              <w:rPr>
                <w:rFonts w:ascii="Times New Roman" w:cs="Times New Roman"/>
                <w:sz w:val="24"/>
                <w:szCs w:val="24"/>
              </w:rPr>
              <w:t>рок, в</w:t>
            </w:r>
            <w:r w:rsidR="0045074B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 xml:space="preserve">течение которого уполномоченным органом (разработчиком) принимались предложения в связи с размещением уведомления о подготовке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начало: «___»________ 20__ г.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окончание: «___»________ 20__ г.</w:t>
            </w:r>
          </w:p>
        </w:tc>
      </w:tr>
      <w:tr w:rsidR="00DE3A32">
        <w:trPr>
          <w:trHeight w:val="230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1.3.4. С</w:t>
            </w:r>
            <w:r>
              <w:rPr>
                <w:rFonts w:ascii="Times New Roman" w:cs="Times New Roman"/>
                <w:sz w:val="24"/>
                <w:szCs w:val="24"/>
              </w:rPr>
              <w:t xml:space="preserve">роки проведения публичного обсуждения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начало: «___»________ 20__ г.</w:t>
            </w:r>
          </w:p>
        </w:tc>
      </w:tr>
      <w:tr w:rsidR="00DE3A32">
        <w:trPr>
          <w:trHeight w:val="230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окончание: «___»________ 20__ г.</w:t>
            </w:r>
          </w:p>
        </w:tc>
      </w:tr>
      <w:tr w:rsidR="00DE3A32">
        <w:trPr>
          <w:trHeight w:val="230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1.3.5. У</w:t>
            </w:r>
            <w:r>
              <w:rPr>
                <w:rFonts w:ascii="Times New Roman" w:cs="Times New Roman"/>
                <w:sz w:val="24"/>
                <w:szCs w:val="24"/>
              </w:rPr>
              <w:t>полномоченный орган (составитель отчета):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1.3.6. Э</w:t>
            </w:r>
            <w:r>
              <w:rPr>
                <w:rFonts w:ascii="Times New Roman" w:cs="Times New Roman"/>
                <w:sz w:val="24"/>
                <w:szCs w:val="24"/>
              </w:rPr>
              <w:t>лектронный адрес размещения сводного отчета о проведении оценки</w:t>
            </w:r>
            <w:r w:rsidR="0045074B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 xml:space="preserve">регулирующего воздействия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1.3.7. Э</w:t>
            </w:r>
            <w:r>
              <w:rPr>
                <w:rFonts w:ascii="Times New Roman" w:cs="Times New Roman"/>
                <w:sz w:val="24"/>
                <w:szCs w:val="24"/>
              </w:rPr>
              <w:t xml:space="preserve">лектронный адрес размещения заключения об оценке регулирующего воздействия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 (при наличии заключения):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 w:rsidP="001A0130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1.3.8. Э</w:t>
            </w:r>
            <w:r>
              <w:rPr>
                <w:rFonts w:ascii="Times New Roman" w:cs="Times New Roman"/>
                <w:sz w:val="24"/>
                <w:szCs w:val="24"/>
              </w:rPr>
              <w:t xml:space="preserve">лектронный адрес размещения сводки замечаний и предложений, поступивших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 xml:space="preserve">в связи с проведением публичных консультаций по проекту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 в рамках проведения оценки регулирующего воздействия: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lastRenderedPageBreak/>
              <w:t xml:space="preserve">1.4.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Период действия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 и его отдельных положений (при наличии):</w:t>
            </w:r>
          </w:p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spacing w:line="283" w:lineRule="exact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cs="Times New Roman"/>
                <w:sz w:val="24"/>
                <w:szCs w:val="24"/>
              </w:rPr>
              <w:t>5. 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требований):</w:t>
            </w:r>
          </w:p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3A32" w:rsidRPr="00915D4D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4"/>
          <w:szCs w:val="24"/>
          <w:lang w:val="ru-RU"/>
        </w:rPr>
      </w:pPr>
    </w:p>
    <w:p w:rsidR="00DE3A32" w:rsidRDefault="00BB6E21">
      <w:pPr>
        <w:pStyle w:val="ConsPlusNormal"/>
        <w:ind w:firstLine="709"/>
        <w:jc w:val="both"/>
        <w:outlineLvl w:val="1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2. Основные группы субъектов предпринимательской и иной экономической деятельности, к которым применяются обязательные требования (далее – субъекты регулирования), оценка количества таких субъектов по состоянию на день подготовки отчета об оценке фактического воздействия муниципального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муниципального нормативного правового акта</w:t>
      </w:r>
    </w:p>
    <w:p w:rsidR="00DE3A32" w:rsidRPr="00915D4D" w:rsidRDefault="00DE3A32">
      <w:pPr>
        <w:pStyle w:val="ConsPlusNormal"/>
        <w:ind w:left="1429"/>
        <w:outlineLvl w:val="1"/>
        <w:rPr>
          <w:rFonts w:ascii="Times New Roman" w:cs="Times New Roman"/>
          <w:sz w:val="24"/>
          <w:szCs w:val="24"/>
          <w:lang w:val="ru-RU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3"/>
        <w:gridCol w:w="2242"/>
        <w:gridCol w:w="1652"/>
        <w:gridCol w:w="1843"/>
      </w:tblGrid>
      <w:tr w:rsidR="00DE3A32" w:rsidTr="001A0130">
        <w:trPr>
          <w:trHeight w:val="934"/>
        </w:trPr>
        <w:tc>
          <w:tcPr>
            <w:tcW w:w="3823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2.1. Групп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заинтересованных лиц, интерессы которых затронуты введенным пр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cs="Times New Roman"/>
                <w:sz w:val="24"/>
                <w:szCs w:val="24"/>
              </w:rPr>
              <w:t>вовым регулированием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(краткое описание их качественных характеристик)</w:t>
            </w:r>
          </w:p>
        </w:tc>
        <w:tc>
          <w:tcPr>
            <w:tcW w:w="2242" w:type="dxa"/>
            <w:vMerge w:val="restart"/>
            <w:noWrap/>
          </w:tcPr>
          <w:p w:rsidR="00DE3A32" w:rsidRDefault="00BB6E21" w:rsidP="00B14E9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2.2. Количество участников группы на момент проведения оценки фактического воздействия</w:t>
            </w:r>
          </w:p>
        </w:tc>
        <w:tc>
          <w:tcPr>
            <w:tcW w:w="3495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2.3. Данные об изменении числа участников с момента принятия муниципального нормативного правового акта</w:t>
            </w:r>
          </w:p>
        </w:tc>
      </w:tr>
      <w:tr w:rsidR="00DE3A32" w:rsidTr="00B14E9C">
        <w:trPr>
          <w:trHeight w:val="215"/>
        </w:trPr>
        <w:tc>
          <w:tcPr>
            <w:tcW w:w="3823" w:type="dxa"/>
            <w:vMerge/>
            <w:noWrap/>
          </w:tcPr>
          <w:p w:rsidR="00DE3A32" w:rsidRDefault="00DE3A32">
            <w:pPr>
              <w:jc w:val="center"/>
            </w:pPr>
          </w:p>
        </w:tc>
        <w:tc>
          <w:tcPr>
            <w:tcW w:w="2242" w:type="dxa"/>
            <w:vMerge/>
            <w:noWrap/>
          </w:tcPr>
          <w:p w:rsidR="00DE3A32" w:rsidRDefault="00DE3A32">
            <w:pPr>
              <w:jc w:val="center"/>
            </w:pPr>
          </w:p>
        </w:tc>
        <w:tc>
          <w:tcPr>
            <w:tcW w:w="165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Возрасло/</w:t>
            </w:r>
            <w:r w:rsidR="00B14E9C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снизилось осталось неизменным</w:t>
            </w:r>
          </w:p>
        </w:tc>
        <w:tc>
          <w:tcPr>
            <w:tcW w:w="1843" w:type="dxa"/>
            <w:noWrap/>
          </w:tcPr>
          <w:p w:rsidR="00DE3A32" w:rsidRDefault="00BB6E21" w:rsidP="00B14E9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Количественная оценка изменений</w:t>
            </w:r>
          </w:p>
        </w:tc>
      </w:tr>
      <w:tr w:rsidR="00DE3A32" w:rsidTr="00B14E9C">
        <w:trPr>
          <w:trHeight w:val="279"/>
        </w:trPr>
        <w:tc>
          <w:tcPr>
            <w:tcW w:w="38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3.___________________</w:t>
            </w:r>
          </w:p>
        </w:tc>
        <w:tc>
          <w:tcPr>
            <w:tcW w:w="224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3. Оценка расходов и доходов бюджета города Ставрополя </w:t>
      </w:r>
      <w:r w:rsidR="001A0130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от реализации предусмотренных муниципальных нормативным правовым актом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функций</w:t>
      </w:r>
      <w:r>
        <w:rPr>
          <w:rFonts w:ascii="Times New Roman" w:cs="Times New Roman"/>
          <w:sz w:val="28"/>
          <w:lang w:val="ru-RU"/>
        </w:rPr>
        <w:t xml:space="preserve">, </w:t>
      </w:r>
      <w:r>
        <w:rPr>
          <w:rFonts w:ascii="Times New Roman" w:cs="Times New Roman"/>
          <w:sz w:val="28"/>
        </w:rPr>
        <w:t>полномочий, обязанностей и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прав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органов местного самоуправления города Ставрополя</w:t>
      </w:r>
    </w:p>
    <w:p w:rsidR="00DE3A32" w:rsidRPr="00915D4D" w:rsidRDefault="00DE3A32">
      <w:pPr>
        <w:pStyle w:val="ConsPlusNormal"/>
        <w:jc w:val="center"/>
        <w:outlineLvl w:val="1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3261"/>
        <w:gridCol w:w="1701"/>
      </w:tblGrid>
      <w:tr w:rsidR="00DE3A32" w:rsidTr="001A0130">
        <w:trPr>
          <w:trHeight w:val="814"/>
        </w:trPr>
        <w:tc>
          <w:tcPr>
            <w:tcW w:w="459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3.1. Реализация функций, полномочий, обязанностей и прав</w:t>
            </w:r>
          </w:p>
        </w:tc>
        <w:tc>
          <w:tcPr>
            <w:tcW w:w="326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3.2. Описание расходов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и доходов бюджета города Ставрополя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3.3. Оценка расходов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и доходов</w:t>
            </w:r>
          </w:p>
        </w:tc>
      </w:tr>
      <w:tr w:rsidR="00DE3A32" w:rsidTr="001A0130">
        <w:trPr>
          <w:trHeight w:val="320"/>
        </w:trPr>
        <w:tc>
          <w:tcPr>
            <w:tcW w:w="9560" w:type="dxa"/>
            <w:gridSpan w:val="3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Наименование органа, исполняющего функцию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полномочие, обязанность и право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: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</w:tc>
      </w:tr>
      <w:tr w:rsidR="00DE3A32" w:rsidTr="001A0130">
        <w:trPr>
          <w:trHeight w:val="556"/>
        </w:trPr>
        <w:tc>
          <w:tcPr>
            <w:tcW w:w="4598" w:type="dxa"/>
            <w:vMerge w:val="restart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3.4. Функция, полномочие, обязанность и право. 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lastRenderedPageBreak/>
              <w:t>2.________________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3.________________</w:t>
            </w:r>
          </w:p>
        </w:tc>
        <w:tc>
          <w:tcPr>
            <w:tcW w:w="326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3.5. Расходы: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Вид расходов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lastRenderedPageBreak/>
              <w:t>2.______________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3.______________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510"/>
        </w:trPr>
        <w:tc>
          <w:tcPr>
            <w:tcW w:w="4598" w:type="dxa"/>
            <w:vMerge/>
            <w:noWrap/>
          </w:tcPr>
          <w:p w:rsidR="00DE3A32" w:rsidRDefault="00DE3A32">
            <w:pPr>
              <w:spacing w:after="1" w:line="0" w:lineRule="auto"/>
            </w:pPr>
          </w:p>
        </w:tc>
        <w:tc>
          <w:tcPr>
            <w:tcW w:w="326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3.6. Доходы: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Вид доходов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1.__________________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2.__________________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3.__________________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spacing w:after="1" w:line="0" w:lineRule="auto"/>
            </w:pPr>
          </w:p>
        </w:tc>
      </w:tr>
      <w:tr w:rsidR="00DE3A32" w:rsidTr="001A0130">
        <w:trPr>
          <w:trHeight w:val="451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3.7. Итого расходы по (функция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полномочие, обязанность и право)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(по каждой функции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полномочию, обязанности и праву):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280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3.8. Итого доходы по (функция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полномочие, обязанность и право)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(по каждой функции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полномочию, обязанности и праву):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259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3.9. Итого расходов в год: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336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3.10. Итого доходов в год: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636"/>
        </w:trPr>
        <w:tc>
          <w:tcPr>
            <w:tcW w:w="9560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3.11. Иные сведения о расходах и доходах бюджета города Ставрополя: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DE3A32" w:rsidTr="001A0130">
        <w:trPr>
          <w:trHeight w:val="495"/>
        </w:trPr>
        <w:tc>
          <w:tcPr>
            <w:tcW w:w="9560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3.12. Источники использования данных: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  <w:lang w:val="ru-RU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4. Оценка фактических расходов и доходов субъектов регулирования, связанных с необходимостью соблюденияими установленных муниципальным нормативным правовым актом обязанностей,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запретов или ограничений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438"/>
        <w:gridCol w:w="1757"/>
        <w:gridCol w:w="1906"/>
        <w:gridCol w:w="1418"/>
      </w:tblGrid>
      <w:tr w:rsidR="00DE3A32" w:rsidTr="001A0130">
        <w:tc>
          <w:tcPr>
            <w:tcW w:w="2041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4.1. Описание установленных обязанностей, запретов или ограничений</w:t>
            </w:r>
          </w:p>
        </w:tc>
        <w:tc>
          <w:tcPr>
            <w:tcW w:w="2438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4.2. Группа субъектов предпринимательской и иной экономической деятельности</w:t>
            </w:r>
          </w:p>
        </w:tc>
        <w:tc>
          <w:tcPr>
            <w:tcW w:w="1757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4.3. Описание видов расходов и доходов</w:t>
            </w:r>
          </w:p>
        </w:tc>
        <w:tc>
          <w:tcPr>
            <w:tcW w:w="3324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4.4. Количественная оценка</w:t>
            </w:r>
          </w:p>
        </w:tc>
      </w:tr>
      <w:tr w:rsidR="00DE3A32" w:rsidTr="001A0130">
        <w:tc>
          <w:tcPr>
            <w:tcW w:w="2041" w:type="dxa"/>
            <w:vMerge/>
            <w:noWrap/>
          </w:tcPr>
          <w:p w:rsidR="00DE3A32" w:rsidRDefault="00DE3A32">
            <w:pPr>
              <w:spacing w:after="1" w:line="0" w:lineRule="auto"/>
              <w:jc w:val="center"/>
            </w:pPr>
          </w:p>
        </w:tc>
        <w:tc>
          <w:tcPr>
            <w:tcW w:w="2438" w:type="dxa"/>
            <w:vMerge/>
            <w:noWrap/>
          </w:tcPr>
          <w:p w:rsidR="00DE3A32" w:rsidRDefault="00DE3A32">
            <w:pPr>
              <w:spacing w:after="1" w:line="0" w:lineRule="auto"/>
              <w:jc w:val="center"/>
            </w:pPr>
          </w:p>
        </w:tc>
        <w:tc>
          <w:tcPr>
            <w:tcW w:w="1757" w:type="dxa"/>
            <w:vMerge/>
            <w:noWrap/>
          </w:tcPr>
          <w:p w:rsidR="00DE3A32" w:rsidRDefault="00DE3A32">
            <w:pPr>
              <w:spacing w:after="1" w:line="0" w:lineRule="auto"/>
              <w:jc w:val="center"/>
            </w:pPr>
          </w:p>
        </w:tc>
        <w:tc>
          <w:tcPr>
            <w:tcW w:w="190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Единовременные (указать время возникновения)</w:t>
            </w:r>
          </w:p>
        </w:tc>
        <w:tc>
          <w:tcPr>
            <w:tcW w:w="14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Периодические (указать время возникновения)</w:t>
            </w: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Расходы</w:t>
            </w:r>
          </w:p>
        </w:tc>
      </w:tr>
      <w:tr w:rsidR="00DE3A32" w:rsidTr="001A0130">
        <w:tc>
          <w:tcPr>
            <w:tcW w:w="204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Обязанность или ограничение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___________</w:t>
            </w:r>
          </w:p>
        </w:tc>
        <w:tc>
          <w:tcPr>
            <w:tcW w:w="243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75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Доходы</w:t>
            </w:r>
          </w:p>
        </w:tc>
      </w:tr>
      <w:tr w:rsidR="00DE3A32" w:rsidTr="001A0130">
        <w:tc>
          <w:tcPr>
            <w:tcW w:w="204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Преимущество или иная выгода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2.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___________</w:t>
            </w:r>
          </w:p>
        </w:tc>
        <w:tc>
          <w:tcPr>
            <w:tcW w:w="243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 xml:space="preserve">Группа субъектов предпринимательской и иной </w:t>
            </w:r>
            <w:r>
              <w:rPr>
                <w:rFonts w:ascii="Times New Roman" w:cs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  <w:tc>
          <w:tcPr>
            <w:tcW w:w="175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Вид доходов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DE3A32" w:rsidTr="001A0130">
        <w:tc>
          <w:tcPr>
            <w:tcW w:w="6236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4.5. Совокупные расходы: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6236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4.6. Совокупные доходы: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4.7. Источники использования данных: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5. Оценка фактических положительных и отрицательных последствий (в том числе социально-экономических)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установления обязательного требования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  <w:lang w:val="ru-RU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1871"/>
        <w:gridCol w:w="2613"/>
        <w:gridCol w:w="1845"/>
      </w:tblGrid>
      <w:tr w:rsidR="00DE3A32" w:rsidTr="001A0130">
        <w:tc>
          <w:tcPr>
            <w:tcW w:w="323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5.1. Описание фактических отрицательных последствий установления обязательного требования</w:t>
            </w:r>
          </w:p>
        </w:tc>
        <w:tc>
          <w:tcPr>
            <w:tcW w:w="187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5.2. Оценка отрицательных последствий</w:t>
            </w:r>
          </w:p>
        </w:tc>
        <w:tc>
          <w:tcPr>
            <w:tcW w:w="261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5.3. Описание фактических положительных последствий установления обязательного требования</w:t>
            </w:r>
          </w:p>
        </w:tc>
        <w:tc>
          <w:tcPr>
            <w:tcW w:w="184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5.4. Оценка положительных последствий</w:t>
            </w:r>
          </w:p>
        </w:tc>
      </w:tr>
      <w:tr w:rsidR="00DE3A32" w:rsidTr="001A0130">
        <w:tc>
          <w:tcPr>
            <w:tcW w:w="323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Последствие (ежегодное / единовременное)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________________</w:t>
            </w:r>
          </w:p>
        </w:tc>
        <w:tc>
          <w:tcPr>
            <w:tcW w:w="187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5.5. Источники использования данных: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6. Оценка эффективности достижения заявленных целей обязательного требования </w:t>
      </w:r>
    </w:p>
    <w:p w:rsidR="00DE3A32" w:rsidRPr="00915D4D" w:rsidRDefault="00DE3A32">
      <w:pPr>
        <w:pStyle w:val="ConsPlusNormal"/>
        <w:ind w:firstLine="709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2126"/>
        <w:gridCol w:w="1559"/>
        <w:gridCol w:w="1985"/>
        <w:gridCol w:w="1134"/>
        <w:gridCol w:w="1134"/>
      </w:tblGrid>
      <w:tr w:rsidR="00DE3A32" w:rsidTr="001A0130">
        <w:tc>
          <w:tcPr>
            <w:tcW w:w="162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6.1.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Цель установления обязательного требования</w:t>
            </w:r>
          </w:p>
        </w:tc>
        <w:tc>
          <w:tcPr>
            <w:tcW w:w="212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6.2.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Показатель (индикатор) достижения целей установления обязательного требования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6.3.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98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6.4.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Значение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 xml:space="preserve">до вступления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в силу муниципального нормативного правового акта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6.5.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6.6.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DE3A32" w:rsidTr="001A0130">
        <w:tc>
          <w:tcPr>
            <w:tcW w:w="162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Цель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</w:t>
            </w:r>
          </w:p>
        </w:tc>
        <w:tc>
          <w:tcPr>
            <w:tcW w:w="2126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Показатель (индикатор)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6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6.7. Источники использованных данных:</w:t>
            </w:r>
          </w:p>
        </w:tc>
      </w:tr>
    </w:tbl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lastRenderedPageBreak/>
        <w:t>7.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0"/>
        <w:gridCol w:w="4660"/>
      </w:tblGrid>
      <w:tr w:rsidR="00DE3A32" w:rsidTr="001A0130">
        <w:tc>
          <w:tcPr>
            <w:tcW w:w="490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7.1. Вид ответственности, установленной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за нарушение закрепленных мунициальным нормативным правовым актом обязательных требований</w:t>
            </w:r>
          </w:p>
        </w:tc>
        <w:tc>
          <w:tcPr>
            <w:tcW w:w="466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7.2. Оценка ответственности</w:t>
            </w:r>
          </w:p>
        </w:tc>
      </w:tr>
      <w:tr w:rsidR="00DE3A32" w:rsidTr="001A0130">
        <w:tc>
          <w:tcPr>
            <w:tcW w:w="490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6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E3A32" w:rsidTr="001A0130">
        <w:tc>
          <w:tcPr>
            <w:tcW w:w="9560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7.3. Источники использованных данных: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8. Иная информация, позволяющая оценить фактическое воздействие муниципального нормативного правового акта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DE3A32" w:rsidTr="001A0130">
        <w:tc>
          <w:tcPr>
            <w:tcW w:w="956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8.1. Иная информация, позволяющая оценить фактическое воздействие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cs="Times New Roman"/>
                <w:sz w:val="24"/>
                <w:szCs w:val="24"/>
              </w:rPr>
              <w:t>униципального нормативного правового акт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DE3A32" w:rsidTr="001A0130">
        <w:tc>
          <w:tcPr>
            <w:tcW w:w="956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8.2. Источники использования данных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: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9. Подготовленные на основе полученных выводов предложения </w:t>
      </w:r>
      <w:r w:rsidR="001A0130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о признании утратившими силу или пересмотре (продлении срока действия муниципального нормативного правового акта, его отдельных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положений, целесообразности сохранения действия муниципального нормативного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правового акта, его отдельных положений &lt;*&gt;)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9"/>
        <w:gridCol w:w="4821"/>
      </w:tblGrid>
      <w:tr w:rsidR="00DE3A32" w:rsidTr="001A0130">
        <w:tc>
          <w:tcPr>
            <w:tcW w:w="473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9.1. Содержание предложения</w:t>
            </w:r>
          </w:p>
        </w:tc>
        <w:tc>
          <w:tcPr>
            <w:tcW w:w="482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9.2. Описание предложения</w:t>
            </w:r>
          </w:p>
        </w:tc>
      </w:tr>
      <w:tr w:rsidR="00DE3A32" w:rsidTr="001A0130">
        <w:tc>
          <w:tcPr>
            <w:tcW w:w="473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Pr="00915D4D" w:rsidRDefault="00DE3A32"/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 xml:space="preserve">&lt;*&gt; Указывается в случае оценки фактического воздействия муниципального нормативного правового акта, содержащего срок действия </w:t>
      </w:r>
      <w:r w:rsidR="001A0130">
        <w:rPr>
          <w:sz w:val="28"/>
        </w:rPr>
        <w:br/>
      </w:r>
      <w:r>
        <w:rPr>
          <w:sz w:val="28"/>
        </w:rPr>
        <w:t>в соответствии с пунктом 5 постановления администрации города Ставрополя от 13.03.2023 № 488 «</w:t>
      </w:r>
      <w:r w:rsidR="008A654F">
        <w:rPr>
          <w:rStyle w:val="FontStyle14"/>
          <w:sz w:val="28"/>
          <w:szCs w:val="28"/>
        </w:rPr>
        <w:t xml:space="preserve">Об утверждении Порядка установления </w:t>
      </w:r>
      <w:r w:rsidR="00831274">
        <w:rPr>
          <w:rStyle w:val="FontStyle14"/>
          <w:sz w:val="28"/>
          <w:szCs w:val="28"/>
        </w:rPr>
        <w:br/>
      </w:r>
      <w:r w:rsidR="008A654F">
        <w:rPr>
          <w:rStyle w:val="FontStyle14"/>
          <w:sz w:val="28"/>
          <w:szCs w:val="28"/>
        </w:rPr>
        <w:t xml:space="preserve">и оценки применения обязательных требований, устанавливаемых муниципальными нормативными правовыми актами </w:t>
      </w:r>
      <w:r w:rsidR="008A654F">
        <w:rPr>
          <w:sz w:val="28"/>
          <w:szCs w:val="28"/>
        </w:rPr>
        <w:t>города Ставрополя</w:t>
      </w:r>
      <w:r>
        <w:rPr>
          <w:sz w:val="28"/>
        </w:rPr>
        <w:t>».</w:t>
      </w:r>
    </w:p>
    <w:p w:rsidR="00DE3A32" w:rsidRPr="008C608E" w:rsidRDefault="00DE3A32">
      <w:pPr>
        <w:pStyle w:val="ConsPlusNormal"/>
        <w:spacing w:line="283" w:lineRule="exact"/>
        <w:jc w:val="center"/>
        <w:rPr>
          <w:rFonts w:ascii="Times New Roman" w:cs="Times New Roman"/>
          <w:lang w:val="ru-RU"/>
        </w:rPr>
      </w:pPr>
    </w:p>
    <w:p w:rsidR="008C608E" w:rsidRPr="008C608E" w:rsidRDefault="008C608E">
      <w:pPr>
        <w:pStyle w:val="ConsPlusNormal"/>
        <w:spacing w:line="283" w:lineRule="exact"/>
        <w:jc w:val="center"/>
        <w:rPr>
          <w:rFonts w:ascii="Times New Roman" w:cs="Times New Roman"/>
          <w:lang w:val="ru-RU"/>
        </w:rPr>
      </w:pPr>
    </w:p>
    <w:p w:rsidR="00DE3A32" w:rsidRPr="008C608E" w:rsidRDefault="00DE3A32">
      <w:pPr>
        <w:pStyle w:val="ConsPlusNormal"/>
        <w:spacing w:line="283" w:lineRule="exact"/>
        <w:jc w:val="center"/>
        <w:rPr>
          <w:rFonts w:ascii="Times New Roman" w:cs="Times New Roman"/>
        </w:rPr>
      </w:pPr>
    </w:p>
    <w:p w:rsidR="00DE3A32" w:rsidRDefault="00BB6E21">
      <w:pPr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 должности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руководителя (иного 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уполномоченного на то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должностного лица)</w:t>
      </w:r>
    </w:p>
    <w:p w:rsidR="00DE3A32" w:rsidRDefault="00BB6E21">
      <w:pPr>
        <w:spacing w:line="240" w:lineRule="exac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уполномоченного органа          </w:t>
      </w:r>
      <w:r w:rsidR="008312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</w:t>
      </w:r>
      <w:r>
        <w:rPr>
          <w:rFonts w:eastAsiaTheme="minorEastAsia"/>
          <w:sz w:val="28"/>
          <w:szCs w:val="28"/>
        </w:rPr>
        <w:t>одпись __</w:t>
      </w:r>
      <w:r w:rsidR="008312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___________ И.О. Фамилия</w:t>
      </w:r>
    </w:p>
    <w:p w:rsidR="001A0130" w:rsidRPr="008C608E" w:rsidRDefault="001A0130">
      <w:pPr>
        <w:spacing w:line="240" w:lineRule="exact"/>
        <w:rPr>
          <w:rFonts w:eastAsiaTheme="minorEastAsia"/>
          <w:sz w:val="20"/>
          <w:szCs w:val="20"/>
        </w:rPr>
      </w:pPr>
    </w:p>
    <w:p w:rsidR="00DE3A32" w:rsidRPr="008C608E" w:rsidRDefault="00BB6E21" w:rsidP="001A0130">
      <w:pPr>
        <w:jc w:val="right"/>
        <w:rPr>
          <w:rFonts w:eastAsiaTheme="minorEastAsia"/>
          <w:sz w:val="20"/>
          <w:szCs w:val="20"/>
        </w:rPr>
      </w:pPr>
      <w:r w:rsidRPr="008C608E">
        <w:rPr>
          <w:rFonts w:eastAsiaTheme="minorEastAsia"/>
          <w:sz w:val="20"/>
          <w:szCs w:val="20"/>
        </w:rPr>
        <w:t>______________</w:t>
      </w:r>
    </w:p>
    <w:p w:rsidR="00DE3A32" w:rsidRDefault="001A0130" w:rsidP="008C608E">
      <w:pPr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8C608E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</w:t>
      </w:r>
      <w:r w:rsidR="00BB6E21">
        <w:rPr>
          <w:sz w:val="28"/>
          <w:szCs w:val="28"/>
          <w:vertAlign w:val="superscript"/>
        </w:rPr>
        <w:t>дата</w:t>
      </w: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  <w:szCs w:val="28"/>
          <w:vertAlign w:val="superscript"/>
        </w:rPr>
        <w:sectPr w:rsidR="00DE3A32" w:rsidSect="001A013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4678" w:type="dxa"/>
        <w:tblInd w:w="492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678"/>
      </w:tblGrid>
      <w:tr w:rsidR="00DE3A32" w:rsidTr="001A0130">
        <w:tc>
          <w:tcPr>
            <w:tcW w:w="4678" w:type="dxa"/>
            <w:noWrap/>
          </w:tcPr>
          <w:p w:rsidR="00DE3A32" w:rsidRDefault="00BB6E21" w:rsidP="001A0130">
            <w:pPr>
              <w:widowControl w:val="0"/>
              <w:spacing w:line="240" w:lineRule="exact"/>
              <w:ind w:right="-108"/>
            </w:pPr>
            <w:r>
              <w:rPr>
                <w:sz w:val="28"/>
                <w:szCs w:val="28"/>
              </w:rPr>
              <w:lastRenderedPageBreak/>
              <w:t>Приложение 7</w:t>
            </w:r>
          </w:p>
        </w:tc>
      </w:tr>
      <w:tr w:rsidR="00DE3A32" w:rsidTr="001A0130">
        <w:tc>
          <w:tcPr>
            <w:tcW w:w="4678" w:type="dxa"/>
            <w:noWrap/>
          </w:tcPr>
          <w:p w:rsidR="00DE3A32" w:rsidRDefault="00DE3A32">
            <w:pPr>
              <w:widowControl w:val="0"/>
              <w:spacing w:line="240" w:lineRule="exact"/>
              <w:ind w:left="318"/>
            </w:pPr>
          </w:p>
        </w:tc>
      </w:tr>
      <w:tr w:rsidR="00DE3A32" w:rsidTr="001A0130">
        <w:tc>
          <w:tcPr>
            <w:tcW w:w="4678" w:type="dxa"/>
            <w:noWrap/>
          </w:tcPr>
          <w:p w:rsidR="00DE3A32" w:rsidRDefault="00BB6E21">
            <w:pPr>
              <w:spacing w:line="240" w:lineRule="exact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>
            <w:pPr>
              <w:spacing w:line="240" w:lineRule="exact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>
            <w:pPr>
              <w:spacing w:line="240" w:lineRule="exact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>
            <w:pPr>
              <w:spacing w:line="240" w:lineRule="exact"/>
            </w:pPr>
          </w:p>
          <w:p w:rsidR="00DE3A32" w:rsidRDefault="00BB6E21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</w:pPr>
            <w:r>
              <w:rPr>
                <w:sz w:val="28"/>
              </w:rPr>
              <w:t xml:space="preserve">от «___» ___________2023 года №   </w:t>
            </w:r>
          </w:p>
          <w:p w:rsidR="00DE3A32" w:rsidRDefault="00DE3A32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18"/>
            </w:pPr>
          </w:p>
          <w:p w:rsidR="00DE3A32" w:rsidRDefault="00DE3A32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18"/>
            </w:pPr>
          </w:p>
          <w:p w:rsidR="00DE3A32" w:rsidRDefault="00BB6E21">
            <w:pPr>
              <w:widowControl w:val="0"/>
              <w:spacing w:line="240" w:lineRule="exact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/>
    <w:p w:rsidR="00DE3A32" w:rsidRDefault="00DE3A32"/>
    <w:p w:rsidR="00DE3A32" w:rsidRDefault="00BB6E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E3A32" w:rsidRDefault="00BB6E21">
      <w:pPr>
        <w:spacing w:line="240" w:lineRule="exact"/>
        <w:jc w:val="center"/>
      </w:pPr>
      <w:r>
        <w:rPr>
          <w:sz w:val="28"/>
          <w:szCs w:val="28"/>
        </w:rPr>
        <w:t xml:space="preserve">об оценке фактического воздействия муниципального нормативного правового акта города Ставрополя, устанавливающего обязательные требования </w:t>
      </w:r>
    </w:p>
    <w:p w:rsidR="00DE3A32" w:rsidRDefault="00DE3A32"/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 xml:space="preserve">Комитет экономического развития и торговли администрации города Ставрополя в соответствии с Порядком </w:t>
      </w:r>
      <w:r>
        <w:rPr>
          <w:sz w:val="28"/>
          <w:szCs w:val="28"/>
        </w:rPr>
        <w:t>проведения оценки фактического воздействия муниципальных нормативных правовых актов города Ставрополя, устанавливающих обязательные требования</w:t>
      </w:r>
      <w:r>
        <w:rPr>
          <w:sz w:val="28"/>
        </w:rPr>
        <w:t xml:space="preserve">, утвержденным постановлением администрации города Ставрополя от 31.03.2023 № 697 </w:t>
      </w:r>
      <w:r w:rsidR="00723857">
        <w:rPr>
          <w:sz w:val="28"/>
        </w:rPr>
        <w:br/>
        <w:t>«</w:t>
      </w:r>
      <w:r w:rsidR="00723857">
        <w:rPr>
          <w:sz w:val="28"/>
          <w:szCs w:val="28"/>
        </w:rPr>
        <w:t>Об утверждении Порядка проведения оценки фактического воздействия муниципальных нормативных правовых актов города Ставрополя, устанавливающих обязательные требования»</w:t>
      </w:r>
      <w:r w:rsidR="00723857">
        <w:rPr>
          <w:sz w:val="28"/>
        </w:rPr>
        <w:t xml:space="preserve"> </w:t>
      </w:r>
      <w:r>
        <w:rPr>
          <w:sz w:val="28"/>
        </w:rPr>
        <w:t>(далее соответственно – Коми</w:t>
      </w:r>
      <w:r w:rsidR="00B14E9C">
        <w:rPr>
          <w:sz w:val="28"/>
        </w:rPr>
        <w:t>тет, Порядок, МНПА), рассмотрел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3A32" w:rsidRDefault="00BB6E21">
      <w:pPr>
        <w:ind w:firstLine="709"/>
        <w:jc w:val="center"/>
        <w:rPr>
          <w:sz w:val="28"/>
        </w:rPr>
      </w:pPr>
      <w:r>
        <w:rPr>
          <w:sz w:val="28"/>
          <w:vertAlign w:val="superscript"/>
        </w:rPr>
        <w:t>(указываются наименование и реквизиты нормативного правового акта)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 xml:space="preserve">и отчет об оценке фактического воздействия МНПА, устанавливающего обязательные требования (далее – отчет), </w:t>
      </w:r>
      <w:r w:rsidR="00723857">
        <w:rPr>
          <w:sz w:val="28"/>
        </w:rPr>
        <w:t>направленные______________</w:t>
      </w:r>
      <w:r>
        <w:rPr>
          <w:sz w:val="28"/>
        </w:rPr>
        <w:t>____</w:t>
      </w:r>
    </w:p>
    <w:p w:rsidR="00DE3A32" w:rsidRDefault="00BB6E21">
      <w:pPr>
        <w:ind w:firstLine="709"/>
        <w:jc w:val="center"/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</w:t>
      </w:r>
      <w:r w:rsidR="00723857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       (указываются реквизиты письма)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для подготовки настоящего заключения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23857" w:rsidRDefault="00BB6E21">
      <w:pPr>
        <w:spacing w:line="283" w:lineRule="exact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 xml:space="preserve">отраслевого (функционального) органа администрации города Ставрополя, </w:t>
      </w:r>
      <w:r>
        <w:rPr>
          <w:sz w:val="28"/>
          <w:vertAlign w:val="superscript"/>
        </w:rPr>
        <w:t xml:space="preserve">осуществляющего оценку </w:t>
      </w:r>
    </w:p>
    <w:p w:rsidR="00723857" w:rsidRPr="00723857" w:rsidRDefault="00723857">
      <w:pPr>
        <w:spacing w:line="283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3A32" w:rsidRDefault="00BB6E21">
      <w:pPr>
        <w:spacing w:line="283" w:lineRule="exact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фактического воздействия муниципального нормативного правового акта, устанавливающего обязательные требования)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(далее - уполномоченный орган), и сообщает следующее.</w:t>
      </w:r>
    </w:p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>Уполномоченным органом проведены публичные обсуждения отчета (сводка предложений к проекту отчета прилагается)</w:t>
      </w:r>
    </w:p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>с ______________________________ по ______</w:t>
      </w:r>
      <w:r w:rsidR="00723857">
        <w:rPr>
          <w:sz w:val="28"/>
        </w:rPr>
        <w:t>_</w:t>
      </w:r>
      <w:r>
        <w:rPr>
          <w:sz w:val="28"/>
        </w:rPr>
        <w:t>__________________</w:t>
      </w:r>
      <w:r w:rsidR="00723857">
        <w:rPr>
          <w:sz w:val="28"/>
        </w:rPr>
        <w:t>__</w:t>
      </w:r>
    </w:p>
    <w:p w:rsidR="00DE3A32" w:rsidRDefault="00BB6E21">
      <w:pPr>
        <w:ind w:firstLine="709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</w:t>
      </w:r>
      <w:r w:rsidR="00723857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(срок начала публичных обсуждений)                                    (срок окончания публичных обсуждений)</w:t>
      </w:r>
    </w:p>
    <w:p w:rsidR="00DE3A32" w:rsidRDefault="00BB6E21">
      <w:pPr>
        <w:ind w:firstLine="709"/>
        <w:jc w:val="center"/>
        <w:rPr>
          <w:sz w:val="28"/>
        </w:rPr>
      </w:pPr>
      <w:r>
        <w:rPr>
          <w:sz w:val="28"/>
        </w:rPr>
        <w:t>1. Выводы о соблюдении Порядка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63"/>
        <w:gridCol w:w="2388"/>
      </w:tblGrid>
      <w:tr w:rsidR="00DE3A32" w:rsidTr="000E105C">
        <w:tc>
          <w:tcPr>
            <w:tcW w:w="567" w:type="dxa"/>
            <w:noWrap/>
          </w:tcPr>
          <w:p w:rsidR="00DE3A32" w:rsidRDefault="00BB6E21" w:rsidP="000E105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63" w:type="dxa"/>
            <w:noWrap/>
          </w:tcPr>
          <w:p w:rsidR="00DE3A32" w:rsidRDefault="00BB6E21" w:rsidP="000E105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Содержание положения</w:t>
            </w:r>
          </w:p>
        </w:tc>
        <w:tc>
          <w:tcPr>
            <w:tcW w:w="2388" w:type="dxa"/>
            <w:noWrap/>
          </w:tcPr>
          <w:p w:rsidR="00DE3A32" w:rsidRDefault="00BB6E21" w:rsidP="000E105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Информация </w:t>
            </w:r>
            <w:r w:rsidR="0073018B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В течение 10 рабочих дней со дня принятия коллегиальным органом, образуемым уполномоченным органом, решения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о необходимости проведения оценки фактического воздействия МНПА уполномоченный орган готовит отчет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3" w:type="dxa"/>
            <w:noWrap/>
          </w:tcPr>
          <w:p w:rsidR="00DE3A32" w:rsidRDefault="00BB6E21">
            <w:r>
              <w:t xml:space="preserve">Публичное обсуждение отчета составляет не менее </w:t>
            </w:r>
            <w:r>
              <w:br/>
              <w:t>20 рабочих дней со дня его размещения на официальном сайте администрации города Ставрополя в информационно-телекоммуникационной сети «Интернет» (далее – официальный сайт)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  <w:noWrap/>
          </w:tcPr>
          <w:p w:rsidR="00DE3A32" w:rsidRDefault="00BB6E21">
            <w:r>
              <w:t xml:space="preserve">Рассмотрение предложений о необходимости доработки отчета, составление сводки предложений о доработке отчета, и размещение сводки предложений на официальном сайте </w:t>
            </w:r>
            <w:r>
              <w:br/>
              <w:t>в срок не более 10 рабочих дней со дня окончания публичного обсуждения отчета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Утверждение отчета руководителем уполномоченного органа, его размещение на официальном сайте и направление отчета в Комитет в течение 3 рабочих дней с даты его подписания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Default="00DE3A32">
      <w:pPr>
        <w:pStyle w:val="ConsPlusNormal"/>
        <w:jc w:val="center"/>
        <w:outlineLvl w:val="1"/>
        <w:rPr>
          <w:rFonts w:ascii="Times New Roman" w:cs="Times New Roman"/>
          <w:sz w:val="28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2. Выводы о соответствии отчетных материалов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установленным формам</w:t>
      </w:r>
    </w:p>
    <w:p w:rsidR="00DE3A32" w:rsidRDefault="00DE3A32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62"/>
        <w:gridCol w:w="4089"/>
      </w:tblGrid>
      <w:tr w:rsidR="00DE3A32" w:rsidTr="00723857">
        <w:tc>
          <w:tcPr>
            <w:tcW w:w="567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2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4089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Сводка предложений по результатам публичного обсуждения отчета</w:t>
            </w:r>
          </w:p>
        </w:tc>
        <w:tc>
          <w:tcPr>
            <w:tcW w:w="408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08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Default="00DE3A32">
      <w:pPr>
        <w:ind w:firstLine="709"/>
        <w:jc w:val="center"/>
        <w:rPr>
          <w:sz w:val="28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По результатам рассмотрения отчета установлено, что при проведении оценки фактического воздействия ____</w:t>
      </w:r>
      <w:r w:rsidR="00723857">
        <w:rPr>
          <w:rFonts w:ascii="Times New Roman" w:cs="Times New Roman"/>
          <w:sz w:val="28"/>
        </w:rPr>
        <w:t>_______________________________</w:t>
      </w:r>
      <w:r>
        <w:rPr>
          <w:rFonts w:ascii="Times New Roman" w:cs="Times New Roman"/>
          <w:sz w:val="28"/>
        </w:rPr>
        <w:t>__</w:t>
      </w:r>
    </w:p>
    <w:p w:rsidR="00DE3A32" w:rsidRDefault="00723857">
      <w:pPr>
        <w:pStyle w:val="ConsPlusNonformat"/>
        <w:ind w:firstLine="709"/>
        <w:jc w:val="center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</w:t>
      </w:r>
      <w:r w:rsidR="00BB6E21">
        <w:rPr>
          <w:rFonts w:ascii="Times New Roman" w:cs="Times New Roman"/>
          <w:sz w:val="28"/>
          <w:vertAlign w:val="superscript"/>
        </w:rPr>
        <w:t>(указываются наименование и реквизиты МНПА)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нарушений Порядка, которые могут оказать негативное влияние </w:t>
      </w:r>
      <w:r w:rsidR="00831274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на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обоснованность полученных уполномоченным органом результатов, </w:t>
      </w:r>
      <w:r w:rsidR="00831274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не выявлено.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На основе проведенной оценки фактического воздействия МНПА </w:t>
      </w:r>
      <w:r w:rsidR="00831274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с учетом информации, представленной уполномоченным органом в отчете, сделаны следующие выводы: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__________________________________________________________________</w:t>
      </w:r>
    </w:p>
    <w:p w:rsidR="00723857" w:rsidRPr="000E105C" w:rsidRDefault="00723857" w:rsidP="00723857">
      <w:pPr>
        <w:pStyle w:val="ConsPlusNonformat"/>
        <w:jc w:val="center"/>
        <w:rPr>
          <w:rFonts w:ascii="Times New Roman" w:cs="Times New Roman"/>
          <w:sz w:val="28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(о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соответствии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обязательных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требований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принципам,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установленным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Федеральным</w:t>
      </w:r>
      <w:r w:rsidRPr="000E105C">
        <w:rPr>
          <w:rFonts w:ascii="Times New Roman" w:cs="Times New Roman"/>
          <w:sz w:val="28"/>
          <w:szCs w:val="28"/>
        </w:rPr>
        <w:t> </w:t>
      </w:r>
      <w:hyperlink r:id="rId16" w:tooltip="consultantplus://offline/ref=40C69274FF31061D18A37240EAD98DB1BD3F72750C778B66B8DD24503589880BF70F930820C38F2EB45FF6E8F46CECO" w:history="1">
        <w:r w:rsidRPr="000E105C">
          <w:rPr>
            <w:rFonts w:ascii="Times New Roman" w:cs="Times New Roman"/>
            <w:color w:val="000000" w:themeColor="text1"/>
            <w:sz w:val="28"/>
            <w:vertAlign w:val="superscript"/>
          </w:rPr>
          <w:t>законом</w:t>
        </w:r>
      </w:hyperlink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«Об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обязательных</w:t>
      </w:r>
      <w:r w:rsidRPr="000E105C">
        <w:rPr>
          <w:rFonts w:ascii="Times New Roman" w:cs="Times New Roman"/>
          <w:sz w:val="28"/>
          <w:szCs w:val="28"/>
          <w:lang w:val="ru-RU"/>
        </w:rPr>
        <w:br/>
      </w:r>
      <w:r w:rsidR="00BB6E21" w:rsidRPr="000E105C">
        <w:rPr>
          <w:rFonts w:ascii="Times New Roman" w:cs="Times New Roman"/>
          <w:sz w:val="28"/>
        </w:rPr>
        <w:t>__________________________________</w:t>
      </w:r>
      <w:r w:rsidR="000E105C">
        <w:rPr>
          <w:rFonts w:ascii="Times New Roman" w:cs="Times New Roman"/>
          <w:sz w:val="28"/>
        </w:rPr>
        <w:t>_______________________________</w:t>
      </w:r>
    </w:p>
    <w:p w:rsidR="00723857" w:rsidRPr="000E105C" w:rsidRDefault="00723857" w:rsidP="00723857">
      <w:pPr>
        <w:pStyle w:val="ConsPlusNonformat"/>
        <w:jc w:val="center"/>
        <w:rPr>
          <w:rFonts w:ascii="Times New Roman" w:cs="Times New Roman"/>
          <w:sz w:val="28"/>
          <w:vertAlign w:val="superscript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требованиях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в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Российской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Федерации»,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обоснованности,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фактических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последствиях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установления,</w:t>
      </w:r>
    </w:p>
    <w:p w:rsidR="00723857" w:rsidRPr="000E105C" w:rsidRDefault="00723857" w:rsidP="000E105C">
      <w:pPr>
        <w:pStyle w:val="ConsPlusNonformat"/>
        <w:ind w:right="-2"/>
        <w:jc w:val="both"/>
        <w:rPr>
          <w:rFonts w:ascii="Times New Roman" w:cs="Times New Roman"/>
          <w:sz w:val="28"/>
          <w:lang w:val="ru-RU"/>
        </w:rPr>
      </w:pPr>
      <w:r w:rsidRPr="000E105C">
        <w:rPr>
          <w:rFonts w:ascii="Times New Roman" w:cs="Times New Roman"/>
          <w:sz w:val="28"/>
          <w:lang w:val="ru-RU"/>
        </w:rPr>
        <w:t>__________________________________________________________________</w:t>
      </w:r>
    </w:p>
    <w:p w:rsidR="00723857" w:rsidRPr="000E105C" w:rsidRDefault="00723857" w:rsidP="00723857">
      <w:pPr>
        <w:pStyle w:val="ConsPlusNonformat"/>
        <w:jc w:val="center"/>
        <w:rPr>
          <w:rFonts w:ascii="Times New Roman" w:cs="Times New Roman"/>
          <w:sz w:val="28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об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оценке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фактических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последствий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установления,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выявлении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избыточных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условий,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ограничений,</w:t>
      </w:r>
    </w:p>
    <w:p w:rsidR="00DE3A32" w:rsidRPr="000E105C" w:rsidRDefault="00BB6E21">
      <w:pPr>
        <w:pStyle w:val="ConsPlusNonformat"/>
        <w:jc w:val="both"/>
        <w:rPr>
          <w:rFonts w:ascii="Times New Roman" w:cs="Times New Roman"/>
          <w:sz w:val="28"/>
        </w:rPr>
      </w:pPr>
      <w:r w:rsidRPr="000E105C">
        <w:rPr>
          <w:rFonts w:ascii="Times New Roman" w:cs="Times New Roman"/>
          <w:sz w:val="28"/>
        </w:rPr>
        <w:t>__________________________________________________________________</w:t>
      </w:r>
    </w:p>
    <w:p w:rsidR="00723857" w:rsidRPr="000E105C" w:rsidRDefault="00BB6E21" w:rsidP="00723857">
      <w:pPr>
        <w:spacing w:line="283" w:lineRule="exact"/>
        <w:jc w:val="center"/>
        <w:rPr>
          <w:sz w:val="28"/>
          <w:vertAlign w:val="superscript"/>
        </w:rPr>
      </w:pPr>
      <w:r w:rsidRPr="000E105C">
        <w:rPr>
          <w:sz w:val="28"/>
          <w:vertAlign w:val="superscript"/>
        </w:rPr>
        <w:t>запретов,</w:t>
      </w:r>
      <w:r w:rsidR="00B14E9C" w:rsidRPr="000E105C">
        <w:rPr>
          <w:sz w:val="28"/>
          <w:szCs w:val="28"/>
        </w:rPr>
        <w:t xml:space="preserve">  </w:t>
      </w:r>
      <w:r w:rsidRPr="000E105C">
        <w:rPr>
          <w:sz w:val="28"/>
          <w:vertAlign w:val="superscript"/>
        </w:rPr>
        <w:t>обязанностей,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а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также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о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наличии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либо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об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отсутствии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в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МНПА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положений,</w:t>
      </w:r>
      <w:r w:rsidR="00B14E9C" w:rsidRPr="000E105C">
        <w:rPr>
          <w:sz w:val="28"/>
          <w:szCs w:val="28"/>
        </w:rPr>
        <w:t xml:space="preserve">  </w:t>
      </w:r>
      <w:r w:rsidRPr="000E105C">
        <w:rPr>
          <w:sz w:val="28"/>
          <w:vertAlign w:val="superscript"/>
        </w:rPr>
        <w:t>необоснованно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затрудняющих</w:t>
      </w:r>
    </w:p>
    <w:p w:rsidR="00723857" w:rsidRPr="000E105C" w:rsidRDefault="00723857">
      <w:pPr>
        <w:spacing w:line="283" w:lineRule="exact"/>
        <w:jc w:val="both"/>
        <w:rPr>
          <w:sz w:val="28"/>
        </w:rPr>
      </w:pPr>
      <w:r w:rsidRPr="000E105C">
        <w:rPr>
          <w:sz w:val="28"/>
        </w:rPr>
        <w:t>__________________________________________________________________</w:t>
      </w:r>
    </w:p>
    <w:p w:rsidR="00723857" w:rsidRPr="000E105C" w:rsidRDefault="00BB6E21" w:rsidP="00723857">
      <w:pPr>
        <w:spacing w:line="283" w:lineRule="exact"/>
        <w:jc w:val="center"/>
        <w:rPr>
          <w:sz w:val="28"/>
          <w:szCs w:val="28"/>
        </w:rPr>
      </w:pPr>
      <w:r w:rsidRPr="000E105C">
        <w:rPr>
          <w:sz w:val="28"/>
          <w:vertAlign w:val="superscript"/>
        </w:rPr>
        <w:t>ведение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предпринимательской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иной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экономической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деятельности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или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приводящих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к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возникновению</w:t>
      </w:r>
      <w:r w:rsidR="00B14E9C" w:rsidRPr="000E105C">
        <w:rPr>
          <w:sz w:val="28"/>
          <w:szCs w:val="28"/>
        </w:rPr>
        <w:t> </w:t>
      </w:r>
    </w:p>
    <w:p w:rsidR="00B14E9C" w:rsidRPr="000E105C" w:rsidRDefault="00B14E9C" w:rsidP="00723857">
      <w:pPr>
        <w:spacing w:line="283" w:lineRule="exact"/>
        <w:jc w:val="center"/>
        <w:rPr>
          <w:sz w:val="28"/>
          <w:vertAlign w:val="superscript"/>
        </w:rPr>
      </w:pPr>
    </w:p>
    <w:p w:rsidR="00723857" w:rsidRPr="000E105C" w:rsidRDefault="00723857">
      <w:pPr>
        <w:spacing w:line="283" w:lineRule="exact"/>
        <w:jc w:val="both"/>
        <w:rPr>
          <w:sz w:val="28"/>
        </w:rPr>
      </w:pPr>
      <w:r w:rsidRPr="000E105C">
        <w:rPr>
          <w:sz w:val="28"/>
        </w:rPr>
        <w:lastRenderedPageBreak/>
        <w:t>__________________________________________________________________</w:t>
      </w:r>
    </w:p>
    <w:p w:rsidR="00DE3A32" w:rsidRPr="000E105C" w:rsidRDefault="00B14E9C" w:rsidP="00B14E9C">
      <w:pPr>
        <w:spacing w:line="283" w:lineRule="exact"/>
        <w:jc w:val="center"/>
        <w:rPr>
          <w:sz w:val="28"/>
          <w:vertAlign w:val="superscript"/>
        </w:rPr>
      </w:pPr>
      <w:r w:rsidRPr="000E105C">
        <w:rPr>
          <w:sz w:val="28"/>
          <w:vertAlign w:val="superscript"/>
        </w:rPr>
        <w:t xml:space="preserve">необоснованных </w:t>
      </w:r>
      <w:r w:rsidR="00BB6E21" w:rsidRPr="000E105C">
        <w:rPr>
          <w:sz w:val="28"/>
          <w:vertAlign w:val="superscript"/>
        </w:rPr>
        <w:t>расходов бюджета города Ставрополя)</w:t>
      </w:r>
    </w:p>
    <w:p w:rsidR="00DE3A32" w:rsidRPr="000E105C" w:rsidRDefault="00BB6E21">
      <w:pPr>
        <w:pStyle w:val="ConsPlusNonformat"/>
        <w:jc w:val="both"/>
        <w:rPr>
          <w:rFonts w:ascii="Times New Roman" w:cs="Times New Roman"/>
          <w:sz w:val="28"/>
        </w:rPr>
      </w:pPr>
      <w:r w:rsidRPr="000E105C">
        <w:rPr>
          <w:rFonts w:ascii="Times New Roman" w:cs="Times New Roman"/>
          <w:sz w:val="28"/>
        </w:rPr>
        <w:t>__________________________________________________________________</w:t>
      </w:r>
    </w:p>
    <w:p w:rsidR="00DE3A32" w:rsidRPr="000E105C" w:rsidRDefault="00BB6E21">
      <w:pPr>
        <w:pStyle w:val="ConsPlusNonformat"/>
        <w:jc w:val="center"/>
        <w:rPr>
          <w:rFonts w:ascii="Times New Roman" w:cs="Times New Roman"/>
          <w:sz w:val="28"/>
          <w:vertAlign w:val="superscript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(обоснование выводов, а также иные замечанияи предложения (при наличии)</w:t>
      </w:r>
    </w:p>
    <w:p w:rsidR="00723857" w:rsidRPr="00723857" w:rsidRDefault="00723857">
      <w:pPr>
        <w:pStyle w:val="ConsPlusNonformat"/>
        <w:jc w:val="center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__________________________________</w:t>
      </w:r>
      <w:r w:rsidR="00D025F6">
        <w:rPr>
          <w:rFonts w:ascii="Times New Roman" w:cs="Times New Roman"/>
          <w:sz w:val="28"/>
          <w:lang w:val="ru-RU"/>
        </w:rPr>
        <w:t>_______________________________</w:t>
      </w:r>
    </w:p>
    <w:p w:rsidR="00B14E9C" w:rsidRDefault="00B14E9C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Указание на приложения</w:t>
      </w:r>
      <w:r w:rsidR="00467AB9">
        <w:rPr>
          <w:rFonts w:ascii="Times New Roman" w:cs="Times New Roman"/>
          <w:sz w:val="28"/>
          <w:lang w:val="ru-RU"/>
        </w:rPr>
        <w:t xml:space="preserve"> </w:t>
      </w:r>
      <w:r w:rsidR="00467AB9">
        <w:rPr>
          <w:rFonts w:ascii="Times New Roman" w:cs="Times New Roman"/>
          <w:sz w:val="28"/>
        </w:rPr>
        <w:t>(при наличии)</w:t>
      </w:r>
      <w:r>
        <w:rPr>
          <w:rFonts w:ascii="Times New Roman" w:cs="Times New Roman"/>
          <w:sz w:val="28"/>
        </w:rPr>
        <w:t>.</w:t>
      </w:r>
    </w:p>
    <w:p w:rsidR="00DE3A32" w:rsidRDefault="00DE3A32">
      <w:pPr>
        <w:ind w:firstLine="709"/>
        <w:jc w:val="center"/>
        <w:rPr>
          <w:sz w:val="28"/>
        </w:rPr>
      </w:pPr>
    </w:p>
    <w:p w:rsidR="00DE3A32" w:rsidRDefault="00DE3A32">
      <w:pPr>
        <w:ind w:firstLine="709"/>
        <w:jc w:val="center"/>
        <w:rPr>
          <w:sz w:val="28"/>
        </w:rPr>
      </w:pPr>
    </w:p>
    <w:p w:rsidR="00DE3A32" w:rsidRDefault="00DE3A32">
      <w:pPr>
        <w:ind w:firstLine="709"/>
        <w:jc w:val="center"/>
        <w:rPr>
          <w:sz w:val="28"/>
        </w:rPr>
      </w:pP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Руководитель комитета </w:t>
      </w:r>
    </w:p>
    <w:p w:rsidR="00723857" w:rsidRDefault="00467AB9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экономического </w:t>
      </w:r>
      <w:r w:rsidR="00BB6E21">
        <w:rPr>
          <w:rFonts w:ascii="Times New Roman" w:cs="Times New Roman"/>
          <w:sz w:val="28"/>
          <w:szCs w:val="28"/>
          <w:lang w:val="ru-RU"/>
        </w:rPr>
        <w:t xml:space="preserve">развития </w:t>
      </w:r>
    </w:p>
    <w:p w:rsidR="00723857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и торговли </w:t>
      </w:r>
      <w:r w:rsidR="00467AB9">
        <w:rPr>
          <w:rFonts w:ascii="Times New Roman" w:cs="Times New Roman"/>
          <w:sz w:val="28"/>
          <w:szCs w:val="28"/>
          <w:lang w:val="ru-RU"/>
        </w:rPr>
        <w:t xml:space="preserve">администрации </w:t>
      </w: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szCs w:val="28"/>
          <w:lang w:val="ru-RU"/>
        </w:rPr>
        <w:t>города Ставрополя</w:t>
      </w:r>
      <w:r>
        <w:rPr>
          <w:rFonts w:ascii="Times New Roman" w:cs="Times New Roman"/>
          <w:sz w:val="28"/>
          <w:szCs w:val="28"/>
        </w:rPr>
        <w:t xml:space="preserve"> </w:t>
      </w:r>
      <w:r w:rsidR="00723857">
        <w:rPr>
          <w:rFonts w:ascii="Times New Roman" w:cs="Times New Roman"/>
          <w:sz w:val="28"/>
          <w:szCs w:val="28"/>
          <w:lang w:val="ru-RU"/>
        </w:rPr>
        <w:t xml:space="preserve">          </w:t>
      </w:r>
      <w:r w:rsidR="00B14E9C">
        <w:rPr>
          <w:rFonts w:ascii="Times New Roman" w:cs="Times New Roman"/>
          <w:sz w:val="28"/>
          <w:szCs w:val="28"/>
          <w:lang w:val="ru-RU"/>
        </w:rPr>
        <w:t xml:space="preserve">              </w:t>
      </w:r>
      <w:r w:rsidR="00723857">
        <w:rPr>
          <w:rFonts w:ascii="Times New Roman" w:cs="Times New Roman"/>
          <w:sz w:val="28"/>
          <w:szCs w:val="28"/>
          <w:lang w:val="ru-RU"/>
        </w:rPr>
        <w:t xml:space="preserve">      </w:t>
      </w:r>
      <w:r w:rsidR="00467AB9">
        <w:rPr>
          <w:rFonts w:asci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cs="Times New Roman"/>
          <w:sz w:val="28"/>
          <w:szCs w:val="28"/>
          <w:lang w:val="ru-RU"/>
        </w:rPr>
        <w:t>Подпись</w:t>
      </w:r>
      <w:r w:rsidR="00B14E9C">
        <w:rPr>
          <w:rFonts w:asci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cs="Times New Roman"/>
          <w:sz w:val="28"/>
          <w:szCs w:val="28"/>
          <w:lang w:val="ru-RU"/>
        </w:rPr>
        <w:t>И.О. Фамилия</w:t>
      </w:r>
    </w:p>
    <w:p w:rsidR="00DE3A32" w:rsidRDefault="00DE3A32">
      <w:pPr>
        <w:ind w:firstLine="709"/>
        <w:jc w:val="center"/>
        <w:rPr>
          <w:sz w:val="28"/>
        </w:rPr>
      </w:pPr>
    </w:p>
    <w:sectPr w:rsidR="00DE3A32" w:rsidSect="001A013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67" w:rsidRDefault="00413367">
      <w:r>
        <w:separator/>
      </w:r>
    </w:p>
  </w:endnote>
  <w:endnote w:type="continuationSeparator" w:id="1">
    <w:p w:rsidR="00413367" w:rsidRDefault="0041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67" w:rsidRDefault="00413367">
      <w:r>
        <w:separator/>
      </w:r>
    </w:p>
  </w:footnote>
  <w:footnote w:type="continuationSeparator" w:id="1">
    <w:p w:rsidR="00413367" w:rsidRDefault="0041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5" w:rsidRDefault="004A46F8">
    <w:pPr>
      <w:pStyle w:val="Header"/>
      <w:jc w:val="center"/>
      <w:rPr>
        <w:sz w:val="28"/>
      </w:rPr>
    </w:pPr>
    <w:fldSimple w:instr="PAGE \* MERGEFORMAT">
      <w:r w:rsidR="00E14817" w:rsidRPr="00E14817">
        <w:rPr>
          <w:noProof/>
          <w:sz w:val="28"/>
        </w:rPr>
        <w:t>2</w:t>
      </w:r>
    </w:fldSimple>
  </w:p>
  <w:p w:rsidR="009D0AE5" w:rsidRDefault="009D0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5" w:rsidRDefault="004A46F8">
    <w:pPr>
      <w:pStyle w:val="Header"/>
      <w:jc w:val="center"/>
      <w:rPr>
        <w:sz w:val="28"/>
      </w:rPr>
    </w:pPr>
    <w:fldSimple w:instr="PAGE \* MERGEFORMAT">
      <w:r w:rsidR="00E14817" w:rsidRPr="00E14817">
        <w:rPr>
          <w:noProof/>
          <w:sz w:val="28"/>
        </w:rPr>
        <w:t>3</w:t>
      </w:r>
    </w:fldSimple>
  </w:p>
  <w:p w:rsidR="009D0AE5" w:rsidRDefault="009D0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34C"/>
    <w:multiLevelType w:val="hybridMultilevel"/>
    <w:tmpl w:val="725E1E68"/>
    <w:lvl w:ilvl="0" w:tplc="C79C22F6">
      <w:start w:val="1"/>
      <w:numFmt w:val="decimal"/>
      <w:lvlText w:val="%1."/>
      <w:lvlJc w:val="left"/>
    </w:lvl>
    <w:lvl w:ilvl="1" w:tplc="B2C6C38E">
      <w:start w:val="1"/>
      <w:numFmt w:val="none"/>
      <w:lvlText w:val=""/>
      <w:lvlJc w:val="left"/>
      <w:pPr>
        <w:tabs>
          <w:tab w:val="num" w:pos="360"/>
        </w:tabs>
      </w:pPr>
    </w:lvl>
    <w:lvl w:ilvl="2" w:tplc="CC4E6DB4">
      <w:start w:val="1"/>
      <w:numFmt w:val="lowerRoman"/>
      <w:lvlText w:val="%3."/>
      <w:lvlJc w:val="right"/>
      <w:pPr>
        <w:ind w:left="2160" w:hanging="180"/>
      </w:pPr>
    </w:lvl>
    <w:lvl w:ilvl="3" w:tplc="00ECAB0E">
      <w:start w:val="1"/>
      <w:numFmt w:val="decimal"/>
      <w:lvlText w:val="%4."/>
      <w:lvlJc w:val="left"/>
      <w:pPr>
        <w:ind w:left="2880" w:hanging="360"/>
      </w:pPr>
    </w:lvl>
    <w:lvl w:ilvl="4" w:tplc="CC42A65A">
      <w:start w:val="1"/>
      <w:numFmt w:val="lowerLetter"/>
      <w:lvlText w:val="%5."/>
      <w:lvlJc w:val="left"/>
      <w:pPr>
        <w:ind w:left="3600" w:hanging="360"/>
      </w:pPr>
    </w:lvl>
    <w:lvl w:ilvl="5" w:tplc="5ABC3F6E">
      <w:start w:val="1"/>
      <w:numFmt w:val="lowerRoman"/>
      <w:lvlText w:val="%6."/>
      <w:lvlJc w:val="right"/>
      <w:pPr>
        <w:ind w:left="4320" w:hanging="180"/>
      </w:pPr>
    </w:lvl>
    <w:lvl w:ilvl="6" w:tplc="D72A0370">
      <w:start w:val="1"/>
      <w:numFmt w:val="decimal"/>
      <w:lvlText w:val="%7."/>
      <w:lvlJc w:val="left"/>
      <w:pPr>
        <w:ind w:left="5040" w:hanging="360"/>
      </w:pPr>
    </w:lvl>
    <w:lvl w:ilvl="7" w:tplc="2AB4C6AC">
      <w:start w:val="1"/>
      <w:numFmt w:val="lowerLetter"/>
      <w:lvlText w:val="%8."/>
      <w:lvlJc w:val="left"/>
      <w:pPr>
        <w:ind w:left="5760" w:hanging="360"/>
      </w:pPr>
    </w:lvl>
    <w:lvl w:ilvl="8" w:tplc="5A6074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BD4"/>
    <w:multiLevelType w:val="hybridMultilevel"/>
    <w:tmpl w:val="2968FA28"/>
    <w:lvl w:ilvl="0" w:tplc="70166276">
      <w:start w:val="1"/>
      <w:numFmt w:val="decimal"/>
      <w:lvlText w:val="%1."/>
      <w:lvlJc w:val="left"/>
    </w:lvl>
    <w:lvl w:ilvl="1" w:tplc="D862A7AE">
      <w:start w:val="1"/>
      <w:numFmt w:val="none"/>
      <w:lvlText w:val=""/>
      <w:lvlJc w:val="left"/>
      <w:pPr>
        <w:tabs>
          <w:tab w:val="num" w:pos="360"/>
        </w:tabs>
      </w:pPr>
    </w:lvl>
    <w:lvl w:ilvl="2" w:tplc="6BC61F18">
      <w:start w:val="1"/>
      <w:numFmt w:val="lowerRoman"/>
      <w:lvlText w:val="%3."/>
      <w:lvlJc w:val="right"/>
      <w:pPr>
        <w:ind w:left="2160" w:hanging="180"/>
      </w:pPr>
    </w:lvl>
    <w:lvl w:ilvl="3" w:tplc="3C34F73E">
      <w:start w:val="1"/>
      <w:numFmt w:val="decimal"/>
      <w:lvlText w:val="%4."/>
      <w:lvlJc w:val="left"/>
      <w:pPr>
        <w:ind w:left="2880" w:hanging="360"/>
      </w:pPr>
    </w:lvl>
    <w:lvl w:ilvl="4" w:tplc="92E85822">
      <w:start w:val="1"/>
      <w:numFmt w:val="lowerLetter"/>
      <w:lvlText w:val="%5."/>
      <w:lvlJc w:val="left"/>
      <w:pPr>
        <w:ind w:left="3600" w:hanging="360"/>
      </w:pPr>
    </w:lvl>
    <w:lvl w:ilvl="5" w:tplc="790AFBAA">
      <w:start w:val="1"/>
      <w:numFmt w:val="lowerRoman"/>
      <w:lvlText w:val="%6."/>
      <w:lvlJc w:val="right"/>
      <w:pPr>
        <w:ind w:left="4320" w:hanging="180"/>
      </w:pPr>
    </w:lvl>
    <w:lvl w:ilvl="6" w:tplc="6C9879AE">
      <w:start w:val="1"/>
      <w:numFmt w:val="decimal"/>
      <w:lvlText w:val="%7."/>
      <w:lvlJc w:val="left"/>
      <w:pPr>
        <w:ind w:left="5040" w:hanging="360"/>
      </w:pPr>
    </w:lvl>
    <w:lvl w:ilvl="7" w:tplc="7A6C04EA">
      <w:start w:val="1"/>
      <w:numFmt w:val="lowerLetter"/>
      <w:lvlText w:val="%8."/>
      <w:lvlJc w:val="left"/>
      <w:pPr>
        <w:ind w:left="5760" w:hanging="360"/>
      </w:pPr>
    </w:lvl>
    <w:lvl w:ilvl="8" w:tplc="C94624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0EBD"/>
    <w:multiLevelType w:val="hybridMultilevel"/>
    <w:tmpl w:val="3C50322A"/>
    <w:lvl w:ilvl="0" w:tplc="ECBC858E">
      <w:start w:val="1"/>
      <w:numFmt w:val="decimal"/>
      <w:lvlText w:val="%1."/>
      <w:lvlJc w:val="left"/>
    </w:lvl>
    <w:lvl w:ilvl="1" w:tplc="31889256">
      <w:start w:val="1"/>
      <w:numFmt w:val="none"/>
      <w:lvlText w:val=""/>
      <w:lvlJc w:val="left"/>
      <w:pPr>
        <w:tabs>
          <w:tab w:val="num" w:pos="360"/>
        </w:tabs>
      </w:pPr>
    </w:lvl>
    <w:lvl w:ilvl="2" w:tplc="731089BA">
      <w:start w:val="1"/>
      <w:numFmt w:val="lowerRoman"/>
      <w:lvlText w:val="%3."/>
      <w:lvlJc w:val="right"/>
      <w:pPr>
        <w:ind w:left="2160" w:hanging="180"/>
      </w:pPr>
    </w:lvl>
    <w:lvl w:ilvl="3" w:tplc="35766EE6">
      <w:start w:val="1"/>
      <w:numFmt w:val="decimal"/>
      <w:lvlText w:val="%4."/>
      <w:lvlJc w:val="left"/>
      <w:pPr>
        <w:ind w:left="2880" w:hanging="360"/>
      </w:pPr>
    </w:lvl>
    <w:lvl w:ilvl="4" w:tplc="11683A4C">
      <w:start w:val="1"/>
      <w:numFmt w:val="lowerLetter"/>
      <w:lvlText w:val="%5."/>
      <w:lvlJc w:val="left"/>
      <w:pPr>
        <w:ind w:left="3600" w:hanging="360"/>
      </w:pPr>
    </w:lvl>
    <w:lvl w:ilvl="5" w:tplc="C742A700">
      <w:start w:val="1"/>
      <w:numFmt w:val="lowerRoman"/>
      <w:lvlText w:val="%6."/>
      <w:lvlJc w:val="right"/>
      <w:pPr>
        <w:ind w:left="4320" w:hanging="180"/>
      </w:pPr>
    </w:lvl>
    <w:lvl w:ilvl="6" w:tplc="2F620E10">
      <w:start w:val="1"/>
      <w:numFmt w:val="decimal"/>
      <w:lvlText w:val="%7."/>
      <w:lvlJc w:val="left"/>
      <w:pPr>
        <w:ind w:left="5040" w:hanging="360"/>
      </w:pPr>
    </w:lvl>
    <w:lvl w:ilvl="7" w:tplc="BE2081D8">
      <w:start w:val="1"/>
      <w:numFmt w:val="lowerLetter"/>
      <w:lvlText w:val="%8."/>
      <w:lvlJc w:val="left"/>
      <w:pPr>
        <w:ind w:left="5760" w:hanging="360"/>
      </w:pPr>
    </w:lvl>
    <w:lvl w:ilvl="8" w:tplc="DBD28F1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8AF"/>
    <w:multiLevelType w:val="hybridMultilevel"/>
    <w:tmpl w:val="E190F920"/>
    <w:lvl w:ilvl="0" w:tplc="C6D0ABB2">
      <w:start w:val="1"/>
      <w:numFmt w:val="decimal"/>
      <w:lvlText w:val="%1."/>
      <w:lvlJc w:val="left"/>
    </w:lvl>
    <w:lvl w:ilvl="1" w:tplc="574A1EC4">
      <w:start w:val="1"/>
      <w:numFmt w:val="none"/>
      <w:lvlText w:val=""/>
      <w:lvlJc w:val="left"/>
      <w:pPr>
        <w:tabs>
          <w:tab w:val="num" w:pos="360"/>
        </w:tabs>
      </w:pPr>
    </w:lvl>
    <w:lvl w:ilvl="2" w:tplc="B78058C6">
      <w:start w:val="1"/>
      <w:numFmt w:val="lowerRoman"/>
      <w:lvlText w:val="%3."/>
      <w:lvlJc w:val="right"/>
      <w:pPr>
        <w:ind w:left="2160" w:hanging="180"/>
      </w:pPr>
    </w:lvl>
    <w:lvl w:ilvl="3" w:tplc="111E29D4">
      <w:start w:val="1"/>
      <w:numFmt w:val="decimal"/>
      <w:lvlText w:val="%4."/>
      <w:lvlJc w:val="left"/>
      <w:pPr>
        <w:ind w:left="2880" w:hanging="360"/>
      </w:pPr>
    </w:lvl>
    <w:lvl w:ilvl="4" w:tplc="FD30CFB8">
      <w:start w:val="1"/>
      <w:numFmt w:val="lowerLetter"/>
      <w:lvlText w:val="%5."/>
      <w:lvlJc w:val="left"/>
      <w:pPr>
        <w:ind w:left="3600" w:hanging="360"/>
      </w:pPr>
    </w:lvl>
    <w:lvl w:ilvl="5" w:tplc="6B0C2570">
      <w:start w:val="1"/>
      <w:numFmt w:val="lowerRoman"/>
      <w:lvlText w:val="%6."/>
      <w:lvlJc w:val="right"/>
      <w:pPr>
        <w:ind w:left="4320" w:hanging="180"/>
      </w:pPr>
    </w:lvl>
    <w:lvl w:ilvl="6" w:tplc="92A2EC1C">
      <w:start w:val="1"/>
      <w:numFmt w:val="decimal"/>
      <w:lvlText w:val="%7."/>
      <w:lvlJc w:val="left"/>
      <w:pPr>
        <w:ind w:left="5040" w:hanging="360"/>
      </w:pPr>
    </w:lvl>
    <w:lvl w:ilvl="7" w:tplc="B5E23702">
      <w:start w:val="1"/>
      <w:numFmt w:val="lowerLetter"/>
      <w:lvlText w:val="%8."/>
      <w:lvlJc w:val="left"/>
      <w:pPr>
        <w:ind w:left="5760" w:hanging="360"/>
      </w:pPr>
    </w:lvl>
    <w:lvl w:ilvl="8" w:tplc="A8F44D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D31"/>
    <w:multiLevelType w:val="hybridMultilevel"/>
    <w:tmpl w:val="6A8CF656"/>
    <w:lvl w:ilvl="0" w:tplc="D6F63948">
      <w:start w:val="1"/>
      <w:numFmt w:val="decimal"/>
      <w:lvlText w:val="%1."/>
      <w:lvlJc w:val="left"/>
    </w:lvl>
    <w:lvl w:ilvl="1" w:tplc="F43EA4C6">
      <w:start w:val="1"/>
      <w:numFmt w:val="none"/>
      <w:lvlText w:val=""/>
      <w:lvlJc w:val="left"/>
      <w:pPr>
        <w:tabs>
          <w:tab w:val="num" w:pos="360"/>
        </w:tabs>
      </w:pPr>
    </w:lvl>
    <w:lvl w:ilvl="2" w:tplc="B002E0C2">
      <w:start w:val="1"/>
      <w:numFmt w:val="lowerRoman"/>
      <w:lvlText w:val="%3."/>
      <w:lvlJc w:val="right"/>
      <w:pPr>
        <w:ind w:left="2160" w:hanging="180"/>
      </w:pPr>
    </w:lvl>
    <w:lvl w:ilvl="3" w:tplc="F77CF7E2">
      <w:start w:val="1"/>
      <w:numFmt w:val="decimal"/>
      <w:lvlText w:val="%4."/>
      <w:lvlJc w:val="left"/>
      <w:pPr>
        <w:ind w:left="2880" w:hanging="360"/>
      </w:pPr>
    </w:lvl>
    <w:lvl w:ilvl="4" w:tplc="5598420E">
      <w:start w:val="1"/>
      <w:numFmt w:val="lowerLetter"/>
      <w:lvlText w:val="%5."/>
      <w:lvlJc w:val="left"/>
      <w:pPr>
        <w:ind w:left="3600" w:hanging="360"/>
      </w:pPr>
    </w:lvl>
    <w:lvl w:ilvl="5" w:tplc="9996B882">
      <w:start w:val="1"/>
      <w:numFmt w:val="lowerRoman"/>
      <w:lvlText w:val="%6."/>
      <w:lvlJc w:val="right"/>
      <w:pPr>
        <w:ind w:left="4320" w:hanging="180"/>
      </w:pPr>
    </w:lvl>
    <w:lvl w:ilvl="6" w:tplc="E43A26CC">
      <w:start w:val="1"/>
      <w:numFmt w:val="decimal"/>
      <w:lvlText w:val="%7."/>
      <w:lvlJc w:val="left"/>
      <w:pPr>
        <w:ind w:left="5040" w:hanging="360"/>
      </w:pPr>
    </w:lvl>
    <w:lvl w:ilvl="7" w:tplc="B1EC280C">
      <w:start w:val="1"/>
      <w:numFmt w:val="lowerLetter"/>
      <w:lvlText w:val="%8."/>
      <w:lvlJc w:val="left"/>
      <w:pPr>
        <w:ind w:left="5760" w:hanging="360"/>
      </w:pPr>
    </w:lvl>
    <w:lvl w:ilvl="8" w:tplc="BCBE67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BE9"/>
    <w:multiLevelType w:val="hybridMultilevel"/>
    <w:tmpl w:val="ED0A1EE8"/>
    <w:lvl w:ilvl="0" w:tplc="0F7EA8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B6EE80">
      <w:start w:val="1"/>
      <w:numFmt w:val="none"/>
      <w:lvlText w:val=""/>
      <w:lvlJc w:val="left"/>
      <w:pPr>
        <w:tabs>
          <w:tab w:val="num" w:pos="360"/>
        </w:tabs>
      </w:pPr>
    </w:lvl>
    <w:lvl w:ilvl="2" w:tplc="35AEE5A8">
      <w:start w:val="1"/>
      <w:numFmt w:val="none"/>
      <w:lvlText w:val=""/>
      <w:lvlJc w:val="left"/>
      <w:pPr>
        <w:tabs>
          <w:tab w:val="num" w:pos="360"/>
        </w:tabs>
      </w:pPr>
    </w:lvl>
    <w:lvl w:ilvl="3" w:tplc="D98C6318">
      <w:start w:val="1"/>
      <w:numFmt w:val="none"/>
      <w:lvlText w:val=""/>
      <w:lvlJc w:val="left"/>
      <w:pPr>
        <w:tabs>
          <w:tab w:val="num" w:pos="360"/>
        </w:tabs>
      </w:pPr>
    </w:lvl>
    <w:lvl w:ilvl="4" w:tplc="1FF4561A">
      <w:start w:val="1"/>
      <w:numFmt w:val="none"/>
      <w:lvlText w:val=""/>
      <w:lvlJc w:val="left"/>
      <w:pPr>
        <w:tabs>
          <w:tab w:val="num" w:pos="360"/>
        </w:tabs>
      </w:pPr>
    </w:lvl>
    <w:lvl w:ilvl="5" w:tplc="86969F86">
      <w:start w:val="1"/>
      <w:numFmt w:val="none"/>
      <w:lvlText w:val=""/>
      <w:lvlJc w:val="left"/>
      <w:pPr>
        <w:tabs>
          <w:tab w:val="num" w:pos="360"/>
        </w:tabs>
      </w:pPr>
    </w:lvl>
    <w:lvl w:ilvl="6" w:tplc="5D807648">
      <w:start w:val="1"/>
      <w:numFmt w:val="none"/>
      <w:lvlText w:val=""/>
      <w:lvlJc w:val="left"/>
      <w:pPr>
        <w:tabs>
          <w:tab w:val="num" w:pos="360"/>
        </w:tabs>
      </w:pPr>
    </w:lvl>
    <w:lvl w:ilvl="7" w:tplc="24F65E28">
      <w:start w:val="1"/>
      <w:numFmt w:val="none"/>
      <w:lvlText w:val=""/>
      <w:lvlJc w:val="left"/>
      <w:pPr>
        <w:tabs>
          <w:tab w:val="num" w:pos="360"/>
        </w:tabs>
      </w:pPr>
    </w:lvl>
    <w:lvl w:ilvl="8" w:tplc="9DC078C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876BD1"/>
    <w:multiLevelType w:val="hybridMultilevel"/>
    <w:tmpl w:val="DD443476"/>
    <w:lvl w:ilvl="0" w:tplc="007E61CC">
      <w:start w:val="1"/>
      <w:numFmt w:val="decimal"/>
      <w:lvlText w:val="%1."/>
      <w:lvlJc w:val="left"/>
    </w:lvl>
    <w:lvl w:ilvl="1" w:tplc="42AC4258">
      <w:start w:val="1"/>
      <w:numFmt w:val="none"/>
      <w:lvlText w:val=""/>
      <w:lvlJc w:val="left"/>
      <w:pPr>
        <w:tabs>
          <w:tab w:val="num" w:pos="360"/>
        </w:tabs>
      </w:pPr>
    </w:lvl>
    <w:lvl w:ilvl="2" w:tplc="9E2ED646">
      <w:start w:val="1"/>
      <w:numFmt w:val="lowerRoman"/>
      <w:lvlText w:val="%3."/>
      <w:lvlJc w:val="right"/>
      <w:pPr>
        <w:ind w:left="2160" w:hanging="180"/>
      </w:pPr>
    </w:lvl>
    <w:lvl w:ilvl="3" w:tplc="C05CFD06">
      <w:start w:val="1"/>
      <w:numFmt w:val="decimal"/>
      <w:lvlText w:val="%4."/>
      <w:lvlJc w:val="left"/>
      <w:pPr>
        <w:ind w:left="2880" w:hanging="360"/>
      </w:pPr>
    </w:lvl>
    <w:lvl w:ilvl="4" w:tplc="86B08A5A">
      <w:start w:val="1"/>
      <w:numFmt w:val="lowerLetter"/>
      <w:lvlText w:val="%5."/>
      <w:lvlJc w:val="left"/>
      <w:pPr>
        <w:ind w:left="3600" w:hanging="360"/>
      </w:pPr>
    </w:lvl>
    <w:lvl w:ilvl="5" w:tplc="49606D2E">
      <w:start w:val="1"/>
      <w:numFmt w:val="lowerRoman"/>
      <w:lvlText w:val="%6."/>
      <w:lvlJc w:val="right"/>
      <w:pPr>
        <w:ind w:left="4320" w:hanging="180"/>
      </w:pPr>
    </w:lvl>
    <w:lvl w:ilvl="6" w:tplc="0C58D3C4">
      <w:start w:val="1"/>
      <w:numFmt w:val="decimal"/>
      <w:lvlText w:val="%7."/>
      <w:lvlJc w:val="left"/>
      <w:pPr>
        <w:ind w:left="5040" w:hanging="360"/>
      </w:pPr>
    </w:lvl>
    <w:lvl w:ilvl="7" w:tplc="B7E08BA2">
      <w:start w:val="1"/>
      <w:numFmt w:val="lowerLetter"/>
      <w:lvlText w:val="%8."/>
      <w:lvlJc w:val="left"/>
      <w:pPr>
        <w:ind w:left="5760" w:hanging="360"/>
      </w:pPr>
    </w:lvl>
    <w:lvl w:ilvl="8" w:tplc="4A866FE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FCA"/>
    <w:multiLevelType w:val="hybridMultilevel"/>
    <w:tmpl w:val="77F2DB14"/>
    <w:lvl w:ilvl="0" w:tplc="153AA488">
      <w:start w:val="1"/>
      <w:numFmt w:val="decimal"/>
      <w:lvlText w:val="%1."/>
      <w:lvlJc w:val="left"/>
    </w:lvl>
    <w:lvl w:ilvl="1" w:tplc="5F2E046A">
      <w:start w:val="1"/>
      <w:numFmt w:val="none"/>
      <w:lvlText w:val=""/>
      <w:lvlJc w:val="left"/>
      <w:pPr>
        <w:tabs>
          <w:tab w:val="num" w:pos="360"/>
        </w:tabs>
      </w:pPr>
    </w:lvl>
    <w:lvl w:ilvl="2" w:tplc="AEE064B2">
      <w:start w:val="1"/>
      <w:numFmt w:val="lowerRoman"/>
      <w:lvlText w:val="%3."/>
      <w:lvlJc w:val="right"/>
      <w:pPr>
        <w:ind w:left="2160" w:hanging="180"/>
      </w:pPr>
    </w:lvl>
    <w:lvl w:ilvl="3" w:tplc="6C7EBECE">
      <w:start w:val="1"/>
      <w:numFmt w:val="decimal"/>
      <w:lvlText w:val="%4."/>
      <w:lvlJc w:val="left"/>
      <w:pPr>
        <w:ind w:left="2880" w:hanging="360"/>
      </w:pPr>
    </w:lvl>
    <w:lvl w:ilvl="4" w:tplc="90E4F4EE">
      <w:start w:val="1"/>
      <w:numFmt w:val="lowerLetter"/>
      <w:lvlText w:val="%5."/>
      <w:lvlJc w:val="left"/>
      <w:pPr>
        <w:ind w:left="3600" w:hanging="360"/>
      </w:pPr>
    </w:lvl>
    <w:lvl w:ilvl="5" w:tplc="0B425DB4">
      <w:start w:val="1"/>
      <w:numFmt w:val="lowerRoman"/>
      <w:lvlText w:val="%6."/>
      <w:lvlJc w:val="right"/>
      <w:pPr>
        <w:ind w:left="4320" w:hanging="180"/>
      </w:pPr>
    </w:lvl>
    <w:lvl w:ilvl="6" w:tplc="2CFABF1C">
      <w:start w:val="1"/>
      <w:numFmt w:val="decimal"/>
      <w:lvlText w:val="%7."/>
      <w:lvlJc w:val="left"/>
      <w:pPr>
        <w:ind w:left="5040" w:hanging="360"/>
      </w:pPr>
    </w:lvl>
    <w:lvl w:ilvl="7" w:tplc="3E827FBC">
      <w:start w:val="1"/>
      <w:numFmt w:val="lowerLetter"/>
      <w:lvlText w:val="%8."/>
      <w:lvlJc w:val="left"/>
      <w:pPr>
        <w:ind w:left="5760" w:hanging="360"/>
      </w:pPr>
    </w:lvl>
    <w:lvl w:ilvl="8" w:tplc="CC98650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A"/>
    <w:multiLevelType w:val="hybridMultilevel"/>
    <w:tmpl w:val="CB40EEE8"/>
    <w:lvl w:ilvl="0" w:tplc="FD4606FA">
      <w:start w:val="1"/>
      <w:numFmt w:val="decimal"/>
      <w:lvlText w:val="%1."/>
      <w:lvlJc w:val="left"/>
    </w:lvl>
    <w:lvl w:ilvl="1" w:tplc="E40C5A88">
      <w:start w:val="1"/>
      <w:numFmt w:val="none"/>
      <w:lvlText w:val=""/>
      <w:lvlJc w:val="left"/>
      <w:pPr>
        <w:tabs>
          <w:tab w:val="num" w:pos="360"/>
        </w:tabs>
      </w:pPr>
    </w:lvl>
    <w:lvl w:ilvl="2" w:tplc="A3FA1DA6">
      <w:start w:val="1"/>
      <w:numFmt w:val="lowerRoman"/>
      <w:lvlText w:val="%3."/>
      <w:lvlJc w:val="right"/>
      <w:pPr>
        <w:ind w:left="2160" w:hanging="180"/>
      </w:pPr>
    </w:lvl>
    <w:lvl w:ilvl="3" w:tplc="B588C0E4">
      <w:start w:val="1"/>
      <w:numFmt w:val="decimal"/>
      <w:lvlText w:val="%4."/>
      <w:lvlJc w:val="left"/>
      <w:pPr>
        <w:ind w:left="2880" w:hanging="360"/>
      </w:pPr>
    </w:lvl>
    <w:lvl w:ilvl="4" w:tplc="6D54C52E">
      <w:start w:val="1"/>
      <w:numFmt w:val="lowerLetter"/>
      <w:lvlText w:val="%5."/>
      <w:lvlJc w:val="left"/>
      <w:pPr>
        <w:ind w:left="3600" w:hanging="360"/>
      </w:pPr>
    </w:lvl>
    <w:lvl w:ilvl="5" w:tplc="1B6C75BA">
      <w:start w:val="1"/>
      <w:numFmt w:val="lowerRoman"/>
      <w:lvlText w:val="%6."/>
      <w:lvlJc w:val="right"/>
      <w:pPr>
        <w:ind w:left="4320" w:hanging="180"/>
      </w:pPr>
    </w:lvl>
    <w:lvl w:ilvl="6" w:tplc="D5C801DC">
      <w:start w:val="1"/>
      <w:numFmt w:val="decimal"/>
      <w:lvlText w:val="%7."/>
      <w:lvlJc w:val="left"/>
      <w:pPr>
        <w:ind w:left="5040" w:hanging="360"/>
      </w:pPr>
    </w:lvl>
    <w:lvl w:ilvl="7" w:tplc="ADFE8258">
      <w:start w:val="1"/>
      <w:numFmt w:val="lowerLetter"/>
      <w:lvlText w:val="%8."/>
      <w:lvlJc w:val="left"/>
      <w:pPr>
        <w:ind w:left="5760" w:hanging="360"/>
      </w:pPr>
    </w:lvl>
    <w:lvl w:ilvl="8" w:tplc="0636A7E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1F8A"/>
    <w:multiLevelType w:val="hybridMultilevel"/>
    <w:tmpl w:val="73BA2B50"/>
    <w:lvl w:ilvl="0" w:tplc="23107D0A">
      <w:start w:val="1"/>
      <w:numFmt w:val="decimal"/>
      <w:lvlText w:val="%1."/>
      <w:lvlJc w:val="left"/>
    </w:lvl>
    <w:lvl w:ilvl="1" w:tplc="5704C328">
      <w:start w:val="1"/>
      <w:numFmt w:val="none"/>
      <w:lvlText w:val=""/>
      <w:lvlJc w:val="left"/>
      <w:pPr>
        <w:tabs>
          <w:tab w:val="num" w:pos="360"/>
        </w:tabs>
      </w:pPr>
    </w:lvl>
    <w:lvl w:ilvl="2" w:tplc="5C2426EE">
      <w:start w:val="1"/>
      <w:numFmt w:val="lowerRoman"/>
      <w:lvlText w:val="%3."/>
      <w:lvlJc w:val="right"/>
      <w:pPr>
        <w:ind w:left="2160" w:hanging="180"/>
      </w:pPr>
    </w:lvl>
    <w:lvl w:ilvl="3" w:tplc="E9620EA0">
      <w:start w:val="1"/>
      <w:numFmt w:val="decimal"/>
      <w:lvlText w:val="%4."/>
      <w:lvlJc w:val="left"/>
      <w:pPr>
        <w:ind w:left="2880" w:hanging="360"/>
      </w:pPr>
    </w:lvl>
    <w:lvl w:ilvl="4" w:tplc="76482B02">
      <w:start w:val="1"/>
      <w:numFmt w:val="lowerLetter"/>
      <w:lvlText w:val="%5."/>
      <w:lvlJc w:val="left"/>
      <w:pPr>
        <w:ind w:left="3600" w:hanging="360"/>
      </w:pPr>
    </w:lvl>
    <w:lvl w:ilvl="5" w:tplc="5E5C8170">
      <w:start w:val="1"/>
      <w:numFmt w:val="lowerRoman"/>
      <w:lvlText w:val="%6."/>
      <w:lvlJc w:val="right"/>
      <w:pPr>
        <w:ind w:left="4320" w:hanging="180"/>
      </w:pPr>
    </w:lvl>
    <w:lvl w:ilvl="6" w:tplc="17E4F95E">
      <w:start w:val="1"/>
      <w:numFmt w:val="decimal"/>
      <w:lvlText w:val="%7."/>
      <w:lvlJc w:val="left"/>
      <w:pPr>
        <w:ind w:left="5040" w:hanging="360"/>
      </w:pPr>
    </w:lvl>
    <w:lvl w:ilvl="7" w:tplc="1960FCDA">
      <w:start w:val="1"/>
      <w:numFmt w:val="lowerLetter"/>
      <w:lvlText w:val="%8."/>
      <w:lvlJc w:val="left"/>
      <w:pPr>
        <w:ind w:left="5760" w:hanging="360"/>
      </w:pPr>
    </w:lvl>
    <w:lvl w:ilvl="8" w:tplc="D5C09F2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7434"/>
    <w:multiLevelType w:val="hybridMultilevel"/>
    <w:tmpl w:val="7B10BAAC"/>
    <w:lvl w:ilvl="0" w:tplc="DB9EE6DE">
      <w:start w:val="1"/>
      <w:numFmt w:val="decimal"/>
      <w:lvlText w:val="%1."/>
      <w:lvlJc w:val="left"/>
    </w:lvl>
    <w:lvl w:ilvl="1" w:tplc="6CF46ED0">
      <w:start w:val="1"/>
      <w:numFmt w:val="none"/>
      <w:lvlText w:val=""/>
      <w:lvlJc w:val="left"/>
      <w:pPr>
        <w:tabs>
          <w:tab w:val="num" w:pos="360"/>
        </w:tabs>
      </w:pPr>
    </w:lvl>
    <w:lvl w:ilvl="2" w:tplc="96444592">
      <w:start w:val="1"/>
      <w:numFmt w:val="lowerRoman"/>
      <w:lvlText w:val="%3."/>
      <w:lvlJc w:val="right"/>
      <w:pPr>
        <w:ind w:left="2160" w:hanging="180"/>
      </w:pPr>
    </w:lvl>
    <w:lvl w:ilvl="3" w:tplc="47A2A608">
      <w:start w:val="1"/>
      <w:numFmt w:val="decimal"/>
      <w:lvlText w:val="%4."/>
      <w:lvlJc w:val="left"/>
      <w:pPr>
        <w:ind w:left="2880" w:hanging="360"/>
      </w:pPr>
    </w:lvl>
    <w:lvl w:ilvl="4" w:tplc="0E08A308">
      <w:start w:val="1"/>
      <w:numFmt w:val="lowerLetter"/>
      <w:lvlText w:val="%5."/>
      <w:lvlJc w:val="left"/>
      <w:pPr>
        <w:ind w:left="3600" w:hanging="360"/>
      </w:pPr>
    </w:lvl>
    <w:lvl w:ilvl="5" w:tplc="DE923B08">
      <w:start w:val="1"/>
      <w:numFmt w:val="lowerRoman"/>
      <w:lvlText w:val="%6."/>
      <w:lvlJc w:val="right"/>
      <w:pPr>
        <w:ind w:left="4320" w:hanging="180"/>
      </w:pPr>
    </w:lvl>
    <w:lvl w:ilvl="6" w:tplc="08C01034">
      <w:start w:val="1"/>
      <w:numFmt w:val="decimal"/>
      <w:lvlText w:val="%7."/>
      <w:lvlJc w:val="left"/>
      <w:pPr>
        <w:ind w:left="5040" w:hanging="360"/>
      </w:pPr>
    </w:lvl>
    <w:lvl w:ilvl="7" w:tplc="EE2A5F66">
      <w:start w:val="1"/>
      <w:numFmt w:val="lowerLetter"/>
      <w:lvlText w:val="%8."/>
      <w:lvlJc w:val="left"/>
      <w:pPr>
        <w:ind w:left="5760" w:hanging="360"/>
      </w:pPr>
    </w:lvl>
    <w:lvl w:ilvl="8" w:tplc="214CB9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20617"/>
    <w:multiLevelType w:val="hybridMultilevel"/>
    <w:tmpl w:val="9B56C292"/>
    <w:lvl w:ilvl="0" w:tplc="CEE4B00A">
      <w:start w:val="1"/>
      <w:numFmt w:val="decimal"/>
      <w:lvlText w:val="%1."/>
      <w:lvlJc w:val="left"/>
    </w:lvl>
    <w:lvl w:ilvl="1" w:tplc="221E6058">
      <w:start w:val="1"/>
      <w:numFmt w:val="none"/>
      <w:lvlText w:val=""/>
      <w:lvlJc w:val="left"/>
      <w:pPr>
        <w:tabs>
          <w:tab w:val="num" w:pos="360"/>
        </w:tabs>
      </w:pPr>
    </w:lvl>
    <w:lvl w:ilvl="2" w:tplc="8FD44F30">
      <w:start w:val="1"/>
      <w:numFmt w:val="lowerRoman"/>
      <w:lvlText w:val="%3."/>
      <w:lvlJc w:val="right"/>
      <w:pPr>
        <w:ind w:left="2160" w:hanging="180"/>
      </w:pPr>
    </w:lvl>
    <w:lvl w:ilvl="3" w:tplc="587AB7D4">
      <w:start w:val="1"/>
      <w:numFmt w:val="decimal"/>
      <w:lvlText w:val="%4."/>
      <w:lvlJc w:val="left"/>
      <w:pPr>
        <w:ind w:left="2880" w:hanging="360"/>
      </w:pPr>
    </w:lvl>
    <w:lvl w:ilvl="4" w:tplc="F892A3C6">
      <w:start w:val="1"/>
      <w:numFmt w:val="lowerLetter"/>
      <w:lvlText w:val="%5."/>
      <w:lvlJc w:val="left"/>
      <w:pPr>
        <w:ind w:left="3600" w:hanging="360"/>
      </w:pPr>
    </w:lvl>
    <w:lvl w:ilvl="5" w:tplc="7E3E72EE">
      <w:start w:val="1"/>
      <w:numFmt w:val="lowerRoman"/>
      <w:lvlText w:val="%6."/>
      <w:lvlJc w:val="right"/>
      <w:pPr>
        <w:ind w:left="4320" w:hanging="180"/>
      </w:pPr>
    </w:lvl>
    <w:lvl w:ilvl="6" w:tplc="8B86228C">
      <w:start w:val="1"/>
      <w:numFmt w:val="decimal"/>
      <w:lvlText w:val="%7."/>
      <w:lvlJc w:val="left"/>
      <w:pPr>
        <w:ind w:left="5040" w:hanging="360"/>
      </w:pPr>
    </w:lvl>
    <w:lvl w:ilvl="7" w:tplc="9B7202B6">
      <w:start w:val="1"/>
      <w:numFmt w:val="lowerLetter"/>
      <w:lvlText w:val="%8."/>
      <w:lvlJc w:val="left"/>
      <w:pPr>
        <w:ind w:left="5760" w:hanging="360"/>
      </w:pPr>
    </w:lvl>
    <w:lvl w:ilvl="8" w:tplc="5658EA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7587A"/>
    <w:multiLevelType w:val="hybridMultilevel"/>
    <w:tmpl w:val="2D1ACD80"/>
    <w:lvl w:ilvl="0" w:tplc="2CD41F3C">
      <w:start w:val="1"/>
      <w:numFmt w:val="decimal"/>
      <w:lvlText w:val="%1."/>
      <w:lvlJc w:val="left"/>
    </w:lvl>
    <w:lvl w:ilvl="1" w:tplc="94F403A0">
      <w:start w:val="1"/>
      <w:numFmt w:val="none"/>
      <w:lvlText w:val=""/>
      <w:lvlJc w:val="left"/>
      <w:pPr>
        <w:tabs>
          <w:tab w:val="num" w:pos="360"/>
        </w:tabs>
      </w:pPr>
    </w:lvl>
    <w:lvl w:ilvl="2" w:tplc="7FF45414">
      <w:start w:val="1"/>
      <w:numFmt w:val="lowerRoman"/>
      <w:lvlText w:val="%3."/>
      <w:lvlJc w:val="right"/>
      <w:pPr>
        <w:ind w:left="2160" w:hanging="180"/>
      </w:pPr>
    </w:lvl>
    <w:lvl w:ilvl="3" w:tplc="1AB4AA60">
      <w:start w:val="1"/>
      <w:numFmt w:val="decimal"/>
      <w:lvlText w:val="%4."/>
      <w:lvlJc w:val="left"/>
      <w:pPr>
        <w:ind w:left="2880" w:hanging="360"/>
      </w:pPr>
    </w:lvl>
    <w:lvl w:ilvl="4" w:tplc="B04E354E">
      <w:start w:val="1"/>
      <w:numFmt w:val="lowerLetter"/>
      <w:lvlText w:val="%5."/>
      <w:lvlJc w:val="left"/>
      <w:pPr>
        <w:ind w:left="3600" w:hanging="360"/>
      </w:pPr>
    </w:lvl>
    <w:lvl w:ilvl="5" w:tplc="637E6ED2">
      <w:start w:val="1"/>
      <w:numFmt w:val="lowerRoman"/>
      <w:lvlText w:val="%6."/>
      <w:lvlJc w:val="right"/>
      <w:pPr>
        <w:ind w:left="4320" w:hanging="180"/>
      </w:pPr>
    </w:lvl>
    <w:lvl w:ilvl="6" w:tplc="F90A8B66">
      <w:start w:val="1"/>
      <w:numFmt w:val="decimal"/>
      <w:lvlText w:val="%7."/>
      <w:lvlJc w:val="left"/>
      <w:pPr>
        <w:ind w:left="5040" w:hanging="360"/>
      </w:pPr>
    </w:lvl>
    <w:lvl w:ilvl="7" w:tplc="69DED574">
      <w:start w:val="1"/>
      <w:numFmt w:val="lowerLetter"/>
      <w:lvlText w:val="%8."/>
      <w:lvlJc w:val="left"/>
      <w:pPr>
        <w:ind w:left="5760" w:hanging="360"/>
      </w:pPr>
    </w:lvl>
    <w:lvl w:ilvl="8" w:tplc="3B023F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D0886"/>
    <w:multiLevelType w:val="hybridMultilevel"/>
    <w:tmpl w:val="442A65D4"/>
    <w:lvl w:ilvl="0" w:tplc="0CC646BE">
      <w:start w:val="1"/>
      <w:numFmt w:val="decimal"/>
      <w:lvlText w:val="%1."/>
      <w:lvlJc w:val="left"/>
    </w:lvl>
    <w:lvl w:ilvl="1" w:tplc="58CAD620">
      <w:start w:val="1"/>
      <w:numFmt w:val="none"/>
      <w:lvlText w:val=""/>
      <w:lvlJc w:val="left"/>
      <w:pPr>
        <w:tabs>
          <w:tab w:val="num" w:pos="360"/>
        </w:tabs>
      </w:pPr>
    </w:lvl>
    <w:lvl w:ilvl="2" w:tplc="138C42F4">
      <w:start w:val="1"/>
      <w:numFmt w:val="lowerRoman"/>
      <w:lvlText w:val="%3."/>
      <w:lvlJc w:val="right"/>
      <w:pPr>
        <w:ind w:left="2160" w:hanging="180"/>
      </w:pPr>
    </w:lvl>
    <w:lvl w:ilvl="3" w:tplc="D90E6A46">
      <w:start w:val="1"/>
      <w:numFmt w:val="decimal"/>
      <w:lvlText w:val="%4."/>
      <w:lvlJc w:val="left"/>
      <w:pPr>
        <w:ind w:left="2880" w:hanging="360"/>
      </w:pPr>
    </w:lvl>
    <w:lvl w:ilvl="4" w:tplc="9E26A2BA">
      <w:start w:val="1"/>
      <w:numFmt w:val="lowerLetter"/>
      <w:lvlText w:val="%5."/>
      <w:lvlJc w:val="left"/>
      <w:pPr>
        <w:ind w:left="3600" w:hanging="360"/>
      </w:pPr>
    </w:lvl>
    <w:lvl w:ilvl="5" w:tplc="4802C72C">
      <w:start w:val="1"/>
      <w:numFmt w:val="lowerRoman"/>
      <w:lvlText w:val="%6."/>
      <w:lvlJc w:val="right"/>
      <w:pPr>
        <w:ind w:left="4320" w:hanging="180"/>
      </w:pPr>
    </w:lvl>
    <w:lvl w:ilvl="6" w:tplc="7102F74E">
      <w:start w:val="1"/>
      <w:numFmt w:val="decimal"/>
      <w:lvlText w:val="%7."/>
      <w:lvlJc w:val="left"/>
      <w:pPr>
        <w:ind w:left="5040" w:hanging="360"/>
      </w:pPr>
    </w:lvl>
    <w:lvl w:ilvl="7" w:tplc="229C05CE">
      <w:start w:val="1"/>
      <w:numFmt w:val="lowerLetter"/>
      <w:lvlText w:val="%8."/>
      <w:lvlJc w:val="left"/>
      <w:pPr>
        <w:ind w:left="5760" w:hanging="360"/>
      </w:pPr>
    </w:lvl>
    <w:lvl w:ilvl="8" w:tplc="E88006C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7BDB"/>
    <w:multiLevelType w:val="hybridMultilevel"/>
    <w:tmpl w:val="A3684CB2"/>
    <w:lvl w:ilvl="0" w:tplc="AE4AD69A">
      <w:start w:val="1"/>
      <w:numFmt w:val="decimal"/>
      <w:lvlText w:val="%1."/>
      <w:lvlJc w:val="left"/>
    </w:lvl>
    <w:lvl w:ilvl="1" w:tplc="4B580694">
      <w:start w:val="1"/>
      <w:numFmt w:val="none"/>
      <w:lvlText w:val=""/>
      <w:lvlJc w:val="left"/>
      <w:pPr>
        <w:tabs>
          <w:tab w:val="num" w:pos="360"/>
        </w:tabs>
      </w:pPr>
    </w:lvl>
    <w:lvl w:ilvl="2" w:tplc="D0DE5B26">
      <w:start w:val="1"/>
      <w:numFmt w:val="lowerRoman"/>
      <w:lvlText w:val="%3."/>
      <w:lvlJc w:val="right"/>
      <w:pPr>
        <w:ind w:left="2160" w:hanging="180"/>
      </w:pPr>
    </w:lvl>
    <w:lvl w:ilvl="3" w:tplc="43DA5EF6">
      <w:start w:val="1"/>
      <w:numFmt w:val="decimal"/>
      <w:lvlText w:val="%4."/>
      <w:lvlJc w:val="left"/>
      <w:pPr>
        <w:ind w:left="2880" w:hanging="360"/>
      </w:pPr>
    </w:lvl>
    <w:lvl w:ilvl="4" w:tplc="595200A8">
      <w:start w:val="1"/>
      <w:numFmt w:val="lowerLetter"/>
      <w:lvlText w:val="%5."/>
      <w:lvlJc w:val="left"/>
      <w:pPr>
        <w:ind w:left="3600" w:hanging="360"/>
      </w:pPr>
    </w:lvl>
    <w:lvl w:ilvl="5" w:tplc="89226864">
      <w:start w:val="1"/>
      <w:numFmt w:val="lowerRoman"/>
      <w:lvlText w:val="%6."/>
      <w:lvlJc w:val="right"/>
      <w:pPr>
        <w:ind w:left="4320" w:hanging="180"/>
      </w:pPr>
    </w:lvl>
    <w:lvl w:ilvl="6" w:tplc="4424A4B2">
      <w:start w:val="1"/>
      <w:numFmt w:val="decimal"/>
      <w:lvlText w:val="%7."/>
      <w:lvlJc w:val="left"/>
      <w:pPr>
        <w:ind w:left="5040" w:hanging="360"/>
      </w:pPr>
    </w:lvl>
    <w:lvl w:ilvl="7" w:tplc="D0C4A922">
      <w:start w:val="1"/>
      <w:numFmt w:val="lowerLetter"/>
      <w:lvlText w:val="%8."/>
      <w:lvlJc w:val="left"/>
      <w:pPr>
        <w:ind w:left="5760" w:hanging="360"/>
      </w:pPr>
    </w:lvl>
    <w:lvl w:ilvl="8" w:tplc="0E12388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1562"/>
    <w:multiLevelType w:val="hybridMultilevel"/>
    <w:tmpl w:val="FD1A9472"/>
    <w:lvl w:ilvl="0" w:tplc="70340D70">
      <w:start w:val="1"/>
      <w:numFmt w:val="decimal"/>
      <w:lvlText w:val="%1."/>
      <w:lvlJc w:val="left"/>
      <w:pPr>
        <w:ind w:left="1429" w:hanging="360"/>
      </w:pPr>
    </w:lvl>
    <w:lvl w:ilvl="1" w:tplc="E6FAABFA">
      <w:start w:val="1"/>
      <w:numFmt w:val="lowerLetter"/>
      <w:lvlText w:val="%2."/>
      <w:lvlJc w:val="left"/>
      <w:pPr>
        <w:ind w:left="2149" w:hanging="360"/>
      </w:pPr>
    </w:lvl>
    <w:lvl w:ilvl="2" w:tplc="09E6298A">
      <w:start w:val="1"/>
      <w:numFmt w:val="lowerRoman"/>
      <w:lvlText w:val="%3."/>
      <w:lvlJc w:val="right"/>
      <w:pPr>
        <w:ind w:left="2869" w:hanging="180"/>
      </w:pPr>
    </w:lvl>
    <w:lvl w:ilvl="3" w:tplc="F3FCBFEA">
      <w:start w:val="1"/>
      <w:numFmt w:val="decimal"/>
      <w:lvlText w:val="%4."/>
      <w:lvlJc w:val="left"/>
      <w:pPr>
        <w:ind w:left="3589" w:hanging="360"/>
      </w:pPr>
    </w:lvl>
    <w:lvl w:ilvl="4" w:tplc="11F2DBD0">
      <w:start w:val="1"/>
      <w:numFmt w:val="lowerLetter"/>
      <w:lvlText w:val="%5."/>
      <w:lvlJc w:val="left"/>
      <w:pPr>
        <w:ind w:left="4309" w:hanging="360"/>
      </w:pPr>
    </w:lvl>
    <w:lvl w:ilvl="5" w:tplc="4E5C9704">
      <w:start w:val="1"/>
      <w:numFmt w:val="lowerRoman"/>
      <w:lvlText w:val="%6."/>
      <w:lvlJc w:val="right"/>
      <w:pPr>
        <w:ind w:left="5029" w:hanging="180"/>
      </w:pPr>
    </w:lvl>
    <w:lvl w:ilvl="6" w:tplc="F96ADFB2">
      <w:start w:val="1"/>
      <w:numFmt w:val="decimal"/>
      <w:lvlText w:val="%7."/>
      <w:lvlJc w:val="left"/>
      <w:pPr>
        <w:ind w:left="5749" w:hanging="360"/>
      </w:pPr>
    </w:lvl>
    <w:lvl w:ilvl="7" w:tplc="54943B4C">
      <w:start w:val="1"/>
      <w:numFmt w:val="lowerLetter"/>
      <w:lvlText w:val="%8."/>
      <w:lvlJc w:val="left"/>
      <w:pPr>
        <w:ind w:left="6469" w:hanging="360"/>
      </w:pPr>
    </w:lvl>
    <w:lvl w:ilvl="8" w:tplc="3FDAE83A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0038EA"/>
    <w:multiLevelType w:val="hybridMultilevel"/>
    <w:tmpl w:val="39B084BC"/>
    <w:lvl w:ilvl="0" w:tplc="997E0D02">
      <w:start w:val="1"/>
      <w:numFmt w:val="decimal"/>
      <w:lvlText w:val="%1."/>
      <w:lvlJc w:val="left"/>
    </w:lvl>
    <w:lvl w:ilvl="1" w:tplc="56DE0604">
      <w:start w:val="1"/>
      <w:numFmt w:val="none"/>
      <w:lvlText w:val=""/>
      <w:lvlJc w:val="left"/>
      <w:pPr>
        <w:tabs>
          <w:tab w:val="num" w:pos="360"/>
        </w:tabs>
      </w:pPr>
    </w:lvl>
    <w:lvl w:ilvl="2" w:tplc="33A224C2">
      <w:start w:val="1"/>
      <w:numFmt w:val="lowerRoman"/>
      <w:lvlText w:val="%3."/>
      <w:lvlJc w:val="right"/>
      <w:pPr>
        <w:ind w:left="2160" w:hanging="180"/>
      </w:pPr>
    </w:lvl>
    <w:lvl w:ilvl="3" w:tplc="98D22152">
      <w:start w:val="1"/>
      <w:numFmt w:val="decimal"/>
      <w:lvlText w:val="%4."/>
      <w:lvlJc w:val="left"/>
      <w:pPr>
        <w:ind w:left="2880" w:hanging="360"/>
      </w:pPr>
    </w:lvl>
    <w:lvl w:ilvl="4" w:tplc="B75E0996">
      <w:start w:val="1"/>
      <w:numFmt w:val="lowerLetter"/>
      <w:lvlText w:val="%5."/>
      <w:lvlJc w:val="left"/>
      <w:pPr>
        <w:ind w:left="3600" w:hanging="360"/>
      </w:pPr>
    </w:lvl>
    <w:lvl w:ilvl="5" w:tplc="15DC18BA">
      <w:start w:val="1"/>
      <w:numFmt w:val="lowerRoman"/>
      <w:lvlText w:val="%6."/>
      <w:lvlJc w:val="right"/>
      <w:pPr>
        <w:ind w:left="4320" w:hanging="180"/>
      </w:pPr>
    </w:lvl>
    <w:lvl w:ilvl="6" w:tplc="04D83536">
      <w:start w:val="1"/>
      <w:numFmt w:val="decimal"/>
      <w:lvlText w:val="%7."/>
      <w:lvlJc w:val="left"/>
      <w:pPr>
        <w:ind w:left="5040" w:hanging="360"/>
      </w:pPr>
    </w:lvl>
    <w:lvl w:ilvl="7" w:tplc="B56EDED2">
      <w:start w:val="1"/>
      <w:numFmt w:val="lowerLetter"/>
      <w:lvlText w:val="%8."/>
      <w:lvlJc w:val="left"/>
      <w:pPr>
        <w:ind w:left="5760" w:hanging="360"/>
      </w:pPr>
    </w:lvl>
    <w:lvl w:ilvl="8" w:tplc="CEE2635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5B87"/>
    <w:multiLevelType w:val="hybridMultilevel"/>
    <w:tmpl w:val="3D4AAAB8"/>
    <w:lvl w:ilvl="0" w:tplc="FB220CF6">
      <w:start w:val="1"/>
      <w:numFmt w:val="decimal"/>
      <w:lvlText w:val="%1."/>
      <w:lvlJc w:val="left"/>
    </w:lvl>
    <w:lvl w:ilvl="1" w:tplc="B9A2092A">
      <w:start w:val="1"/>
      <w:numFmt w:val="none"/>
      <w:lvlText w:val=""/>
      <w:lvlJc w:val="left"/>
      <w:pPr>
        <w:tabs>
          <w:tab w:val="num" w:pos="360"/>
        </w:tabs>
      </w:pPr>
    </w:lvl>
    <w:lvl w:ilvl="2" w:tplc="DBA4A358">
      <w:start w:val="1"/>
      <w:numFmt w:val="lowerRoman"/>
      <w:lvlText w:val="%3."/>
      <w:lvlJc w:val="right"/>
      <w:pPr>
        <w:ind w:left="2160" w:hanging="180"/>
      </w:pPr>
    </w:lvl>
    <w:lvl w:ilvl="3" w:tplc="15AA7270">
      <w:start w:val="1"/>
      <w:numFmt w:val="decimal"/>
      <w:lvlText w:val="%4."/>
      <w:lvlJc w:val="left"/>
      <w:pPr>
        <w:ind w:left="2880" w:hanging="360"/>
      </w:pPr>
    </w:lvl>
    <w:lvl w:ilvl="4" w:tplc="D3B449F0">
      <w:start w:val="1"/>
      <w:numFmt w:val="lowerLetter"/>
      <w:lvlText w:val="%5."/>
      <w:lvlJc w:val="left"/>
      <w:pPr>
        <w:ind w:left="3600" w:hanging="360"/>
      </w:pPr>
    </w:lvl>
    <w:lvl w:ilvl="5" w:tplc="DA2C513C">
      <w:start w:val="1"/>
      <w:numFmt w:val="lowerRoman"/>
      <w:lvlText w:val="%6."/>
      <w:lvlJc w:val="right"/>
      <w:pPr>
        <w:ind w:left="4320" w:hanging="180"/>
      </w:pPr>
    </w:lvl>
    <w:lvl w:ilvl="6" w:tplc="F3D82526">
      <w:start w:val="1"/>
      <w:numFmt w:val="decimal"/>
      <w:lvlText w:val="%7."/>
      <w:lvlJc w:val="left"/>
      <w:pPr>
        <w:ind w:left="5040" w:hanging="360"/>
      </w:pPr>
    </w:lvl>
    <w:lvl w:ilvl="7" w:tplc="AAA289D4">
      <w:start w:val="1"/>
      <w:numFmt w:val="lowerLetter"/>
      <w:lvlText w:val="%8."/>
      <w:lvlJc w:val="left"/>
      <w:pPr>
        <w:ind w:left="5760" w:hanging="360"/>
      </w:pPr>
    </w:lvl>
    <w:lvl w:ilvl="8" w:tplc="FCD4F50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16E"/>
    <w:multiLevelType w:val="hybridMultilevel"/>
    <w:tmpl w:val="26447C40"/>
    <w:lvl w:ilvl="0" w:tplc="0B02C6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1F4D608">
      <w:start w:val="1"/>
      <w:numFmt w:val="lowerLetter"/>
      <w:lvlText w:val="%2."/>
      <w:lvlJc w:val="left"/>
      <w:pPr>
        <w:ind w:left="1789" w:hanging="360"/>
      </w:pPr>
    </w:lvl>
    <w:lvl w:ilvl="2" w:tplc="7D8AB62C">
      <w:start w:val="1"/>
      <w:numFmt w:val="lowerRoman"/>
      <w:lvlText w:val="%3."/>
      <w:lvlJc w:val="right"/>
      <w:pPr>
        <w:ind w:left="2509" w:hanging="180"/>
      </w:pPr>
    </w:lvl>
    <w:lvl w:ilvl="3" w:tplc="42A63E2A">
      <w:start w:val="1"/>
      <w:numFmt w:val="decimal"/>
      <w:lvlText w:val="%4."/>
      <w:lvlJc w:val="left"/>
      <w:pPr>
        <w:ind w:left="3229" w:hanging="360"/>
      </w:pPr>
    </w:lvl>
    <w:lvl w:ilvl="4" w:tplc="3B8E15AA">
      <w:start w:val="1"/>
      <w:numFmt w:val="lowerLetter"/>
      <w:lvlText w:val="%5."/>
      <w:lvlJc w:val="left"/>
      <w:pPr>
        <w:ind w:left="3949" w:hanging="360"/>
      </w:pPr>
    </w:lvl>
    <w:lvl w:ilvl="5" w:tplc="5F8A88C4">
      <w:start w:val="1"/>
      <w:numFmt w:val="lowerRoman"/>
      <w:lvlText w:val="%6."/>
      <w:lvlJc w:val="right"/>
      <w:pPr>
        <w:ind w:left="4669" w:hanging="180"/>
      </w:pPr>
    </w:lvl>
    <w:lvl w:ilvl="6" w:tplc="63F8AA28">
      <w:start w:val="1"/>
      <w:numFmt w:val="decimal"/>
      <w:lvlText w:val="%7."/>
      <w:lvlJc w:val="left"/>
      <w:pPr>
        <w:ind w:left="5389" w:hanging="360"/>
      </w:pPr>
    </w:lvl>
    <w:lvl w:ilvl="7" w:tplc="3552DC60">
      <w:start w:val="1"/>
      <w:numFmt w:val="lowerLetter"/>
      <w:lvlText w:val="%8."/>
      <w:lvlJc w:val="left"/>
      <w:pPr>
        <w:ind w:left="6109" w:hanging="360"/>
      </w:pPr>
    </w:lvl>
    <w:lvl w:ilvl="8" w:tplc="09EE6480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3B738C"/>
    <w:multiLevelType w:val="hybridMultilevel"/>
    <w:tmpl w:val="08585150"/>
    <w:lvl w:ilvl="0" w:tplc="CB389B20">
      <w:start w:val="1"/>
      <w:numFmt w:val="decimal"/>
      <w:lvlText w:val="%1."/>
      <w:lvlJc w:val="left"/>
    </w:lvl>
    <w:lvl w:ilvl="1" w:tplc="B476A33A">
      <w:start w:val="1"/>
      <w:numFmt w:val="none"/>
      <w:lvlText w:val=""/>
      <w:lvlJc w:val="left"/>
      <w:pPr>
        <w:tabs>
          <w:tab w:val="num" w:pos="360"/>
        </w:tabs>
      </w:pPr>
    </w:lvl>
    <w:lvl w:ilvl="2" w:tplc="89AAAFFE">
      <w:start w:val="1"/>
      <w:numFmt w:val="lowerRoman"/>
      <w:lvlText w:val="%3."/>
      <w:lvlJc w:val="right"/>
      <w:pPr>
        <w:ind w:left="2160" w:hanging="180"/>
      </w:pPr>
    </w:lvl>
    <w:lvl w:ilvl="3" w:tplc="21564AEE">
      <w:start w:val="1"/>
      <w:numFmt w:val="decimal"/>
      <w:lvlText w:val="%4."/>
      <w:lvlJc w:val="left"/>
      <w:pPr>
        <w:ind w:left="2880" w:hanging="360"/>
      </w:pPr>
    </w:lvl>
    <w:lvl w:ilvl="4" w:tplc="F558CA7C">
      <w:start w:val="1"/>
      <w:numFmt w:val="lowerLetter"/>
      <w:lvlText w:val="%5."/>
      <w:lvlJc w:val="left"/>
      <w:pPr>
        <w:ind w:left="3600" w:hanging="360"/>
      </w:pPr>
    </w:lvl>
    <w:lvl w:ilvl="5" w:tplc="A2AAD122">
      <w:start w:val="1"/>
      <w:numFmt w:val="lowerRoman"/>
      <w:lvlText w:val="%6."/>
      <w:lvlJc w:val="right"/>
      <w:pPr>
        <w:ind w:left="4320" w:hanging="180"/>
      </w:pPr>
    </w:lvl>
    <w:lvl w:ilvl="6" w:tplc="A216C950">
      <w:start w:val="1"/>
      <w:numFmt w:val="decimal"/>
      <w:lvlText w:val="%7."/>
      <w:lvlJc w:val="left"/>
      <w:pPr>
        <w:ind w:left="5040" w:hanging="360"/>
      </w:pPr>
    </w:lvl>
    <w:lvl w:ilvl="7" w:tplc="9878C270">
      <w:start w:val="1"/>
      <w:numFmt w:val="lowerLetter"/>
      <w:lvlText w:val="%8."/>
      <w:lvlJc w:val="left"/>
      <w:pPr>
        <w:ind w:left="5760" w:hanging="360"/>
      </w:pPr>
    </w:lvl>
    <w:lvl w:ilvl="8" w:tplc="ED90459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D2E2E"/>
    <w:multiLevelType w:val="hybridMultilevel"/>
    <w:tmpl w:val="B1DA78F2"/>
    <w:lvl w:ilvl="0" w:tplc="4D5EA67A">
      <w:start w:val="1"/>
      <w:numFmt w:val="decimal"/>
      <w:lvlText w:val="%1."/>
      <w:lvlJc w:val="left"/>
    </w:lvl>
    <w:lvl w:ilvl="1" w:tplc="1C263518">
      <w:start w:val="1"/>
      <w:numFmt w:val="none"/>
      <w:lvlText w:val=""/>
      <w:lvlJc w:val="left"/>
      <w:pPr>
        <w:tabs>
          <w:tab w:val="num" w:pos="360"/>
        </w:tabs>
      </w:pPr>
    </w:lvl>
    <w:lvl w:ilvl="2" w:tplc="4FCEEFDA">
      <w:start w:val="1"/>
      <w:numFmt w:val="lowerRoman"/>
      <w:lvlText w:val="%3."/>
      <w:lvlJc w:val="right"/>
      <w:pPr>
        <w:ind w:left="2160" w:hanging="180"/>
      </w:pPr>
    </w:lvl>
    <w:lvl w:ilvl="3" w:tplc="190C332E">
      <w:start w:val="1"/>
      <w:numFmt w:val="decimal"/>
      <w:lvlText w:val="%4."/>
      <w:lvlJc w:val="left"/>
      <w:pPr>
        <w:ind w:left="2880" w:hanging="360"/>
      </w:pPr>
    </w:lvl>
    <w:lvl w:ilvl="4" w:tplc="DF7C25EA">
      <w:start w:val="1"/>
      <w:numFmt w:val="lowerLetter"/>
      <w:lvlText w:val="%5."/>
      <w:lvlJc w:val="left"/>
      <w:pPr>
        <w:ind w:left="3600" w:hanging="360"/>
      </w:pPr>
    </w:lvl>
    <w:lvl w:ilvl="5" w:tplc="05527AB0">
      <w:start w:val="1"/>
      <w:numFmt w:val="lowerRoman"/>
      <w:lvlText w:val="%6."/>
      <w:lvlJc w:val="right"/>
      <w:pPr>
        <w:ind w:left="4320" w:hanging="180"/>
      </w:pPr>
    </w:lvl>
    <w:lvl w:ilvl="6" w:tplc="1ABC22D6">
      <w:start w:val="1"/>
      <w:numFmt w:val="decimal"/>
      <w:lvlText w:val="%7."/>
      <w:lvlJc w:val="left"/>
      <w:pPr>
        <w:ind w:left="5040" w:hanging="360"/>
      </w:pPr>
    </w:lvl>
    <w:lvl w:ilvl="7" w:tplc="D7E4E7A2">
      <w:start w:val="1"/>
      <w:numFmt w:val="lowerLetter"/>
      <w:lvlText w:val="%8."/>
      <w:lvlJc w:val="left"/>
      <w:pPr>
        <w:ind w:left="5760" w:hanging="360"/>
      </w:pPr>
    </w:lvl>
    <w:lvl w:ilvl="8" w:tplc="D1C4EE9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82F4A"/>
    <w:multiLevelType w:val="hybridMultilevel"/>
    <w:tmpl w:val="CC14AF84"/>
    <w:lvl w:ilvl="0" w:tplc="D8C0B94E">
      <w:start w:val="1"/>
      <w:numFmt w:val="decimal"/>
      <w:lvlText w:val="%1."/>
      <w:lvlJc w:val="left"/>
    </w:lvl>
    <w:lvl w:ilvl="1" w:tplc="958489FA">
      <w:start w:val="1"/>
      <w:numFmt w:val="none"/>
      <w:lvlText w:val=""/>
      <w:lvlJc w:val="left"/>
      <w:pPr>
        <w:tabs>
          <w:tab w:val="num" w:pos="360"/>
        </w:tabs>
      </w:pPr>
    </w:lvl>
    <w:lvl w:ilvl="2" w:tplc="D602B500">
      <w:start w:val="1"/>
      <w:numFmt w:val="lowerRoman"/>
      <w:lvlText w:val="%3."/>
      <w:lvlJc w:val="right"/>
      <w:pPr>
        <w:ind w:left="2160" w:hanging="180"/>
      </w:pPr>
    </w:lvl>
    <w:lvl w:ilvl="3" w:tplc="6BF8A392">
      <w:start w:val="1"/>
      <w:numFmt w:val="decimal"/>
      <w:lvlText w:val="%4."/>
      <w:lvlJc w:val="left"/>
      <w:pPr>
        <w:ind w:left="2880" w:hanging="360"/>
      </w:pPr>
    </w:lvl>
    <w:lvl w:ilvl="4" w:tplc="A97EF73A">
      <w:start w:val="1"/>
      <w:numFmt w:val="lowerLetter"/>
      <w:lvlText w:val="%5."/>
      <w:lvlJc w:val="left"/>
      <w:pPr>
        <w:ind w:left="3600" w:hanging="360"/>
      </w:pPr>
    </w:lvl>
    <w:lvl w:ilvl="5" w:tplc="18DE597E">
      <w:start w:val="1"/>
      <w:numFmt w:val="lowerRoman"/>
      <w:lvlText w:val="%6."/>
      <w:lvlJc w:val="right"/>
      <w:pPr>
        <w:ind w:left="4320" w:hanging="180"/>
      </w:pPr>
    </w:lvl>
    <w:lvl w:ilvl="6" w:tplc="C886599A">
      <w:start w:val="1"/>
      <w:numFmt w:val="decimal"/>
      <w:lvlText w:val="%7."/>
      <w:lvlJc w:val="left"/>
      <w:pPr>
        <w:ind w:left="5040" w:hanging="360"/>
      </w:pPr>
    </w:lvl>
    <w:lvl w:ilvl="7" w:tplc="00C4AF66">
      <w:start w:val="1"/>
      <w:numFmt w:val="lowerLetter"/>
      <w:lvlText w:val="%8."/>
      <w:lvlJc w:val="left"/>
      <w:pPr>
        <w:ind w:left="5760" w:hanging="360"/>
      </w:pPr>
    </w:lvl>
    <w:lvl w:ilvl="8" w:tplc="90D60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2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32"/>
    <w:rsid w:val="00026888"/>
    <w:rsid w:val="00091FF3"/>
    <w:rsid w:val="000E105C"/>
    <w:rsid w:val="00152A67"/>
    <w:rsid w:val="001A0130"/>
    <w:rsid w:val="001A2C1E"/>
    <w:rsid w:val="002065E9"/>
    <w:rsid w:val="00247153"/>
    <w:rsid w:val="00265BC8"/>
    <w:rsid w:val="002948C0"/>
    <w:rsid w:val="002B450C"/>
    <w:rsid w:val="00413367"/>
    <w:rsid w:val="0045074B"/>
    <w:rsid w:val="00455ABE"/>
    <w:rsid w:val="00467AB9"/>
    <w:rsid w:val="004A46F8"/>
    <w:rsid w:val="00545322"/>
    <w:rsid w:val="005F7612"/>
    <w:rsid w:val="0072248B"/>
    <w:rsid w:val="00723857"/>
    <w:rsid w:val="0073018B"/>
    <w:rsid w:val="00743DC1"/>
    <w:rsid w:val="00760D56"/>
    <w:rsid w:val="00821C57"/>
    <w:rsid w:val="00831274"/>
    <w:rsid w:val="008A0245"/>
    <w:rsid w:val="008A654F"/>
    <w:rsid w:val="008C608E"/>
    <w:rsid w:val="008C65FC"/>
    <w:rsid w:val="00915D4D"/>
    <w:rsid w:val="009405B4"/>
    <w:rsid w:val="009D0AE5"/>
    <w:rsid w:val="00AE7F82"/>
    <w:rsid w:val="00B14E9C"/>
    <w:rsid w:val="00B323AB"/>
    <w:rsid w:val="00BB6E21"/>
    <w:rsid w:val="00BC22E8"/>
    <w:rsid w:val="00BE6B4A"/>
    <w:rsid w:val="00D025F6"/>
    <w:rsid w:val="00D43663"/>
    <w:rsid w:val="00DC7B7F"/>
    <w:rsid w:val="00DD54ED"/>
    <w:rsid w:val="00DE3A32"/>
    <w:rsid w:val="00E10E03"/>
    <w:rsid w:val="00E14817"/>
    <w:rsid w:val="00E34C12"/>
    <w:rsid w:val="00E6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DE3A3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E3A32"/>
    <w:rPr>
      <w:sz w:val="24"/>
      <w:szCs w:val="24"/>
    </w:rPr>
  </w:style>
  <w:style w:type="character" w:customStyle="1" w:styleId="QuoteChar">
    <w:name w:val="Quote Char"/>
    <w:link w:val="2"/>
    <w:uiPriority w:val="29"/>
    <w:rsid w:val="00DE3A32"/>
    <w:rPr>
      <w:i/>
    </w:rPr>
  </w:style>
  <w:style w:type="character" w:customStyle="1" w:styleId="IntenseQuoteChar">
    <w:name w:val="Intense Quote Char"/>
    <w:link w:val="a5"/>
    <w:uiPriority w:val="30"/>
    <w:rsid w:val="00DE3A32"/>
    <w:rPr>
      <w:i/>
    </w:rPr>
  </w:style>
  <w:style w:type="character" w:customStyle="1" w:styleId="FootnoteTextChar">
    <w:name w:val="Footnote Text Char"/>
    <w:link w:val="a6"/>
    <w:uiPriority w:val="99"/>
    <w:rsid w:val="00DE3A32"/>
    <w:rPr>
      <w:sz w:val="18"/>
    </w:rPr>
  </w:style>
  <w:style w:type="character" w:customStyle="1" w:styleId="EndnoteTextChar">
    <w:name w:val="Endnote Text Char"/>
    <w:link w:val="a7"/>
    <w:uiPriority w:val="99"/>
    <w:rsid w:val="00DE3A32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DE3A3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E3A3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E3A3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E3A3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E3A3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E3A3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E3A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E3A3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E3A3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DE3A3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E3A3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E3A3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E3A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E3A3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E3A3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E3A3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E3A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E3A32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DE3A32"/>
    <w:pPr>
      <w:ind w:left="720"/>
      <w:contextualSpacing/>
    </w:pPr>
  </w:style>
  <w:style w:type="paragraph" w:styleId="a9">
    <w:name w:val="No Spacing"/>
    <w:uiPriority w:val="1"/>
    <w:qFormat/>
    <w:rsid w:val="00DE3A32"/>
  </w:style>
  <w:style w:type="paragraph" w:styleId="a3">
    <w:name w:val="Title"/>
    <w:basedOn w:val="a"/>
    <w:next w:val="a"/>
    <w:link w:val="aa"/>
    <w:uiPriority w:val="10"/>
    <w:qFormat/>
    <w:rsid w:val="00DE3A32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DE3A32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DE3A32"/>
    <w:pPr>
      <w:spacing w:before="200" w:after="200"/>
    </w:pPr>
  </w:style>
  <w:style w:type="character" w:customStyle="1" w:styleId="ab">
    <w:name w:val="Подзаголовок Знак"/>
    <w:basedOn w:val="a0"/>
    <w:link w:val="a4"/>
    <w:uiPriority w:val="11"/>
    <w:rsid w:val="00DE3A3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E3A3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3A32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DE3A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DE3A3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E3A3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DE3A32"/>
  </w:style>
  <w:style w:type="paragraph" w:customStyle="1" w:styleId="Footer">
    <w:name w:val="Footer"/>
    <w:basedOn w:val="a"/>
    <w:link w:val="CaptionChar"/>
    <w:uiPriority w:val="99"/>
    <w:unhideWhenUsed/>
    <w:rsid w:val="00DE3A3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E3A3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E3A3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E3A32"/>
  </w:style>
  <w:style w:type="table" w:customStyle="1" w:styleId="TableGridLight">
    <w:name w:val="Table Grid Light"/>
    <w:basedOn w:val="a1"/>
    <w:uiPriority w:val="59"/>
    <w:rsid w:val="00DE3A3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E3A3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E3A3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DE3A32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DE3A32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DE3A32"/>
    <w:rPr>
      <w:sz w:val="18"/>
    </w:rPr>
  </w:style>
  <w:style w:type="character" w:styleId="af">
    <w:name w:val="footnote reference"/>
    <w:basedOn w:val="a0"/>
    <w:uiPriority w:val="99"/>
    <w:unhideWhenUsed/>
    <w:rsid w:val="00DE3A32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DE3A32"/>
    <w:rPr>
      <w:sz w:val="20"/>
    </w:rPr>
  </w:style>
  <w:style w:type="character" w:customStyle="1" w:styleId="af0">
    <w:name w:val="Текст концевой сноски Знак"/>
    <w:link w:val="a7"/>
    <w:uiPriority w:val="99"/>
    <w:rsid w:val="00DE3A32"/>
    <w:rPr>
      <w:sz w:val="20"/>
    </w:rPr>
  </w:style>
  <w:style w:type="character" w:styleId="af1">
    <w:name w:val="endnote reference"/>
    <w:basedOn w:val="a0"/>
    <w:uiPriority w:val="99"/>
    <w:semiHidden/>
    <w:unhideWhenUsed/>
    <w:rsid w:val="00DE3A3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E3A32"/>
    <w:pPr>
      <w:spacing w:after="57"/>
    </w:pPr>
  </w:style>
  <w:style w:type="paragraph" w:styleId="21">
    <w:name w:val="toc 2"/>
    <w:basedOn w:val="a"/>
    <w:next w:val="a"/>
    <w:uiPriority w:val="39"/>
    <w:unhideWhenUsed/>
    <w:rsid w:val="00DE3A3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E3A3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E3A3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E3A3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E3A3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E3A3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E3A3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E3A32"/>
    <w:pPr>
      <w:spacing w:after="57"/>
      <w:ind w:left="2268"/>
    </w:pPr>
  </w:style>
  <w:style w:type="paragraph" w:styleId="af2">
    <w:name w:val="TOC Heading"/>
    <w:uiPriority w:val="39"/>
    <w:unhideWhenUsed/>
    <w:rsid w:val="00DE3A32"/>
  </w:style>
  <w:style w:type="paragraph" w:styleId="af3">
    <w:name w:val="table of figures"/>
    <w:basedOn w:val="a"/>
    <w:next w:val="a"/>
    <w:uiPriority w:val="99"/>
    <w:unhideWhenUsed/>
    <w:rsid w:val="00DE3A32"/>
  </w:style>
  <w:style w:type="paragraph" w:styleId="af4">
    <w:name w:val="Balloon Text"/>
    <w:basedOn w:val="a"/>
    <w:semiHidden/>
    <w:rsid w:val="00DE3A32"/>
    <w:rPr>
      <w:rFonts w:ascii="Tahoma" w:hAnsi="Tahoma" w:cs="Tahoma"/>
      <w:sz w:val="16"/>
      <w:szCs w:val="16"/>
    </w:rPr>
  </w:style>
  <w:style w:type="paragraph" w:styleId="af5">
    <w:name w:val="Plain Text"/>
    <w:basedOn w:val="a"/>
    <w:rsid w:val="00DE3A32"/>
    <w:rPr>
      <w:rFonts w:ascii="Courier New" w:hAnsi="Courier New"/>
      <w:sz w:val="20"/>
      <w:szCs w:val="20"/>
    </w:rPr>
  </w:style>
  <w:style w:type="table" w:styleId="af6">
    <w:name w:val="Table Grid"/>
    <w:basedOn w:val="a1"/>
    <w:rsid w:val="00DE3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E3A3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3A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cs="Arial"/>
      <w:lang w:val="en-US" w:eastAsia="zh-CN"/>
    </w:rPr>
  </w:style>
  <w:style w:type="paragraph" w:customStyle="1" w:styleId="consplusnormal0">
    <w:name w:val="consplusnormal"/>
    <w:rsid w:val="00DE3A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E3A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cs="Courier New"/>
      <w:lang w:val="en-US" w:eastAsia="zh-CN"/>
    </w:rPr>
  </w:style>
  <w:style w:type="character" w:customStyle="1" w:styleId="docdata">
    <w:name w:val="docdata"/>
    <w:basedOn w:val="a0"/>
    <w:rsid w:val="00DE3A32"/>
  </w:style>
  <w:style w:type="paragraph" w:customStyle="1" w:styleId="Header0">
    <w:name w:val="Header"/>
    <w:basedOn w:val="a"/>
    <w:link w:val="af7"/>
    <w:uiPriority w:val="99"/>
    <w:unhideWhenUsed/>
    <w:rsid w:val="00DE3A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0"/>
    <w:uiPriority w:val="99"/>
    <w:rsid w:val="00DE3A32"/>
    <w:rPr>
      <w:sz w:val="24"/>
      <w:szCs w:val="24"/>
    </w:rPr>
  </w:style>
  <w:style w:type="paragraph" w:customStyle="1" w:styleId="Footer0">
    <w:name w:val="Footer"/>
    <w:basedOn w:val="a"/>
    <w:link w:val="af8"/>
    <w:uiPriority w:val="99"/>
    <w:semiHidden/>
    <w:unhideWhenUsed/>
    <w:rsid w:val="00DE3A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0"/>
    <w:uiPriority w:val="99"/>
    <w:semiHidden/>
    <w:rsid w:val="00DE3A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89103170F386AF27D56AA9D386BCC87480928FA91035FFB4DB6D3123F3E2BCBEADE999E68998C1353C845DBEDA6A1B6988579E61B75692F50EB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89103170F386AF27D56AA9D386BCC87480927F795005FFB4DB6D3123F3E2BCBF8DEC192689E92175EDD138AAB5FE0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0C69274FF31061D18A37240EAD98DB1BD3F72750C778B66B8DD24503589880BF70F930820C38F2EB45FF6E8F46CE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89103170F386AF27D56AA9D386BCC87480927F795005FFB4DB6D3123F3E2BCBF8DEC192689E92175EDD138AAB5F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F63F-527F-4EC5-A097-A0C7FCAA2A40}"/>
</file>

<file path=customXml/itemProps2.xml><?xml version="1.0" encoding="utf-8"?>
<ds:datastoreItem xmlns:ds="http://schemas.openxmlformats.org/officeDocument/2006/customXml" ds:itemID="{974855F5-1CA6-432A-83A9-F9EBFB932278}"/>
</file>

<file path=customXml/itemProps3.xml><?xml version="1.0" encoding="utf-8"?>
<ds:datastoreItem xmlns:ds="http://schemas.openxmlformats.org/officeDocument/2006/customXml" ds:itemID="{40294FEB-5E09-4D09-BA1D-83361A81C916}"/>
</file>

<file path=customXml/itemProps4.xml><?xml version="1.0" encoding="utf-8"?>
<ds:datastoreItem xmlns:ds="http://schemas.openxmlformats.org/officeDocument/2006/customXml" ds:itemID="{43B5E692-90AA-4175-8E13-3410F848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8320</Words>
  <Characters>47424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55633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Целоусова</dc:creator>
  <cp:lastModifiedBy>Уланова</cp:lastModifiedBy>
  <cp:revision>2</cp:revision>
  <cp:lastPrinted>2023-05-22T12:26:00Z</cp:lastPrinted>
  <dcterms:created xsi:type="dcterms:W3CDTF">2023-05-22T13:28:00Z</dcterms:created>
  <dcterms:modified xsi:type="dcterms:W3CDTF">2023-05-22T13:28:00Z</dcterms:modified>
</cp:coreProperties>
</file>