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cs="Tahoma" w:eastAsia="Tahoma"/>
                <w:b w:val="0"/>
                <w:i w:val="0"/>
                <w:strike w:val="false"/>
                <w:sz w:val="20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300.0pt;height:71.2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Постановление администрации г. Ставрополя от 31.10.2022 N 2316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(ред. от 29.12.2023)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"Об утверждении муниципальной программы "Управление и распоряжение имуществом, находящимся в муниципальной собственности города Ставрополя, в том числе земельными ресурсами"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Документ предоставлен </w:t>
            </w:r>
            <w:hyperlink r:id="rId15"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br/>
              </w:r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br/>
              </w:r>
            </w:hyperlink>
            <w:hyperlink r:id="rId16"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Дата сохранения: 02.02.2024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АДМИНИСТРАЦИЯ ГОРОДА СТАВРОПОЛЯ</w:t>
      </w:r>
    </w:p>
    <w:p>
      <w:pPr>
        <w:pStyle w:val="Style_2"/>
        <w:spacing w:before="0" w:after="0" w:line="240" w:lineRule="auto"/>
        <w:ind w:left="0" w:firstLine="540"/>
        <w:jc w:val="both"/>
        <w:rPr>
          <w:rFonts w:ascii="Arial" w:hAnsi="Arial" w:cs="Arial" w:eastAsia="Arial"/>
          <w:b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ПОСТАНОВЛЕНИЕ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от 31 октября 2022 г. N 2316</w:t>
      </w:r>
    </w:p>
    <w:p>
      <w:pPr>
        <w:pStyle w:val="Style_2"/>
        <w:spacing w:before="0" w:after="0" w:line="240" w:lineRule="auto"/>
        <w:ind w:left="0" w:firstLine="540"/>
        <w:jc w:val="both"/>
        <w:rPr>
          <w:rFonts w:ascii="Arial" w:hAnsi="Arial" w:cs="Arial" w:eastAsia="Arial"/>
          <w:b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ОБ УТВЕРЖДЕНИИ МУНИЦИПАЛЬНОЙ ПРОГРАММЫ "УПРАВЛЕНИЕ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И РАСПОРЯЖЕНИЕ ИМУЩЕСТВОМ, НАХОДЯЩИМСЯ В МУНИЦИПАЛЬНОЙ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СОБСТВЕННОСТИ ГОРОДА СТАВРОПОЛЯ, В ТОМ ЧИСЛЕ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ЗЕМЕЛЬНЫМИ РЕСУРСАМИ"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постановлений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14.03.2023 </w:t>
            </w:r>
            <w:hyperlink r:id="rId1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514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29.12.2023 </w:t>
            </w:r>
            <w:hyperlink r:id="rId1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2836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соответствии с Бюджетным </w:t>
      </w:r>
      <w:hyperlink r:id="rId19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кодексом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Российской Федерации, федеральными законами от 06 октября 2003 г. </w:t>
      </w:r>
      <w:hyperlink r:id="rId20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131-ФЗ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"Об общих принципах организации местного самоуправления в Российской Федерации", от 28 июня 2014 г. </w:t>
      </w:r>
      <w:hyperlink r:id="rId21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172-ФЗ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"О стратегическом планировании в Российской Федерации", </w:t>
      </w:r>
      <w:hyperlink r:id="rId22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города Ставрополя от 26.08.2019 N 2382 "О Порядке принятия решения о разработке муниципальных программ, их формирования и реализации" постановляю: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1. Утвердить муниципальную </w:t>
      </w: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программу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ресурсами" согласно приложению.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2. Настоящее постановление вступает в силу с 01 января 2023 года.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4. Контроль исполнения настоящего постановления возложить на первого заместителя главы администрации города Ставрополя Грибенника А.Д.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Глава 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И.И.УЛЬЯНЧЕНКО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постановлению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администрации 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 31.10.2022 N 2316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1" w:name="Par33"/>
      <w:bookmarkEnd w:id="1"/>
      <w:r>
        <w:rPr>
          <w:rFonts w:ascii="Arial" w:hAnsi="Arial" w:cs="Arial" w:eastAsia="Arial"/>
          <w:b/>
          <w:i w:val="0"/>
          <w:strike w:val="false"/>
          <w:sz w:val="20"/>
        </w:rPr>
        <w:t xml:space="preserve">МУНИЦИПАЛЬНАЯ ПРОГРАММА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"УПРАВЛЕНИЕ И РАСПОРЯЖЕНИЕ ИМУЩЕСТВОМ, НАХОДЯЩИМСЯ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В МУНИЦИПАЛЬНОЙ СОБСТВЕННОСТИ ГОРОДА СТАВРОПОЛЯ,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В ТОМ ЧИСЛЕ ЗЕМЕЛЬНЫМИ РЕСУРСАМИ"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постановлений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14.03.2023 </w:t>
            </w:r>
            <w:hyperlink r:id="rId2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514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29.12.2023 </w:t>
            </w:r>
            <w:hyperlink r:id="rId2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2836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ПАСПОРТ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МУНИЦИПАЛЬНОЙ ПРОГРАММЫ "УПРАВЛЕНИЕ И РАСПОРЯЖЕНИЕ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ИМУЩЕСТВОМ, НАХОДЯЩИМСЯ В МУНИЦИПАЛЬНОЙ СОБСТВЕННОСТИ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ГОРОДА СТАВРОПОЛЯ, В ТОМ ЧИСЛЕ ЗЕМЕЛЬНЫМИ РЕСУРСАМИ"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464"/>
        <w:gridCol w:w="5669"/>
      </w:tblGrid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муниципальной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"Управление и распоряжение имуществом, находящимся в муниципальной собственности города Ставрополя, в том числе земельными ресурсами" (далее - Программа)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Соисполнители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градостроительства администрации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городского хозяйства администрации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труда и социальной защиты населения администрации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экономического развития и торговли администрации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Участники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нет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 (индикаторы) достижения цели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доходы, поступившие в бюджет города Ставрополя от использования имущества, находящегося в муниципальной собственности города Ставрополя, а также земельных участков;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сохранение имущества, находящегося в муниципальной собственности города Ставрополя, в исправном состоянии при соблюдении правил его эксплуатации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разграничена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 решения задач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безнадежной к взысканию задолженности по арендным платежам от общего годового начисления арендных платежей;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площади земельных участков, государственная собственность на которые не разграничена, предоставленных в аренду, от общей площади земель муниципального образования города Ставрополя Ставропольского края;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площади земельных участков, находящихся в муниципальной собственности, предоставленных в аренду, от общей площади земель муниципального образования города Ставрополя Ставропольского края;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площади нежилых помещений, находящихся в муниципальной собственности, предоставленных в аренду, от общей площади нежилых объектов, находящихся в муниципальной собственности;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заявлений о признании должника банкротом;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заключенных договоров аренды нежилых помещений путем проведения торгов;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заключенных договоров аренды земельных участков путем проведения торгов;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объектов недвижимого имущества, поставленных на учет в Едином государственном реестре недвижимости с одновременным осуществлением государственного кадастрового учета;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земельных участков, поступивших в муниципальную собственность города Ставрополя вследствие отказа от права;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принятых решений по выявлению правообладателей ранее учтенных объектов недвижимости;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муниципальных унитарных предприятий города Ставрополя, реорганизованных в иные организационно-правовые формы либо ликвидированных;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объявленных предостережений о недопустимости нарушения обязательных требований земельного законодательства;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документы, подготовленные для внесения сведений о границах муниципального образования города Ставрополя Ставропольского края в Единый государственный реестр недвижимости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(абзац введен </w:t>
            </w:r>
            <w:hyperlink r:id="rId2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постановлением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2836)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Сроки реализации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 годы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Объемы и источники финансирования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 финансирования Программы за счет средств бюджета города Ставрополя составляет 172538,67 тыс. рублей, в том числе по годам: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- 115578,00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- 11359,23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- 11400,36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- 11400,36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- 11400,36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- 11400,36 тыс. рублей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(позиция в ред. </w:t>
            </w:r>
            <w:hyperlink r:id="rId2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2836)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Ожидаемые конечные результаты реализации 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сокращение доли безнадежной к взысканию задолженности по арендным платежам от общего годового начисления арендных платежей;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площади земельных участков и недвижимого имущества, предоставленных в аренду;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количества объектов, поставленных на кадастровый учет;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количества земельных участков, предоставляемых на праве аренды, путем проведения торгов;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количества заключенных договоров аренды нежилых помещений путем проведения торгов (конкурсов, аукционов);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уменьшение количества существующих муниципальных унитарных предприятий путем реорганизации в иные организационно-правовые формы либо их ликвидации;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стимулирование добросовестного соблюдения обязательных требований земельного законодательства всеми контролируемыми лицами, а также устранение условий, причин и факторов, способных привести к нарушениям обязательных требований земельного законодательства и (или) причинению вреда (ущерба) охраняемым законом ценностям;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подготовка документов для внесения сведений о границах муниципального образования города Ставрополя Ставропольского края в Единый государственный реестр недвижимости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(абзац введен </w:t>
            </w:r>
            <w:hyperlink r:id="rId2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постановлением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2836)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1. Общая характеристика текущего состояния сферы реализации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Программы и прогноз ее развития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Управление и распоряжение имуществом является неотъемлемой частью деятельности органов местного самоуправления города Ставрополя, связанной с решением задач социально-экономического развития города Ставрополя, оздоровлением и укреплением финансовой системы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Имущество, находящееся в муниципальной собственности города Ставрополя, учитывается в реестре муниципального имущества города Ставрополя (далее - реестр).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По состоянию на 01 января 2022 года в реестре содержатся сведения о 33349 объектах имущества балансовой стоимостью 15380278,59 тыс. рублей, из которых: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32148 единиц учета объектов недвижимого имущества, в том числе 30699 зданий, строений, сооружений балансовой стоимостью 12827461,43 тыс. рублей, 1449 земельных участков кадастровой стоимостью 15717266,57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1004 объекта движимого имущества балансовой стоимостью 2552817,16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14 муниципальных унитарных предприятий и 183 учреждения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Учет муниципального имущества и государственная регистрация права муниципальной собственности города Ставрополя на объекты недвижимого имущества являются важнейшими направлениями в сфере управления имуществом, находящимся в муниципальной собственности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Тенденция увеличения количества и площади земельных участков, находящихся в муниципальной собственности города Ставрополя, обусловлена разграничением государственной собственности и оформлением права муниципальной собственности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По состоянию на 01 января 2022 года в реестр включено 1449 земельных участков общей площадью 47641,82 тыс. кв. 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Основным показателем эффективности управления имуществом и земельными участками, находящимися в муниципальной собственности города Ставрополя, а также земельными участками, государственная собственность на которые не разграничена и которые расположены в границах города Ставрополя, является выполнение в полном объеме доходной части бюджета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Организуется проведение торгов по продаже неиспользуемого имущества. В план приватизации муниципального имущества на 2022 - 2024 годы включены 23 объекта муниципальной собственности города Ставрополя, подлежащих продаже на торгах.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соответствии с Федеральным </w:t>
      </w:r>
      <w:hyperlink r:id="rId28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законом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от 22 июля 2008 г. N 159-ФЗ "Об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осуществляется приватизация объектов нежилого фонда путем предоставления преимущественного права выкупа субъектам малого и среднего предпринимательства на приобретение арендуемого ими имущества.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 целью увеличения поступлений в бюджет города Ставрополя осуществляется вовлечение в хозяйственный оборот свободных земельных участков посредством: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предоставления в аренду земельных участков, в том числе государственная собственность на которые не разграничена и которые расположены в границах города Ставрополя, с проведением торгов (аукционов) по продаже права на заключение договоров аренды земельных участков;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продажи земельных участков, в том числе государственная собственность на которые не разграничена и которые расположены в границах города Ставрополя, с проведением торгов (аукционов).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соответствии со </w:t>
      </w:r>
      <w:hyperlink r:id="rId29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статьей 32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Федерального закона от 13 июля 2015 г. N 218-ФЗ "О государственной регистрации недвижимости" ведется подготовка документов для внесения в Единый государственный реестр недвижимости (далее - ЕГРН) сведений о границах муниципального образования города Ставрополя Ставропольского края.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Внесение в ЕГРН сведений о границах муниципального образования города Ставрополя Ставропольского края влечет: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увеличение налогооблагаемой базы в городе Ставрополе;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сокращение административных барьеров;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прозрачность сведений, содержащихся в ЕГРН, с целью недопустимости регистрации незаконных сделок на объекты недвижимости;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развитие межведомственного электронного взаимодействия, в том числе регионального;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перевод земель населенных пунктов в земли иных категорий и земель иных категорий в земли населенных пунктов независимо от их форм собственности путем установления или изменения границ населенных пунктов.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Предоставление в аренду недвижимого и движимого имущества, находящегося в муниципальной собственности города Ставрополя, также является одним из инструментов управления муниципальной собственностью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Одним из условий эффективного использования муниципального имущества города Ставрополя является открытость и доступность процедур предоставления в аренду и продажи муниципального имущества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На эффективное осуществление полномочий по управлению и распоряжению имуществом, находящимся в муниципальной собственности города Ставрополя, влияет своевременное решение следующих вопросов: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наличие актуальной технической документации на объекты недвижимого имущества, что позволит своевременно осуществлять государственную регистрацию права муниципальной собственности города Ставрополя на объекты недвижимого имущества и обеспечит их вовлечение в хозяйственный оборот, в том числе путем продажи;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поддержание в удовлетворительном техническом состоянии объектов недвижимого имущества, находящихся в муниципальной собственности города Ставрополя, что позволит привлечь потенциальных пользователей объектов недвижимого имущества.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организации управления муниципальным имуществом города Ставрополя, а также земельными участками, государственная собственность на которые не разграничена и которые расположены в границах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Основными рисками, которые могут влиять на реализацию Программы,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недостаточное ресурсное обеспечение Программы;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ухудшение социально-экономической ситуации в городе Ставрополе;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неэффективное использование средств бюджета города Ставрополя, выделенных на реализацию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Своевременно принятые меры по управлению рисками, влияющими на реализацию Программы, приведут к достижению поставленной цели и решению задач Программы.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2. Цель и задачи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Целью Программы является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Достижение цели Программы обеспечивается за счет решения следующих задач Программы: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3. Сроки реализации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Реализация Программы рассчитана на 6 лет, с 2023 года по 2028 год включительно.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4. Перечень и общая характеристика мероприятий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Перечень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и общая характеристика мероприятий Программы приведены в приложении 1 к Программе.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5. Ресурсное обеспечение Программы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30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 29.12.2023 N 2836)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Финансирование Программы на весь период действия осуществляется за счет средств бюджета города Ставрополя в сумме 172538,67 тыс. рублей, в том числе по годам: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- 115578,00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- 11359,23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- 11400,36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- 11400,36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- 11400,36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- 11400,36 тыс. рублей.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Объем бюджетных средств на 2023 - 2028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Финансирование за счет средств федерального бюджета и бюджета Ставропольского края, а также за счет средств внебюджетных источников не предусмотрено.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6. Система управления реализацией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Текущее управление реализацией и реализация Программы осуществляется ответственным исполнителем Программы - комитетом по управлению муниципальным имуществом города Ставрополя в соответствии с детальным планом-графиком реализации Программы на очередной финансовый год (далее - детальный план-график).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Ответственный исполнитель Программы совместно с соисполнителями Программы ежегодно разрабатывает детальный план-график не позднее 01 декабря года, предшествующего очередному финансовому году.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Детальный план-график утверждается ответственным исполнителем Программы ежегодно в срок до 31 декабря года, предшествующего очередному финансовому году.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Ежегодно до 15 февраля года, следующего за отчетным годом, в установленном постановлением администрации города Ставрополя порядке ответственный исполнитель Программы представляет сводный годовой отчет о ходе реализации и об оценке эффективности реализации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Мониторинг и контроль реализации Программы осуществляются в порядке, установленном правовым актом администрации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Сведения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 составе и значениях показателей (индикаторов) достижения цели и решения задач Программы приведены в приложении 2 к Программе.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Сведения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 весовых коэффициентах, присвоенных цели и задачам Программы, приведены в приложении 3 к Программе.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Заместитель главы администрации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В.В.ЗРИТНЕВ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1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"Управление и распоряжение имуществом,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находящимся в муниципальной собственности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города Ставрополя, в том числе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земельными ресурсами"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2" w:name="Par229"/>
      <w:bookmarkEnd w:id="2"/>
      <w:r>
        <w:rPr>
          <w:rFonts w:ascii="Arial" w:hAnsi="Arial" w:cs="Arial" w:eastAsia="Arial"/>
          <w:b/>
          <w:i w:val="0"/>
          <w:strike w:val="false"/>
          <w:sz w:val="20"/>
        </w:rPr>
        <w:t xml:space="preserve">ПЕРЕЧЕНЬ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И ОБЩАЯ ХАРАКТЕРИСТИКА ОСНОВНЫХ МЕРОПРИЯТИЙ МУНИЦИПАЛЬНОЙ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ПРОГРАММЫ "УПРАВЛЕНИЕ И РАСПОРЯЖЕНИЕ ИМУЩЕСТВОМ, НАХОДЯЩИМСЯ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В МУНИЦИПАЛЬНОЙ СОБСТВЕННОСТИ ГОРОДА СТАВРОПОЛЯ, В ТОМ ЧИСЛЕ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ЗЕМЕЛЬНЫМИ РЕСУРСАМИ"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</w:t>
            </w:r>
            <w:hyperlink r:id="rId3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 администрации г. Ставрополя от 29.12.2023 N 2836)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headerReference w:type="default" r:id="rId8"/>
          <w:footerReference w:type="default" r:id="rId11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86"/>
        <w:gridCol w:w="1968"/>
        <w:gridCol w:w="1871"/>
        <w:gridCol w:w="706"/>
        <w:gridCol w:w="2270"/>
        <w:gridCol w:w="1361"/>
        <w:gridCol w:w="1191"/>
        <w:gridCol w:w="1191"/>
        <w:gridCol w:w="1247"/>
        <w:gridCol w:w="1247"/>
        <w:gridCol w:w="1361"/>
        <w:gridCol w:w="1397"/>
      </w:tblGrid>
      <w:tr>
        <w:trPr>
          <w:jc w:val="left"/>
        </w:trPr>
        <w:tc>
          <w:tcPr>
            <w:tcW w:w="68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 п/п</w:t>
            </w:r>
          </w:p>
        </w:tc>
        <w:tc>
          <w:tcPr>
            <w:tcW w:w="19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основного мероприятия (мероприятия)</w:t>
            </w:r>
          </w:p>
        </w:tc>
        <w:tc>
          <w:tcPr>
            <w:tcW w:w="187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Ответственный исполнитель, соисполнитель(и)</w:t>
            </w:r>
          </w:p>
        </w:tc>
        <w:tc>
          <w:tcPr>
            <w:tcW w:w="70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Сроки исполнения (годы)</w:t>
            </w:r>
          </w:p>
        </w:tc>
        <w:tc>
          <w:tcPr>
            <w:tcW w:w="227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Обоснование выделения основного мероприятия (мероприятия)</w:t>
            </w:r>
          </w:p>
        </w:tc>
        <w:tc>
          <w:tcPr>
            <w:tcW w:w="3743" w:type="dxa"/>
            <w:gridSpan w:val="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 и источники (бюджет города тыс.</w:t>
            </w:r>
          </w:p>
        </w:tc>
        <w:tc>
          <w:tcPr>
            <w:tcW w:w="3855" w:type="dxa"/>
            <w:gridSpan w:val="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финансирования Ставрополя), руб.</w:t>
            </w:r>
          </w:p>
        </w:tc>
        <w:tc>
          <w:tcPr>
            <w:tcW w:w="139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Взаимосвязь с показателями (индикатора ми) Программы</w:t>
            </w:r>
          </w:p>
        </w:tc>
      </w:tr>
      <w:tr>
        <w:trPr>
          <w:jc w:val="left"/>
        </w:trPr>
        <w:tc>
          <w:tcPr>
            <w:tcW w:w="68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87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</w:t>
            </w:r>
          </w:p>
        </w:tc>
        <w:tc>
          <w:tcPr>
            <w:tcW w:w="13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19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</w:t>
            </w: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</w:t>
            </w: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</w:t>
            </w:r>
          </w:p>
        </w:tc>
      </w:tr>
      <w:tr>
        <w:trPr>
          <w:jc w:val="left"/>
        </w:trPr>
        <w:tc>
          <w:tcPr>
            <w:tcW w:w="15099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Программы: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16496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1 Программы: повышение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</w:t>
            </w:r>
          </w:p>
        </w:tc>
      </w:tr>
      <w:tr>
        <w:trPr>
          <w:jc w:val="left"/>
        </w:trPr>
        <w:tc>
          <w:tcPr>
            <w:tcW w:w="2654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1. 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</w:t>
            </w: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</w:t>
            </w:r>
            <w:hyperlink r:id="rId3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1523,60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1264,32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1264,32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1264,32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1264,32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1264,32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19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Адресное информирование арендаторов объектов муниципальной собственности города Ставрополя, в том числе земельных участков, о суммах задолженности и сроках уплаты арендной платы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</w:t>
            </w: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оповещение арендаторов объектов муниципальной собственности города Ставрополя, в том числе земельных участков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200,00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2.</w:t>
            </w:r>
          </w:p>
        </w:tc>
        <w:tc>
          <w:tcPr>
            <w:tcW w:w="19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Осуществление претензионной работы и взыскание в судебном порядке задолженности по арендной плате за использование объектов муниципальной собственности города Ставрополя, в том числе земельных участков, контроль за исполнительным производством. Проведение судебной экспертизы, назначенной судом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</w:t>
            </w: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защита имущественных интересов муниципального образования города Ставрополя Ставропольского края в судебных органах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105,00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105,00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105,00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3.</w:t>
            </w:r>
          </w:p>
        </w:tc>
        <w:tc>
          <w:tcPr>
            <w:tcW w:w="19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Осуществление информирования населения по вопросам распоряжения муниципальным имуществом города Ставрополя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</w:t>
            </w: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оповещение населения города Ставрополя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1213,60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659,32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659,32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659,32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659,32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659,32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4.</w:t>
            </w:r>
          </w:p>
        </w:tc>
        <w:tc>
          <w:tcPr>
            <w:tcW w:w="19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Взнос на депозит Арбитражного суда в счет оплаты вознаграждения финансовому управляющему за процедуру, применяемую в деле о банкротстве гражданина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</w:t>
            </w: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2024 2028</w:t>
            </w: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защита имущественных интересов муниципального образования города Ставрополя Ставропольского края в судебных органах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16496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2 Программы: создание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разграничена</w:t>
            </w:r>
          </w:p>
        </w:tc>
      </w:tr>
      <w:tr>
        <w:trPr>
          <w:jc w:val="left"/>
        </w:trPr>
        <w:tc>
          <w:tcPr>
            <w:tcW w:w="2654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2. Управление и распоряжение объектами недвижимого имущества, находящимися в муниципальной собственности города Ставрополя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Ставрополя; администрация Октябрьского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городского хозяйства администрации города Ставрополя; комитет труда и социальной защиты населения администрации города Ставрополя; комитет градостроительства администрации города Ставрополя; комитет экономического развития и торговли администрации города Ставрополя</w:t>
            </w: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Земельный </w:t>
            </w:r>
            <w:hyperlink r:id="rId3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кодекс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Российской Федерации, Жилищный </w:t>
            </w:r>
            <w:hyperlink r:id="rId3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кодекс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Российской Федерации, федеральные законы от 21 декабря 2001 г. </w:t>
            </w:r>
            <w:hyperlink r:id="rId3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178-ФЗ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"О приватизации государственного и муниципального имущества", от 06 октября 2003 г. </w:t>
            </w:r>
            <w:hyperlink r:id="rId3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131-ФЗ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"Об общих принципах организации местного самоуправления в Российской Федерации", от 26 июля 2006 г. </w:t>
            </w:r>
            <w:hyperlink r:id="rId3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135-ФЗ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"О защите конкуренции", </w:t>
            </w:r>
            <w:hyperlink r:id="rId3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Ставропольского края от 28 июня 2013 г. N 57-кз "Об организации проведения капитального ремонта общего имущества в многоквартирных домах, расположенных на территории Ставропольского края"; повышение эффективности использования муниципального имущества города Ставрополя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111276,11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9482,91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9524,04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9524,04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9524,04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9524,04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9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5.</w:t>
            </w:r>
          </w:p>
        </w:tc>
        <w:tc>
          <w:tcPr>
            <w:tcW w:w="19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</w:t>
            </w: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Прогнозных планов (программ) приватизации муниципального имущества города Ставрополя. Продажа права на заключение договоров аренды на объекты недвижимого имущества, находящиеся в муниципальной собственности города Ставрополя, в том числе на земельные участки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909,38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868,77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868,77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868,77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868,77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868,77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9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6.</w:t>
            </w:r>
          </w:p>
        </w:tc>
        <w:tc>
          <w:tcPr>
            <w:tcW w:w="19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Подготовка необходимой технической документации на объекты недвижимого имущества, находящиеся в муниципальной собственности города Ставрополя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</w:t>
            </w: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изготовление и обновление технической документации на объекты недвижимого имущества, находящиеся в муниципальной собственности города Ставрополя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326,35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401,00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9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68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7.</w:t>
            </w:r>
          </w:p>
        </w:tc>
        <w:tc>
          <w:tcPr>
            <w:tcW w:w="19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Содержание объектов муниципальной казны города Ставрополя в части нежилых помещений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Ставрополя;</w:t>
            </w:r>
          </w:p>
        </w:tc>
        <w:tc>
          <w:tcPr>
            <w:tcW w:w="70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27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участие в содержании общего имущества в многоквартирных домах, расположенных на территории города Ставрополя</w:t>
            </w:r>
          </w:p>
        </w:tc>
        <w:tc>
          <w:tcPr>
            <w:tcW w:w="136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102040,94</w:t>
            </w:r>
          </w:p>
        </w:tc>
        <w:tc>
          <w:tcPr>
            <w:tcW w:w="11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1703,92</w:t>
            </w:r>
          </w:p>
        </w:tc>
        <w:tc>
          <w:tcPr>
            <w:tcW w:w="11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1703,92</w:t>
            </w:r>
          </w:p>
        </w:tc>
        <w:tc>
          <w:tcPr>
            <w:tcW w:w="124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1703,92</w:t>
            </w:r>
          </w:p>
        </w:tc>
        <w:tc>
          <w:tcPr>
            <w:tcW w:w="124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1703,92</w:t>
            </w:r>
          </w:p>
        </w:tc>
        <w:tc>
          <w:tcPr>
            <w:tcW w:w="136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1703,92</w:t>
            </w:r>
          </w:p>
        </w:tc>
        <w:tc>
          <w:tcPr>
            <w:tcW w:w="139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9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68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87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городского хозяйства администрации города Ставрополя</w:t>
            </w:r>
          </w:p>
        </w:tc>
        <w:tc>
          <w:tcPr>
            <w:tcW w:w="70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35,27</w:t>
            </w:r>
          </w:p>
        </w:tc>
        <w:tc>
          <w:tcPr>
            <w:tcW w:w="119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248,63</w:t>
            </w:r>
          </w:p>
        </w:tc>
        <w:tc>
          <w:tcPr>
            <w:tcW w:w="119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248,63</w:t>
            </w:r>
          </w:p>
        </w:tc>
        <w:tc>
          <w:tcPr>
            <w:tcW w:w="1247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248,63</w:t>
            </w:r>
          </w:p>
        </w:tc>
        <w:tc>
          <w:tcPr>
            <w:tcW w:w="1247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248,63</w:t>
            </w:r>
          </w:p>
        </w:tc>
        <w:tc>
          <w:tcPr>
            <w:tcW w:w="136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248,63</w:t>
            </w:r>
          </w:p>
        </w:tc>
        <w:tc>
          <w:tcPr>
            <w:tcW w:w="13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68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8.</w:t>
            </w:r>
          </w:p>
        </w:tc>
        <w:tc>
          <w:tcPr>
            <w:tcW w:w="19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Содержание объектов муниципальной казны города Ставрополя в части жилых помещений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Ставрополя;</w:t>
            </w:r>
          </w:p>
        </w:tc>
        <w:tc>
          <w:tcPr>
            <w:tcW w:w="70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27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участие в содержании общего имущества в многоквартирных домах, расположенных на территории города Ставрополя</w:t>
            </w:r>
          </w:p>
        </w:tc>
        <w:tc>
          <w:tcPr>
            <w:tcW w:w="136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3812,53</w:t>
            </w:r>
          </w:p>
        </w:tc>
        <w:tc>
          <w:tcPr>
            <w:tcW w:w="11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1917,32</w:t>
            </w:r>
          </w:p>
        </w:tc>
        <w:tc>
          <w:tcPr>
            <w:tcW w:w="11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1945,27</w:t>
            </w:r>
          </w:p>
        </w:tc>
        <w:tc>
          <w:tcPr>
            <w:tcW w:w="124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1945,27</w:t>
            </w:r>
          </w:p>
        </w:tc>
        <w:tc>
          <w:tcPr>
            <w:tcW w:w="124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1945,27</w:t>
            </w:r>
          </w:p>
        </w:tc>
        <w:tc>
          <w:tcPr>
            <w:tcW w:w="136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1945,27</w:t>
            </w:r>
          </w:p>
        </w:tc>
        <w:tc>
          <w:tcPr>
            <w:tcW w:w="139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9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68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87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Ставрополя;</w:t>
            </w:r>
          </w:p>
        </w:tc>
        <w:tc>
          <w:tcPr>
            <w:tcW w:w="70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591,72</w:t>
            </w:r>
          </w:p>
        </w:tc>
        <w:tc>
          <w:tcPr>
            <w:tcW w:w="119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416,57</w:t>
            </w:r>
          </w:p>
        </w:tc>
        <w:tc>
          <w:tcPr>
            <w:tcW w:w="119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426,36</w:t>
            </w:r>
          </w:p>
        </w:tc>
        <w:tc>
          <w:tcPr>
            <w:tcW w:w="124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426,36</w:t>
            </w:r>
          </w:p>
        </w:tc>
        <w:tc>
          <w:tcPr>
            <w:tcW w:w="124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426,36</w:t>
            </w:r>
          </w:p>
        </w:tc>
        <w:tc>
          <w:tcPr>
            <w:tcW w:w="136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426,36</w:t>
            </w:r>
          </w:p>
        </w:tc>
        <w:tc>
          <w:tcPr>
            <w:tcW w:w="13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68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87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</w:t>
            </w:r>
          </w:p>
        </w:tc>
        <w:tc>
          <w:tcPr>
            <w:tcW w:w="70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439,17</w:t>
            </w:r>
          </w:p>
        </w:tc>
        <w:tc>
          <w:tcPr>
            <w:tcW w:w="119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391,70</w:t>
            </w:r>
          </w:p>
        </w:tc>
        <w:tc>
          <w:tcPr>
            <w:tcW w:w="119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395,09</w:t>
            </w:r>
          </w:p>
        </w:tc>
        <w:tc>
          <w:tcPr>
            <w:tcW w:w="1247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395,09</w:t>
            </w:r>
          </w:p>
        </w:tc>
        <w:tc>
          <w:tcPr>
            <w:tcW w:w="1247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395,09</w:t>
            </w:r>
          </w:p>
        </w:tc>
        <w:tc>
          <w:tcPr>
            <w:tcW w:w="136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395,09</w:t>
            </w:r>
          </w:p>
        </w:tc>
        <w:tc>
          <w:tcPr>
            <w:tcW w:w="13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68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9.</w:t>
            </w:r>
          </w:p>
        </w:tc>
        <w:tc>
          <w:tcPr>
            <w:tcW w:w="19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Уплата взносов на капитальный ремонт общего имущества в многоквартирных домах</w:t>
            </w:r>
          </w:p>
        </w:tc>
        <w:tc>
          <w:tcPr>
            <w:tcW w:w="187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Ставрополя;</w:t>
            </w:r>
          </w:p>
        </w:tc>
        <w:tc>
          <w:tcPr>
            <w:tcW w:w="70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27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Жилищный </w:t>
            </w:r>
            <w:hyperlink r:id="rId3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кодекс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Российской Федерации, </w:t>
            </w:r>
            <w:hyperlink r:id="rId4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Ставропольского края от 28 июня 2013 г. N 57-кз "Об организации проведения капитального ремонта общего имущества в многоквартирных домах, расположенных на территории Ставропольского края", </w:t>
            </w:r>
            <w:hyperlink r:id="rId4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постановление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края, на 2014 - 2043 годы"</w:t>
            </w:r>
          </w:p>
        </w:tc>
        <w:tc>
          <w:tcPr>
            <w:tcW w:w="136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2678,96</w:t>
            </w:r>
          </w:p>
        </w:tc>
        <w:tc>
          <w:tcPr>
            <w:tcW w:w="11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3128,96</w:t>
            </w:r>
          </w:p>
        </w:tc>
        <w:tc>
          <w:tcPr>
            <w:tcW w:w="11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3128,96</w:t>
            </w:r>
          </w:p>
        </w:tc>
        <w:tc>
          <w:tcPr>
            <w:tcW w:w="124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3128,96</w:t>
            </w:r>
          </w:p>
        </w:tc>
        <w:tc>
          <w:tcPr>
            <w:tcW w:w="1247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3128,96</w:t>
            </w:r>
          </w:p>
        </w:tc>
        <w:tc>
          <w:tcPr>
            <w:tcW w:w="136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3128,96</w:t>
            </w:r>
          </w:p>
        </w:tc>
        <w:tc>
          <w:tcPr>
            <w:tcW w:w="1397" w:type="dxa"/>
            <w:v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9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68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87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городского хозяйства администрации города Ставрополя;</w:t>
            </w:r>
          </w:p>
        </w:tc>
        <w:tc>
          <w:tcPr>
            <w:tcW w:w="70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91,86</w:t>
            </w:r>
          </w:p>
        </w:tc>
        <w:tc>
          <w:tcPr>
            <w:tcW w:w="119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82,32</w:t>
            </w:r>
          </w:p>
        </w:tc>
        <w:tc>
          <w:tcPr>
            <w:tcW w:w="119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82,32</w:t>
            </w:r>
          </w:p>
        </w:tc>
        <w:tc>
          <w:tcPr>
            <w:tcW w:w="124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82,32</w:t>
            </w:r>
          </w:p>
        </w:tc>
        <w:tc>
          <w:tcPr>
            <w:tcW w:w="124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82,32</w:t>
            </w:r>
          </w:p>
        </w:tc>
        <w:tc>
          <w:tcPr>
            <w:tcW w:w="136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82,32</w:t>
            </w:r>
          </w:p>
        </w:tc>
        <w:tc>
          <w:tcPr>
            <w:tcW w:w="1397" w:type="dxa"/>
            <w:vMerge w:val="continue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68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87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труда и социальной защиты населения администрации города Ставрополя;</w:t>
            </w:r>
          </w:p>
        </w:tc>
        <w:tc>
          <w:tcPr>
            <w:tcW w:w="70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11,11</w:t>
            </w:r>
          </w:p>
        </w:tc>
        <w:tc>
          <w:tcPr>
            <w:tcW w:w="119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8,95</w:t>
            </w:r>
          </w:p>
        </w:tc>
        <w:tc>
          <w:tcPr>
            <w:tcW w:w="119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8,95</w:t>
            </w:r>
          </w:p>
        </w:tc>
        <w:tc>
          <w:tcPr>
            <w:tcW w:w="124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8,95</w:t>
            </w:r>
          </w:p>
        </w:tc>
        <w:tc>
          <w:tcPr>
            <w:tcW w:w="124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8,95</w:t>
            </w:r>
          </w:p>
        </w:tc>
        <w:tc>
          <w:tcPr>
            <w:tcW w:w="136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8,95</w:t>
            </w:r>
          </w:p>
        </w:tc>
        <w:tc>
          <w:tcPr>
            <w:tcW w:w="139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68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87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Ставрополя;</w:t>
            </w:r>
          </w:p>
        </w:tc>
        <w:tc>
          <w:tcPr>
            <w:tcW w:w="70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141,98</w:t>
            </w:r>
          </w:p>
        </w:tc>
        <w:tc>
          <w:tcPr>
            <w:tcW w:w="119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126,01</w:t>
            </w:r>
          </w:p>
        </w:tc>
        <w:tc>
          <w:tcPr>
            <w:tcW w:w="119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126,01</w:t>
            </w:r>
          </w:p>
        </w:tc>
        <w:tc>
          <w:tcPr>
            <w:tcW w:w="124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126,01</w:t>
            </w:r>
          </w:p>
        </w:tc>
        <w:tc>
          <w:tcPr>
            <w:tcW w:w="124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126,01</w:t>
            </w:r>
          </w:p>
        </w:tc>
        <w:tc>
          <w:tcPr>
            <w:tcW w:w="136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126,01</w:t>
            </w:r>
          </w:p>
        </w:tc>
        <w:tc>
          <w:tcPr>
            <w:tcW w:w="139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68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87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</w:tc>
        <w:tc>
          <w:tcPr>
            <w:tcW w:w="70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51,23</w:t>
            </w:r>
          </w:p>
        </w:tc>
        <w:tc>
          <w:tcPr>
            <w:tcW w:w="119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48,72</w:t>
            </w:r>
          </w:p>
        </w:tc>
        <w:tc>
          <w:tcPr>
            <w:tcW w:w="119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48,72</w:t>
            </w:r>
          </w:p>
        </w:tc>
        <w:tc>
          <w:tcPr>
            <w:tcW w:w="124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48,72</w:t>
            </w:r>
          </w:p>
        </w:tc>
        <w:tc>
          <w:tcPr>
            <w:tcW w:w="124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48,72</w:t>
            </w:r>
          </w:p>
        </w:tc>
        <w:tc>
          <w:tcPr>
            <w:tcW w:w="136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48,72</w:t>
            </w:r>
          </w:p>
        </w:tc>
        <w:tc>
          <w:tcPr>
            <w:tcW w:w="139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68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87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градостроительства администрации города Ставрополя;</w:t>
            </w:r>
          </w:p>
        </w:tc>
        <w:tc>
          <w:tcPr>
            <w:tcW w:w="70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36,24</w:t>
            </w:r>
          </w:p>
        </w:tc>
        <w:tc>
          <w:tcPr>
            <w:tcW w:w="119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36,24</w:t>
            </w:r>
          </w:p>
        </w:tc>
        <w:tc>
          <w:tcPr>
            <w:tcW w:w="119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36,24</w:t>
            </w:r>
          </w:p>
        </w:tc>
        <w:tc>
          <w:tcPr>
            <w:tcW w:w="124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36,24</w:t>
            </w:r>
          </w:p>
        </w:tc>
        <w:tc>
          <w:tcPr>
            <w:tcW w:w="124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36,24</w:t>
            </w:r>
          </w:p>
        </w:tc>
        <w:tc>
          <w:tcPr>
            <w:tcW w:w="1361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36,24</w:t>
            </w:r>
          </w:p>
        </w:tc>
        <w:tc>
          <w:tcPr>
            <w:tcW w:w="1397" w:type="dxa"/>
            <w:tcBorders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68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87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экономического развития и торговли администрации города Ставрополя</w:t>
            </w:r>
          </w:p>
        </w:tc>
        <w:tc>
          <w:tcPr>
            <w:tcW w:w="70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109,36</w:t>
            </w:r>
          </w:p>
        </w:tc>
        <w:tc>
          <w:tcPr>
            <w:tcW w:w="119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103,80</w:t>
            </w:r>
          </w:p>
        </w:tc>
        <w:tc>
          <w:tcPr>
            <w:tcW w:w="119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103,80</w:t>
            </w:r>
          </w:p>
        </w:tc>
        <w:tc>
          <w:tcPr>
            <w:tcW w:w="1247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103,80</w:t>
            </w:r>
          </w:p>
        </w:tc>
        <w:tc>
          <w:tcPr>
            <w:tcW w:w="1247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103,80</w:t>
            </w:r>
          </w:p>
        </w:tc>
        <w:tc>
          <w:tcPr>
            <w:tcW w:w="1361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103,80</w:t>
            </w:r>
          </w:p>
        </w:tc>
        <w:tc>
          <w:tcPr>
            <w:tcW w:w="1397" w:type="dxa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10.</w:t>
            </w:r>
          </w:p>
        </w:tc>
        <w:tc>
          <w:tcPr>
            <w:tcW w:w="19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Оптимизация существующих муниципальных унитарных предприятий путем реорганизации в иные организационно-правовые формы либо их ликвидация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</w:t>
            </w: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2023 2024</w:t>
            </w: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</w:t>
            </w:r>
            <w:hyperlink r:id="rId4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27 декабря 2019 г. N 485-ФЗ "О внесении изменений в Федеральный закон "О государственных и муниципальных унитарных предприятиях" и Федеральный закон "О защите конкуренции"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13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2654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3. Управление и распоряжение земельными участками, расположенными на территории города Ставрополя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</w:t>
            </w: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Земельный </w:t>
            </w:r>
            <w:hyperlink r:id="rId4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кодекс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Российской Федерации, Федеральный </w:t>
            </w:r>
            <w:hyperlink r:id="rId4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13 июля 2015 г. N 218-ФЗ "О государственной регистрации недвижимости"; разграничение государственной собственности на землю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2778,29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612,00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612,00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612,00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612,00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612,00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10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11.</w:t>
            </w:r>
          </w:p>
        </w:tc>
        <w:tc>
          <w:tcPr>
            <w:tcW w:w="19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</w:t>
            </w: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разграничение государственной собственности на землю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612,00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612,00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612,00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612,00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612,00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612,00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10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12.</w:t>
            </w:r>
          </w:p>
        </w:tc>
        <w:tc>
          <w:tcPr>
            <w:tcW w:w="19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</w:t>
            </w: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разграничение государственной собственности на землю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2166,29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15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13.</w:t>
            </w:r>
          </w:p>
        </w:tc>
        <w:tc>
          <w:tcPr>
            <w:tcW w:w="19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Осуществление муниципального земельного контроля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по управлению муниципальным имуществом города Ставрополя</w:t>
            </w: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Земельный </w:t>
            </w:r>
            <w:hyperlink r:id="rId4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кодекс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Российской Федерации, Федеральный </w:t>
            </w:r>
            <w:hyperlink r:id="rId4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13 июля 2015 г. N 218-ФЗ "О государственной регистрации недвижимости"; разграничение государственной собственности на землю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10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-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2 к Программе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Итого по Программе: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115578,00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11359,23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11400,36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11400,36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11400,36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11400,36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9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Всего по Программе: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2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598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172538,67</w:t>
            </w:r>
          </w:p>
        </w:tc>
        <w:tc>
          <w:tcPr>
            <w:tcW w:w="13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headerReference w:type="default" r:id="rId9"/>
          <w:footerReference w:type="default" r:id="rId12"/>
          <w:type w:val="nextPage"/>
          <w:pgSz w:w="16838" w:h="11906" w:orient="landscape"/>
          <w:pgMar w:top="1133" w:right="1440" w:bottom="566" w:left="1440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2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"Управление и распоряжение имуществом,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находящимся в муниципальной собственности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города Ставрополя, в том числе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земельными ресурсами"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3" w:name="Par558"/>
      <w:bookmarkEnd w:id="3"/>
      <w:r>
        <w:rPr>
          <w:rFonts w:ascii="Arial" w:hAnsi="Arial" w:cs="Arial" w:eastAsia="Arial"/>
          <w:b/>
          <w:i w:val="0"/>
          <w:strike w:val="false"/>
          <w:sz w:val="20"/>
        </w:rPr>
        <w:t xml:space="preserve">СВЕДЕНИЯ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 СОСТАВЕ И ЗНАЧЕНИЯХ ПОКАЗАТЕЛЕЙ (ИНДИКАТОРОВ) ДОСТИЖЕНИЯ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ЦЕЛИ И РЕШЕНИЯ ЗАДАЧ МУНИЦИПАЛЬНОЙ ПРОГРАММЫ "УПРАВЛЕНИЕ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И РАСПОРЯЖЕНИЕ ИМУЩЕСТВОМ, НАХОДЯЩИМСЯ В МУНИЦИПАЛЬНОЙ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СОБСТВЕННОСТИ ГОРОДА СТАВРОПОЛЯ, В ТОМ ЧИСЛЕ ЗЕМЕЛЬНЫМИ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РЕСУРСАМИ"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</w:t>
            </w:r>
            <w:hyperlink r:id="rId4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 администрации г. Ставрополя от 29.12.2023 N 2836)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799"/>
        <w:gridCol w:w="1871"/>
        <w:gridCol w:w="1133"/>
        <w:gridCol w:w="792"/>
        <w:gridCol w:w="792"/>
        <w:gridCol w:w="792"/>
        <w:gridCol w:w="797"/>
        <w:gridCol w:w="792"/>
        <w:gridCol w:w="797"/>
        <w:gridCol w:w="792"/>
        <w:gridCol w:w="806"/>
      </w:tblGrid>
      <w:tr>
        <w:trPr>
          <w:jc w:val="left"/>
        </w:trPr>
        <w:tc>
          <w:tcPr>
            <w:tcW w:w="79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 п/п</w:t>
            </w:r>
          </w:p>
        </w:tc>
        <w:tc>
          <w:tcPr>
            <w:tcW w:w="187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показателя (индикатора) достижения цели и решения задач Программы</w:t>
            </w:r>
          </w:p>
        </w:tc>
        <w:tc>
          <w:tcPr>
            <w:tcW w:w="113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Единица измерения</w:t>
            </w:r>
          </w:p>
        </w:tc>
        <w:tc>
          <w:tcPr>
            <w:tcW w:w="6360" w:type="dxa"/>
            <w:gridSpan w:val="8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Значение показателя (индикатора) достижения цели и решения задач Программы по годам</w:t>
            </w:r>
          </w:p>
        </w:tc>
      </w:tr>
      <w:tr>
        <w:trPr>
          <w:jc w:val="left"/>
        </w:trPr>
        <w:tc>
          <w:tcPr>
            <w:tcW w:w="79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87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3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2021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2022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</w:t>
            </w:r>
          </w:p>
        </w:tc>
      </w:tr>
      <w:tr>
        <w:trPr>
          <w:jc w:val="left"/>
        </w:trPr>
        <w:tc>
          <w:tcPr>
            <w:tcW w:w="1016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Программы: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4" w:name="Par591"/>
            <w:bookmarkEnd w:id="4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Доходы, поступившие в бюджет города Ставрополя от использования имущества, находящегося в муниципальной собственности города Ставрополя, а также земельных участков, в соотношении с плановыми назначениями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5" w:name="Par602"/>
            <w:bookmarkEnd w:id="5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Сохранение имущества, находящегося в муниципальной собственности города Ставрополя, в исправном состоянии при соблюдении правил его эксплуатации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</w:tr>
      <w:tr>
        <w:trPr>
          <w:jc w:val="left"/>
        </w:trPr>
        <w:tc>
          <w:tcPr>
            <w:tcW w:w="1016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1 Программы: повышение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6" w:name="Par614"/>
            <w:bookmarkEnd w:id="6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безнадежной к взысканию задолженности по арендным платежам от общего годового начисления арендных платежей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12,3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11,4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10,6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9,9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9,3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8,8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площади земельных участков, государственная собственность на которые не разграничена, предоставленных в аренду, от общей площади земель муниципального образования города Ставрополя Ставропольского края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3,68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3,69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3,70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3,71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3,72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3,73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площади земельных участков, находящихся в муниципальной собственности, предоставленных в аренду, от общей площади земель муниципального образования города Ставрополя Ставропольского края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0,382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0,383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0,384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0,385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0,386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0,387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7" w:name="Par647"/>
            <w:bookmarkEnd w:id="7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площади нежилых помещений, находящихся в муниципальной собственности, предоставленных в аренду, от общей площади нежилых объектов, находящихся в муниципальной собственности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7,36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7,37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7,38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7,39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7,40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7,41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8" w:name="Par658"/>
            <w:bookmarkEnd w:id="8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заявлений о признании должника банкротом (с нарастающим итогом)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штука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48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60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72</w:t>
            </w:r>
          </w:p>
        </w:tc>
      </w:tr>
      <w:tr>
        <w:trPr>
          <w:jc w:val="left"/>
        </w:trPr>
        <w:tc>
          <w:tcPr>
            <w:tcW w:w="1016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2 Программы: создание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разграничена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9" w:name="Par670"/>
            <w:bookmarkEnd w:id="9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заключенных договоров аренды нежилых помещений путем проведения торгов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штука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0" w:name="Par681"/>
            <w:bookmarkEnd w:id="10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объектов недвижимого имущества, поставленных на учет в Едином государственном реестре недвижимости с одновременным осуществлением государственного кадастрового учета (с нарастающим итогом)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штука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60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120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1" w:name="Par692"/>
            <w:bookmarkEnd w:id="11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заключенных договоров аренды земельных участков путем проведения торгов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штука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2" w:name="Par703"/>
            <w:bookmarkEnd w:id="12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земельных участков, поступивших в муниципальную собственность города Ставрополя вследствие отказа от права (с нарастающим итогом)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штука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250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3" w:name="Par714"/>
            <w:bookmarkEnd w:id="13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принятых решений по выявлению правообладателей ранее учтенных объектов недвижимости (с нарастающим итогом)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штука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60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120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4" w:name="Par725"/>
            <w:bookmarkEnd w:id="14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муниципальных унитарных предприятий города Ставрополя, реорганизованных в иные организационно-правовые формы либо ликвидированных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штука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5" w:name="Par736"/>
            <w:bookmarkEnd w:id="15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14.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объявленных предостережений о недопустимости нарушения обязательных требований земельного законодательства (с нарастающим итогом)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штука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70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210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280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350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420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6" w:name="Par747"/>
            <w:bookmarkEnd w:id="16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Документы, подготовленные для внесения сведений о границах муниципального образования города Ставрополя Ставропольского края в Единый государственный реестр недвижимости</w:t>
            </w:r>
          </w:p>
        </w:tc>
        <w:tc>
          <w:tcPr>
            <w:tcW w:w="113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да/нет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79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8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3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"Управление и распоряжение имуществом,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находящимся в муниципальной собственности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города Ставрополя, в том числе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земельными ресурсами"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17" w:name="Par770"/>
      <w:bookmarkEnd w:id="17"/>
      <w:r>
        <w:rPr>
          <w:rFonts w:ascii="Arial" w:hAnsi="Arial" w:cs="Arial" w:eastAsia="Arial"/>
          <w:b/>
          <w:i w:val="0"/>
          <w:strike w:val="false"/>
          <w:sz w:val="20"/>
        </w:rPr>
        <w:t xml:space="preserve">СВЕДЕНИЯ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 ВЕСОВЫХ КОЭФФИЦИЕНТАХ, ПРИСВОЕННЫХ ЦЕЛИ И ЗАДАЧАМ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МУНИЦИПАЛЬНОЙ ПРОГРАММЫ "УПРАВЛЕНИЕ И РАСПОРЯЖЕНИЕ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ИМУЩЕСТВОМ, НАХОДЯЩИМСЯ В МУНИЦИПАЛЬНОЙ СОБСТВЕННОСТИ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ГОРОДА СТАВРОПОЛЯ, В ТОМ ЧИСЛЕ ЗЕМЕЛЬНЫМИ РЕСУРСАМИ"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29"/>
        <w:gridCol w:w="3345"/>
        <w:gridCol w:w="852"/>
        <w:gridCol w:w="852"/>
        <w:gridCol w:w="852"/>
        <w:gridCol w:w="852"/>
        <w:gridCol w:w="852"/>
        <w:gridCol w:w="855"/>
      </w:tblGrid>
      <w:tr>
        <w:trPr>
          <w:jc w:val="left"/>
        </w:trPr>
        <w:tc>
          <w:tcPr>
            <w:tcW w:w="62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 п/п</w:t>
            </w:r>
          </w:p>
        </w:tc>
        <w:tc>
          <w:tcPr>
            <w:tcW w:w="334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и задачи Программы</w:t>
            </w:r>
          </w:p>
        </w:tc>
        <w:tc>
          <w:tcPr>
            <w:tcW w:w="5115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Значения весовых коэффициентов, присвоенных цели и задачам Программы по годам</w:t>
            </w:r>
          </w:p>
        </w:tc>
      </w:tr>
      <w:tr>
        <w:trPr>
          <w:jc w:val="left"/>
        </w:trPr>
        <w:tc>
          <w:tcPr>
            <w:tcW w:w="62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34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</w:t>
            </w:r>
          </w:p>
        </w:tc>
        <w:tc>
          <w:tcPr>
            <w:tcW w:w="85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33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Цель.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</w:t>
            </w:r>
          </w:p>
        </w:tc>
        <w:tc>
          <w:tcPr>
            <w:tcW w:w="85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1,0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1)</w:t>
            </w:r>
          </w:p>
        </w:tc>
        <w:tc>
          <w:tcPr>
            <w:tcW w:w="33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1. Повышение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0,5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0,5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0,5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0,5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0,5</w:t>
            </w:r>
          </w:p>
        </w:tc>
        <w:tc>
          <w:tcPr>
            <w:tcW w:w="85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0,5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2)</w:t>
            </w:r>
          </w:p>
        </w:tc>
        <w:tc>
          <w:tcPr>
            <w:tcW w:w="334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2. Создание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разграничена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0,5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0,5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0,5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0,5</w:t>
            </w:r>
          </w:p>
        </w:tc>
        <w:tc>
          <w:tcPr>
            <w:tcW w:w="8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0,5</w:t>
            </w:r>
          </w:p>
        </w:tc>
        <w:tc>
          <w:tcPr>
            <w:tcW w:w="85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0,5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0"/>
        </w:rPr>
      </w:pPr>
    </w:p>
    <w:sectPr>
      <w:headerReference w:type="default" r:id="rId10"/>
      <w:footerReference w:type="default" r:id="rId13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/>
              <w:i w:val="0"/>
              <w:color w:val="F58220"/>
              <w:sz w:val="28"/>
            </w:rPr>
          </w:pPr>
          <w:r>
            <w:rPr>
              <w:rFonts w:ascii="Tahoma" w:hAnsi="Tahoma" w:cs="Tahoma" w:eastAsia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cs="Tahoma" w:eastAsia="Tahoma"/>
              <w:b/>
              <w:i w:val="0"/>
              <w:sz w:val="20"/>
            </w:rPr>
          </w:pPr>
          <w:hyperlink r:id="rId1">
            <w:r>
              <w:rPr>
                <w:rFonts w:ascii="Tahoma" w:hAnsi="Tahoma" w:cs="Tahoma" w:eastAsia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20"/>
            </w:rPr>
          </w:pP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4606"/>
      <w:gridCol w:w="4745"/>
      <w:gridCol w:w="4607"/>
    </w:tblGrid>
    <w:tr>
      <w:trPr>
        <w:trHeight w:val="1170" w:hRule="exact"/>
      </w:trPr>
      <w:tc>
        <w:tcPr>
          <w:tcW w:w="4606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/>
              <w:i w:val="0"/>
              <w:color w:val="F58220"/>
              <w:sz w:val="28"/>
            </w:rPr>
          </w:pPr>
          <w:r>
            <w:rPr>
              <w:rFonts w:ascii="Tahoma" w:hAnsi="Tahoma" w:cs="Tahoma" w:eastAsia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474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cs="Tahoma" w:eastAsia="Tahoma"/>
              <w:b/>
              <w:i w:val="0"/>
              <w:sz w:val="20"/>
            </w:rPr>
          </w:pPr>
          <w:hyperlink r:id="rId1">
            <w:r>
              <w:rPr>
                <w:rFonts w:ascii="Tahoma" w:hAnsi="Tahoma" w:cs="Tahoma" w:eastAsia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460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20"/>
            </w:rPr>
          </w:pP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/>
              <w:i w:val="0"/>
              <w:color w:val="F58220"/>
              <w:sz w:val="28"/>
            </w:rPr>
          </w:pPr>
          <w:r>
            <w:rPr>
              <w:rFonts w:ascii="Tahoma" w:hAnsi="Tahoma" w:cs="Tahoma" w:eastAsia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cs="Tahoma" w:eastAsia="Tahoma"/>
              <w:b/>
              <w:i w:val="0"/>
              <w:sz w:val="20"/>
            </w:rPr>
          </w:pPr>
          <w:hyperlink r:id="rId1">
            <w:r>
              <w:rPr>
                <w:rFonts w:ascii="Tahoma" w:hAnsi="Tahoma" w:cs="Tahoma" w:eastAsia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20"/>
            </w:rPr>
          </w:pP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Постановление администрации г. Ставрополя от 31.10.2022 N 2316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(ред. от 29.12.2023)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"Об утверждении муниципальной програ...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cs="Tahoma" w:eastAsia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cs="Tahoma" w:eastAsia="Tahoma"/>
              <w:b w:val="0"/>
              <w:i w:val="0"/>
              <w:sz w:val="18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Дата сохранения: 02.02.2024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7537"/>
      <w:gridCol w:w="6420"/>
    </w:tblGrid>
    <w:tr>
      <w:trPr>
        <w:trHeight w:val="1190" w:hRule="exact"/>
      </w:trPr>
      <w:tc>
        <w:tcPr>
          <w:tcW w:w="753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Постановление администрации г. Ставрополя от 31.10.2022 N 2316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(ред. от 29.12.2023)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"Об утверждении муниципальной програ...</w:t>
          </w:r>
        </w:p>
      </w:tc>
      <w:tc>
        <w:tcPr>
          <w:tcW w:w="642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cs="Tahoma" w:eastAsia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cs="Tahoma" w:eastAsia="Tahoma"/>
              <w:b w:val="0"/>
              <w:i w:val="0"/>
              <w:sz w:val="18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Дата сохранения: 02.02.2024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Постановление администрации г. Ставрополя от 31.10.2022 N 2316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(ред. от 29.12.2023)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"Об утверждении муниципальной програ...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cs="Tahoma" w:eastAsia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cs="Tahoma" w:eastAsia="Tahoma"/>
              <w:b w:val="0"/>
              <w:i w:val="0"/>
              <w:sz w:val="18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Дата сохранения: 02.02.2024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cs="Courier New" w:eastAsia="Courier New"/>
      <w:b w:val="0"/>
      <w:i w:val="0"/>
      <w:strike w:val="false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cs="Arial" w:eastAsia="Arial"/>
      <w:b/>
      <w:i w:val="0"/>
      <w:strike w:val="false"/>
      <w:sz w:val="20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cs="Courier New" w:eastAsia="Courier New"/>
      <w:b w:val="0"/>
      <w:i w:val="0"/>
      <w:strike w:val="false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20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26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Relationship Id="rId15" Type="http://schemas.openxmlformats.org/officeDocument/2006/relationships/hyperlink" Target="https://www.consultant.ru" TargetMode="External"/><Relationship Id="rId16" Type="http://schemas.openxmlformats.org/officeDocument/2006/relationships/hyperlink" Target="https://www.consultant.ru" TargetMode="External"/><Relationship Id="rId17" Type="http://schemas.openxmlformats.org/officeDocument/2006/relationships/hyperlink" Target="https://login.consultant.ru/link/?req=doc&amp;base=RLAW077&amp;n=203909&amp;date=02.02.2024&amp;dst=100005&amp;field=134" TargetMode="External"/><Relationship Id="rId18" Type="http://schemas.openxmlformats.org/officeDocument/2006/relationships/hyperlink" Target="https://login.consultant.ru/link/?req=doc&amp;base=RLAW077&amp;n=217767&amp;date=02.02.2024&amp;dst=100005&amp;field=134" TargetMode="External"/><Relationship Id="rId19" Type="http://schemas.openxmlformats.org/officeDocument/2006/relationships/hyperlink" Target="https://login.consultant.ru/link/?req=doc&amp;base=LAW&amp;n=465808&amp;date=02.02.2024&amp;dst=103281&amp;field=134" TargetMode="External"/><Relationship Id="rId20" Type="http://schemas.openxmlformats.org/officeDocument/2006/relationships/hyperlink" Target="https://login.consultant.ru/link/?req=doc&amp;base=LAW&amp;n=465799&amp;date=02.02.2024&amp;dst=100631&amp;field=134" TargetMode="External"/><Relationship Id="rId21" Type="http://schemas.openxmlformats.org/officeDocument/2006/relationships/hyperlink" Target="https://login.consultant.ru/link/?req=doc&amp;base=LAW&amp;n=439977&amp;date=02.02.2024" TargetMode="External"/><Relationship Id="rId22" Type="http://schemas.openxmlformats.org/officeDocument/2006/relationships/hyperlink" Target="https://login.consultant.ru/link/?req=doc&amp;base=RLAW077&amp;n=192081&amp;date=02.02.2024&amp;dst=100048&amp;field=134" TargetMode="External"/><Relationship Id="rId23" Type="http://schemas.openxmlformats.org/officeDocument/2006/relationships/hyperlink" Target="https://login.consultant.ru/link/?req=doc&amp;base=RLAW077&amp;n=203909&amp;date=02.02.2024&amp;dst=100005&amp;field=134" TargetMode="External"/><Relationship Id="rId24" Type="http://schemas.openxmlformats.org/officeDocument/2006/relationships/hyperlink" Target="https://login.consultant.ru/link/?req=doc&amp;base=RLAW077&amp;n=217767&amp;date=02.02.2024&amp;dst=100005&amp;field=134" TargetMode="External"/><Relationship Id="rId25" Type="http://schemas.openxmlformats.org/officeDocument/2006/relationships/hyperlink" Target="https://login.consultant.ru/link/?req=doc&amp;base=RLAW077&amp;n=217767&amp;date=02.02.2024&amp;dst=100007&amp;field=134" TargetMode="External"/><Relationship Id="rId26" Type="http://schemas.openxmlformats.org/officeDocument/2006/relationships/hyperlink" Target="https://login.consultant.ru/link/?req=doc&amp;base=RLAW077&amp;n=217767&amp;date=02.02.2024&amp;dst=100011&amp;field=134" TargetMode="External"/><Relationship Id="rId27" Type="http://schemas.openxmlformats.org/officeDocument/2006/relationships/hyperlink" Target="https://login.consultant.ru/link/?req=doc&amp;base=RLAW077&amp;n=217767&amp;date=02.02.2024&amp;dst=100009&amp;field=134" TargetMode="External"/><Relationship Id="rId28" Type="http://schemas.openxmlformats.org/officeDocument/2006/relationships/hyperlink" Target="https://login.consultant.ru/link/?req=doc&amp;base=LAW&amp;n=436361&amp;date=02.02.2024" TargetMode="External"/><Relationship Id="rId29" Type="http://schemas.openxmlformats.org/officeDocument/2006/relationships/hyperlink" Target="https://login.consultant.ru/link/?req=doc&amp;base=LAW&amp;n=460040&amp;date=02.02.2024&amp;dst=100491&amp;field=134" TargetMode="External"/><Relationship Id="rId30" Type="http://schemas.openxmlformats.org/officeDocument/2006/relationships/hyperlink" Target="https://login.consultant.ru/link/?req=doc&amp;base=RLAW077&amp;n=217767&amp;date=02.02.2024&amp;dst=100019&amp;field=134" TargetMode="External"/><Relationship Id="rId31" Type="http://schemas.openxmlformats.org/officeDocument/2006/relationships/hyperlink" Target="https://login.consultant.ru/link/?req=doc&amp;base=RLAW077&amp;n=217767&amp;date=02.02.2024&amp;dst=100030&amp;field=134" TargetMode="External"/><Relationship Id="rId32" Type="http://schemas.openxmlformats.org/officeDocument/2006/relationships/hyperlink" Target="https://login.consultant.ru/link/?req=doc&amp;base=LAW&amp;n=465799&amp;date=02.02.2024" TargetMode="External"/><Relationship Id="rId33" Type="http://schemas.openxmlformats.org/officeDocument/2006/relationships/hyperlink" Target="https://login.consultant.ru/link/?req=doc&amp;base=LAW&amp;n=465787&amp;date=02.02.2024" TargetMode="External"/><Relationship Id="rId34" Type="http://schemas.openxmlformats.org/officeDocument/2006/relationships/hyperlink" Target="https://login.consultant.ru/link/?req=doc&amp;base=LAW&amp;n=460029&amp;date=02.02.2024" TargetMode="External"/><Relationship Id="rId35" Type="http://schemas.openxmlformats.org/officeDocument/2006/relationships/hyperlink" Target="https://login.consultant.ru/link/?req=doc&amp;base=LAW&amp;n=452996&amp;date=02.02.2024" TargetMode="External"/><Relationship Id="rId36" Type="http://schemas.openxmlformats.org/officeDocument/2006/relationships/hyperlink" Target="https://login.consultant.ru/link/?req=doc&amp;base=LAW&amp;n=465799&amp;date=02.02.2024" TargetMode="External"/><Relationship Id="rId37" Type="http://schemas.openxmlformats.org/officeDocument/2006/relationships/hyperlink" Target="https://login.consultant.ru/link/?req=doc&amp;base=LAW&amp;n=451928&amp;date=02.02.2024" TargetMode="External"/><Relationship Id="rId38" Type="http://schemas.openxmlformats.org/officeDocument/2006/relationships/hyperlink" Target="https://login.consultant.ru/link/?req=doc&amp;base=RLAW077&amp;n=209155&amp;date=02.02.2024" TargetMode="External"/><Relationship Id="rId39" Type="http://schemas.openxmlformats.org/officeDocument/2006/relationships/hyperlink" Target="https://login.consultant.ru/link/?req=doc&amp;base=LAW&amp;n=460029&amp;date=02.02.2024" TargetMode="External"/><Relationship Id="rId40" Type="http://schemas.openxmlformats.org/officeDocument/2006/relationships/hyperlink" Target="https://login.consultant.ru/link/?req=doc&amp;base=RLAW077&amp;n=209155&amp;date=02.02.2024" TargetMode="External"/><Relationship Id="rId41" Type="http://schemas.openxmlformats.org/officeDocument/2006/relationships/hyperlink" Target="https://login.consultant.ru/link/?req=doc&amp;base=RLAW077&amp;n=216776&amp;date=02.02.2024" TargetMode="External"/><Relationship Id="rId42" Type="http://schemas.openxmlformats.org/officeDocument/2006/relationships/hyperlink" Target="https://login.consultant.ru/link/?req=doc&amp;base=LAW&amp;n=341777&amp;date=02.02.2024" TargetMode="External"/><Relationship Id="rId43" Type="http://schemas.openxmlformats.org/officeDocument/2006/relationships/hyperlink" Target="https://login.consultant.ru/link/?req=doc&amp;base=LAW&amp;n=465787&amp;date=02.02.2024" TargetMode="External"/><Relationship Id="rId44" Type="http://schemas.openxmlformats.org/officeDocument/2006/relationships/hyperlink" Target="https://login.consultant.ru/link/?req=doc&amp;base=LAW&amp;n=460040&amp;date=02.02.2024" TargetMode="External"/><Relationship Id="rId45" Type="http://schemas.openxmlformats.org/officeDocument/2006/relationships/hyperlink" Target="https://login.consultant.ru/link/?req=doc&amp;base=LAW&amp;n=465787&amp;date=02.02.2024" TargetMode="External"/><Relationship Id="rId46" Type="http://schemas.openxmlformats.org/officeDocument/2006/relationships/hyperlink" Target="https://login.consultant.ru/link/?req=doc&amp;base=LAW&amp;n=460040&amp;date=02.02.2024" TargetMode="External"/><Relationship Id="rId47" Type="http://schemas.openxmlformats.org/officeDocument/2006/relationships/hyperlink" Target="https://login.consultant.ru/link/?req=doc&amp;base=RLAW077&amp;n=217767&amp;date=02.02.2024&amp;dst=100031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31.10.2022 N 2316(ред. от 29.12.2023)&amp;quot;Об утверждении муниципальной программы &amp;quot;Управление и распоряжение имуществом, находящимся в муниципальной собственности города Ставрополя, в том числе земельными ресурсами&amp;quot;</dc:title>
  <dc:creator/>
  <cp:lastModifiedBy/>
</cp:coreProperties>
</file>