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4962"/>
        <w:spacing w:after="0" w:line="240" w:lineRule="exac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ind w:firstLine="4962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4962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риказ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комитета </w:t>
      </w:r>
      <w:r/>
    </w:p>
    <w:p>
      <w:pPr>
        <w:ind w:left="4956"/>
        <w:spacing w:after="0" w:line="240" w:lineRule="exact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хозяйства </w:t>
      </w:r>
      <w:r/>
    </w:p>
    <w:p>
      <w:pPr>
        <w:ind w:left="4248" w:firstLine="70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/>
    </w:p>
    <w:p>
      <w:pPr>
        <w:ind w:left="4248" w:firstLine="708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_№ 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/>
      <w:bookmarkStart w:id="0" w:name="Par44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дорожном хозяйстве в границах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1" w:name="Par94"/>
      <w:r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развития профилактической деятельности контрольного органа, характеристика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дорожном хозяйстве в границах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дорожном хозяйстве в границах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31 июля 202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</w:t>
      </w:r>
      <w:r>
        <w:rPr>
          <w:rFonts w:ascii="Times New Roman" w:hAnsi="Times New Roman" w:cs="Times New Roman"/>
          <w:sz w:val="28"/>
          <w:szCs w:val="28"/>
        </w:rPr>
        <w:t xml:space="preserve"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firstLine="720"/>
        <w:jc w:val="both"/>
        <w:spacing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рофилактическая деятельность 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>
        <w:rPr>
          <w:rFonts w:ascii="Times New Roman" w:hAnsi="Times New Roman"/>
          <w:sz w:val="28"/>
          <w:szCs w:val="28"/>
        </w:rPr>
        <w:t xml:space="preserve">городского</w:t>
      </w:r>
      <w:r>
        <w:rPr>
          <w:rFonts w:ascii="Times New Roman" w:hAnsi="Times New Roman"/>
          <w:sz w:val="28"/>
          <w:szCs w:val="28"/>
        </w:rPr>
        <w:t xml:space="preserve"> хозяйства администрации города Ставрополя (далее - контрольный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 органом проводятся профилактические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- юридически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>
        <w:rPr>
          <w:rFonts w:ascii="Times New Roman" w:hAnsi="Times New Roman" w:cs="Times New Roman"/>
          <w:sz w:val="28"/>
          <w:szCs w:val="28"/>
        </w:rPr>
        <w:t xml:space="preserve">е.</w:t>
      </w:r>
      <w:r/>
    </w:p>
    <w:p>
      <w:pPr>
        <w:pStyle w:val="609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 1 января по 1 сентября 2023 года контрольным орган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 по муниципальному контролю в </w:t>
      </w:r>
      <w:r>
        <w:rPr>
          <w:rFonts w:ascii="Times New Roman" w:hAnsi="Times New Roman" w:cs="Times New Roman"/>
          <w:sz w:val="28"/>
          <w:szCs w:val="28"/>
        </w:rPr>
        <w:t xml:space="preserve">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проводились, в связи с отсутствием установленных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лучаев </w:t>
      </w:r>
      <w:r>
        <w:rPr>
          <w:rFonts w:ascii="Times New Roman" w:hAnsi="Times New Roman" w:cs="Times New Roman"/>
          <w:sz w:val="28"/>
          <w:szCs w:val="28"/>
        </w:rPr>
        <w:t xml:space="preserve">причинения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едерации</w:t>
      </w:r>
      <w:r>
        <w:rPr>
          <w:rFonts w:ascii="Times New Roman" w:hAnsi="Times New Roman" w:cs="Times New Roman"/>
          <w:sz w:val="28"/>
          <w:szCs w:val="28"/>
        </w:rPr>
        <w:t xml:space="preserve">, имуществу физических и юридических лиц, безопасности государства,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рамках профилактики нарушений обязательных требований законодательства контрольным орган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  <w:r/>
    </w:p>
    <w:p>
      <w:pPr>
        <w:pStyle w:val="609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нформирование посредством размещения сведений, предусмотренных частью 3 статьи 46 Федерального закона № 248-ФЗ,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</w:t>
      </w:r>
      <w:r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2" w:name="Par175"/>
      <w:r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2. Цели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pStyle w:val="609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pStyle w:val="609"/>
        <w:ind w:left="0" w:firstLine="708"/>
        <w:jc w:val="both"/>
        <w:spacing w:before="2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pStyle w:val="609"/>
        <w:ind w:left="0" w:firstLine="708"/>
        <w:jc w:val="both"/>
        <w:spacing w:before="2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  <w:r/>
    </w:p>
    <w:p>
      <w:pPr>
        <w:pStyle w:val="609"/>
        <w:ind w:left="709"/>
        <w:jc w:val="both"/>
        <w:spacing w:before="2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3. Перечень профилактических мероприятий, сроки (периодичность) их проведения</w:t>
      </w:r>
      <w:r/>
    </w:p>
    <w:tbl>
      <w:tblPr>
        <w:tblW w:w="941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843"/>
        <w:gridCol w:w="18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№ </w:t>
            </w:r>
            <w:r>
              <w:rPr>
                <w:rFonts w:ascii="Times New Roman" w:hAnsi="Times New Roman" w:cs="Times New Roman"/>
                <w:iCs/>
              </w:rPr>
              <w:t xml:space="preserve">п</w:t>
            </w:r>
            <w:r>
              <w:rPr>
                <w:rFonts w:ascii="Times New Roman" w:hAnsi="Times New Roman" w:cs="Times New Roman"/>
                <w:iCs/>
              </w:rPr>
              <w:t xml:space="preserve">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Срок исполнения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Структурное подразделение, ответственное за реализацию</w:t>
            </w:r>
            <w:r/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Информирование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5" w:type="dxa"/>
            <w:vAlign w:val="center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</w:t>
            </w:r>
            <w:r>
              <w:rPr>
                <w:rFonts w:ascii="Times New Roman" w:hAnsi="Times New Roman" w:cs="Times New Roman"/>
                <w:iCs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 w:cs="Times New Roman"/>
              </w:rPr>
              <w:t xml:space="preserve">в дорожном хозяйстве </w:t>
            </w:r>
            <w:r>
              <w:rPr>
                <w:rFonts w:ascii="Times New Roman" w:hAnsi="Times New Roman" w:cs="Times New Roman"/>
              </w:rPr>
              <w:t xml:space="preserve">на официальном сайте администрации города Ставрополя в </w:t>
            </w:r>
            <w:r>
              <w:rPr>
                <w:rFonts w:ascii="Times New Roman" w:hAnsi="Times New Roman" w:cs="Times New Roman"/>
              </w:rPr>
              <w:t xml:space="preserve">информационно-телекоммуникационной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«Интернет» и средствах массовой информации: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</w:rPr>
              <w:t xml:space="preserve">муниципального контроля в дорожном хозяйстве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</w:t>
            </w:r>
            <w:r>
              <w:rPr>
                <w:rFonts w:ascii="Times New Roman" w:hAnsi="Times New Roman" w:cs="Times New Roman"/>
              </w:rPr>
              <w:t xml:space="preserve">муниципального контроля в дорожном хозяйстве</w:t>
            </w:r>
            <w:r>
              <w:rPr>
                <w:rFonts w:ascii="Times New Roman" w:hAnsi="Times New Roman" w:cs="Times New Roman"/>
              </w:rPr>
              <w:t xml:space="preserve">, о сроках и порядке их вступления в силу;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hyperlink r:id="rId10" w:tooltip="consultantplus://offline/ref=F248FBD79A1D31F6710BC76413C484456F2071638B144D5C3D873A012D354837A7C90436DDD6236ADAD20CCFAB17C4O" w:history="1">
              <w:r>
                <w:rPr>
                  <w:rFonts w:ascii="Times New Roman" w:hAnsi="Times New Roman" w:cs="Times New Roman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с указа</w:t>
            </w:r>
            <w:r>
              <w:rPr>
                <w:rFonts w:ascii="Times New Roman" w:hAnsi="Times New Roman" w:cs="Times New Roman"/>
              </w:rPr>
              <w:t xml:space="preserve"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1" w:tooltip="consultantplus://offline/ref=F248FBD79A1D31F6710BC76413C484456E29746B81124D5C3D873A012D354837B5C95C3ADDDF3C6AD2C75A9EED203D5DBA949216D3FDFDC11BC8O" w:history="1">
              <w:r>
                <w:rPr>
                  <w:rFonts w:ascii="Times New Roman" w:hAnsi="Times New Roman" w:cs="Times New Roman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Об обязательных тре</w:t>
            </w:r>
            <w:r>
              <w:rPr>
                <w:rFonts w:ascii="Times New Roman" w:hAnsi="Times New Roman" w:cs="Times New Roman"/>
              </w:rPr>
              <w:t xml:space="preserve">бованиях в Российской Федерации»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перечень индикаторов риска нарушения обязательных требований;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) исчерпывающий перечень сведений, которые могут запрашиваться контрольным органом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у контролируемого лица;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 xml:space="preserve">людения обязательных требований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постоянно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</w:t>
            </w:r>
            <w:r>
              <w:rPr>
                <w:rFonts w:ascii="Times New Roman" w:hAnsi="Times New Roman" w:cs="Times New Roman"/>
                <w:iCs/>
              </w:rPr>
              <w:t xml:space="preserve">тдел муниципального жилищного контроля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>
          <w:trHeight w:val="2793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5" w:type="dxa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ыдача предостережения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о</w:t>
            </w:r>
            <w:r>
              <w:rPr>
                <w:rFonts w:ascii="Times New Roman" w:hAnsi="Times New Roman" w:cs="Times New Roman"/>
                <w:iCs/>
              </w:rPr>
              <w:t xml:space="preserve">тдел муниципального жилищного контроля</w:t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>
          <w:trHeight w:val="6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5" w:type="dxa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существляется должностным лицом уполномоченного органа: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по телефону;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посредством видео-конференц-связи; 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на личном приеме;</w:t>
            </w:r>
            <w:r/>
          </w:p>
          <w:p>
            <w:pPr>
              <w:ind w:firstLine="284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посредством письменного ответа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</w:t>
            </w:r>
            <w:r>
              <w:rPr>
                <w:rFonts w:ascii="Times New Roman" w:hAnsi="Times New Roman" w:cs="Times New Roman"/>
              </w:rPr>
              <w:t xml:space="preserve">связанным с организацией и осуществлением муниципального контроля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</w:t>
            </w:r>
            <w:r>
              <w:rPr>
                <w:rFonts w:ascii="Times New Roman" w:hAnsi="Times New Roman" w:cs="Times New Roman"/>
                <w:iCs/>
              </w:rPr>
              <w:t xml:space="preserve">тдел муниципального жилищного контроля</w:t>
            </w:r>
            <w:r/>
          </w:p>
        </w:tc>
      </w:tr>
    </w:tbl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в устной или письменной форме по следующим вопросам: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дорожном хозяйстве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567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в дорожном хозяйстве в границах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утвержденным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от 31 августа 2021 г. № </w:t>
      </w:r>
      <w:r>
        <w:rPr>
          <w:rFonts w:ascii="Times New Roman" w:hAnsi="Times New Roman"/>
          <w:sz w:val="28"/>
          <w:szCs w:val="28"/>
        </w:rPr>
        <w:t xml:space="preserve">599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 xml:space="preserve">контрольного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8"/>
          <w:szCs w:val="28"/>
        </w:rPr>
        <w:t xml:space="preserve">контрольным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в рамках контрольных мероприятий.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outlineLvl w:val="1"/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зультативности и эффективности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</w:t>
      </w:r>
      <w:r/>
    </w:p>
    <w:tbl>
      <w:tblPr>
        <w:tblW w:w="9418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>
        <w:trPr>
          <w:trHeight w:val="3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информационно-телекоммуникационной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>
          <w:trHeight w:val="31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году не поступали</w:t>
            </w:r>
            <w:r/>
          </w:p>
        </w:tc>
      </w:tr>
      <w:tr>
        <w:trPr>
          <w:trHeight w:val="1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9 месяцев 2023 года направлено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отношении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/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/>
      <w:r>
        <w:rPr>
          <w:rFonts w:ascii="Times New Roman" w:hAnsi="Times New Roman" w:cs="Times New Roman"/>
          <w:sz w:val="28"/>
          <w:szCs w:val="28"/>
        </w:rPr>
        <w:t xml:space="preserve">комитета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хозяйства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В.И. Кишкинев</w:t>
      </w:r>
      <w:bookmarkEnd w:id="3"/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560" w:right="566" w:bottom="1276" w:left="1985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List Paragraph"/>
    <w:basedOn w:val="605"/>
    <w:uiPriority w:val="34"/>
    <w:qFormat/>
    <w:pPr>
      <w:contextualSpacing/>
      <w:ind w:left="720"/>
    </w:pPr>
  </w:style>
  <w:style w:type="paragraph" w:styleId="610">
    <w:name w:val="Balloon Text"/>
    <w:basedOn w:val="605"/>
    <w:link w:val="61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1" w:customStyle="1">
    <w:name w:val="Текст выноски Знак"/>
    <w:basedOn w:val="606"/>
    <w:link w:val="610"/>
    <w:uiPriority w:val="99"/>
    <w:semiHidden/>
    <w:rPr>
      <w:rFonts w:ascii="Tahoma" w:hAnsi="Tahoma" w:cs="Tahoma"/>
      <w:sz w:val="16"/>
      <w:szCs w:val="16"/>
    </w:rPr>
  </w:style>
  <w:style w:type="paragraph" w:styleId="612">
    <w:name w:val="Normal (Web)"/>
    <w:basedOn w:val="605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9091-1022-4108-A8C2-ABC7D4CB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39</cp:revision>
  <dcterms:created xsi:type="dcterms:W3CDTF">2021-09-02T12:05:00Z</dcterms:created>
  <dcterms:modified xsi:type="dcterms:W3CDTF">2023-10-02T05:52:54Z</dcterms:modified>
</cp:coreProperties>
</file>