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СТАВРОПОЛЬСКАЯ ГОРОДСКАЯ ДУМА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ноября 2005 г. N 148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СИСТЕМЫ НАЛОГООБЛОЖЕНИЯ В ВИДЕ ЕДИНОГО НАЛОГА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ГОРОДА СТАВРОПОЛЯ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Ставропольской городской Думы</w:t>
      </w:r>
      <w:proofErr w:type="gramEnd"/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22.08.2007 </w:t>
      </w:r>
      <w:hyperlink r:id="rId4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 xml:space="preserve">, от 26.11.2008 </w:t>
      </w:r>
      <w:hyperlink r:id="rId5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,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27.06.2012 </w:t>
      </w:r>
      <w:hyperlink r:id="rId6" w:history="1">
        <w:r>
          <w:rPr>
            <w:rFonts w:ascii="Calibri" w:hAnsi="Calibri" w:cs="Calibri"/>
            <w:color w:val="0000FF"/>
          </w:rPr>
          <w:t>N 233</w:t>
        </w:r>
      </w:hyperlink>
      <w:r>
        <w:rPr>
          <w:rFonts w:ascii="Calibri" w:hAnsi="Calibri" w:cs="Calibri"/>
        </w:rPr>
        <w:t xml:space="preserve">, от 27.03.2013 </w:t>
      </w:r>
      <w:hyperlink r:id="rId7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13.11.2013 </w:t>
      </w:r>
      <w:hyperlink r:id="rId8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>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Федерации", рассмотрев обращение главы города Ставрополя, Ставропольская городская Дума решила:</w:t>
      </w:r>
      <w:proofErr w:type="gramEnd"/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Ввести</w:t>
        </w:r>
      </w:hyperlink>
      <w:r>
        <w:rPr>
          <w:rFonts w:ascii="Calibri" w:hAnsi="Calibri" w:cs="Calibri"/>
        </w:rPr>
        <w:t xml:space="preserve"> в действие с 1 января 2006 года </w:t>
      </w:r>
      <w:proofErr w:type="gramStart"/>
      <w:r>
        <w:rPr>
          <w:rFonts w:ascii="Calibri" w:hAnsi="Calibri" w:cs="Calibri"/>
        </w:rPr>
        <w:t xml:space="preserve">на территории города Ставрополя систему налогообложения в виде </w:t>
      </w:r>
      <w:hyperlink r:id="rId11" w:history="1">
        <w:r>
          <w:rPr>
            <w:rFonts w:ascii="Calibri" w:hAnsi="Calibri" w:cs="Calibri"/>
            <w:color w:val="0000FF"/>
          </w:rPr>
          <w:t>единого налога</w:t>
        </w:r>
      </w:hyperlink>
      <w:r>
        <w:rPr>
          <w:rFonts w:ascii="Calibri" w:hAnsi="Calibri" w:cs="Calibri"/>
        </w:rPr>
        <w:t xml:space="preserve"> на вмененный доход для отдельных видов деятельности в отношении</w:t>
      </w:r>
      <w:proofErr w:type="gramEnd"/>
      <w:r>
        <w:rPr>
          <w:rFonts w:ascii="Calibri" w:hAnsi="Calibri" w:cs="Calibri"/>
        </w:rPr>
        <w:t xml:space="preserve"> следующих видов предпринимательской деятельности: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27.06.2012 N 233)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ветеринарных услуг;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услуг по ремонту, техническому обслуживанию и мойке автомототранспортных средств;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27.03.2013 N 340)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Ставропольской городской Думы от 26.11.2008 </w:t>
      </w:r>
      <w:hyperlink r:id="rId15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27.03.2013 </w:t>
      </w:r>
      <w:hyperlink r:id="rId16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26.11.2008 N 28)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утратил силу. - </w:t>
      </w:r>
      <w:hyperlink r:id="rId1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27.06.2012 N 233;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в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26.11.2008 N 28)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распространения наружной рекламы с использованием рекламных конструкций;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11 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26.11.2008 N 28)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- 13) исключены.</w:t>
      </w:r>
      <w:proofErr w:type="gramEnd"/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26.11.2008 N 28;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размещение рекламы с использованием внешних и внутренних поверхностей </w:t>
      </w:r>
      <w:r>
        <w:rPr>
          <w:rFonts w:ascii="Calibri" w:hAnsi="Calibri" w:cs="Calibri"/>
        </w:rPr>
        <w:lastRenderedPageBreak/>
        <w:t>транспортных средств;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27.03.2013 N 340)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15 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22.08.2007 N 119)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 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26.11.2008 N 28)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17 в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26.11.2008 N 28)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w:anchor="Par68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по видам предпринимательской деятельности согласно приложению к настоящему решению.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23 июня 1999 года N 114 "О внесении изменений в решение Ставропольской городской Думы от 25 ноября 1998 года N 195 "Об утверждении коэффициентов, учитывающих особенности места осуществления деятельности, при введении единого налога на вмененный доход на территории города Ставрополя";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1 марта 2000 года N 32 "О корректировке коэффициента, учитывающего место осуществления предпринимательской деятельности";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29 августа 2001 года N 110 "Об утверждении границ центра, престижных районов и окраин города Ставрополя и списка магазинов, ателье, мастерских и парикмахерских по обслуживанию ветеранов Великой Отечественной войны и приравненных к ним категорий граждан", за исключением </w:t>
      </w:r>
      <w:hyperlink r:id="rId29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>;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proofErr w:type="gramStart"/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30 января 2002 года N 13 "О внесении изменений в решение Ставропольской городской Думы от 29 августа 2001 года N 110 "Об утверждении границ центра, престижных районов и окраин города Ставрополя и списка магазинов, ателье, мастерских и парикмахерских по обслуживанию ветеранов Великой Отечественной войны и приравненных к ним категорий граждан".</w:t>
      </w:r>
      <w:proofErr w:type="gramEnd"/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2006 года, но не ранее чем по истечении одного месяца со дня его официального опубликования в газете "Вечерний Ставрополь".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Д.С.КУЗЬМИН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Ставропольской</w:t>
      </w:r>
      <w:proofErr w:type="gramEnd"/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И.И.ЕПРИНЦЕВ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Приложение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2005 г. N 148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ЗНАЧЕНИЕ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Ставропольской городской Думы</w:t>
      </w:r>
      <w:proofErr w:type="gramEnd"/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27.06.2012 </w:t>
      </w:r>
      <w:hyperlink r:id="rId31" w:history="1">
        <w:r>
          <w:rPr>
            <w:rFonts w:ascii="Calibri" w:hAnsi="Calibri" w:cs="Calibri"/>
            <w:color w:val="0000FF"/>
          </w:rPr>
          <w:t>N 233</w:t>
        </w:r>
      </w:hyperlink>
      <w:r>
        <w:rPr>
          <w:rFonts w:ascii="Calibri" w:hAnsi="Calibri" w:cs="Calibri"/>
        </w:rPr>
        <w:t xml:space="preserve">, от 27.03.2013 </w:t>
      </w:r>
      <w:hyperlink r:id="rId32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13.11.2013 </w:t>
      </w:r>
      <w:hyperlink r:id="rId33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>)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┌─────┬───────────────────────────────────────────────────────────┬───────┐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Вид предпринимательской деятельности            │  К2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                     2                             │   3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бытовых услуг: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пошив швейных изделий, меховых и кожаных изделий, │ 0,345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│головных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уборов и изделий текстильной галантереи, ремонт,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│пошив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вязание трикотажных изделий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техническое обслуживание бытовой,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радиоэлектронной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0,345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│аппаратуры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бытовых машин и бытовых приборов, ремонт и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металлических изделий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 </w:t>
      </w:r>
      <w:proofErr w:type="spellStart"/>
      <w:r>
        <w:rPr>
          <w:rFonts w:ascii="Courier New" w:hAnsi="Courier New" w:cs="Courier New"/>
          <w:sz w:val="20"/>
          <w:szCs w:val="20"/>
        </w:rPr>
        <w:t>│Химическая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чистка и крашение, услуги прачечных             │ 0,670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│1.4. </w:t>
      </w:r>
      <w:proofErr w:type="spellStart"/>
      <w:r>
        <w:rPr>
          <w:rFonts w:ascii="Courier New" w:hAnsi="Courier New" w:cs="Courier New"/>
          <w:sz w:val="20"/>
          <w:szCs w:val="20"/>
        </w:rPr>
        <w:t>│Другие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бытовые услуги                                      │ 0,330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ветеринарных услуг                                │ 0,500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ремонту, техническому обслуживанию и     │ 0,600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│мойке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автомототранспортных средств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решений  Ставропольской  городской  Думы  от 27.03.2013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N 340</w:t>
        </w:r>
      </w:hyperlink>
      <w:r>
        <w:rPr>
          <w:rFonts w:ascii="Courier New" w:hAnsi="Courier New" w:cs="Courier New"/>
          <w:sz w:val="20"/>
          <w:szCs w:val="20"/>
        </w:rPr>
        <w:t>,│</w:t>
      </w:r>
      <w:proofErr w:type="gram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13.11.2013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N 416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предоставлению во временное владение     │ 1,000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│(пользование) мест для стоянки автомототранспортных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а также по хранению автомототранспортных средств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стоянках    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Ставропольской городской Думы от 27.03.2013 N 340)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автотранспортных услуг по перевозке грузов        │ 1,000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автотранспортных услуг по перевозке пассажиров    │ 0,550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Ставропольской городской Думы от 13.11.2013 N 416)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7.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объекты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имеющие торговые залы: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│7.1.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товарами, за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алкогольной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0,550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табачных изделий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│7.2.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товарами, включая алкогольную продукцию │ 0,750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табачные изделия     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│7.3. </w:t>
      </w:r>
      <w:proofErr w:type="spellStart"/>
      <w:r>
        <w:rPr>
          <w:rFonts w:ascii="Courier New" w:hAnsi="Courier New" w:cs="Courier New"/>
          <w:sz w:val="20"/>
          <w:szCs w:val="20"/>
        </w:rPr>
        <w:t>│Непродовольственными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                              │ 0,700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│7.4.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непродовольственными (смешанными)     │ 0,700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│товарами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объекты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имеющие торговых залов, а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│также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через объекты нестационарной торговой сети, площадь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не превышает 5 квадратных </w:t>
      </w:r>
      <w:proofErr w:type="spellStart"/>
      <w:r>
        <w:rPr>
          <w:rFonts w:ascii="Courier New" w:hAnsi="Courier New" w:cs="Courier New"/>
          <w:sz w:val="20"/>
          <w:szCs w:val="20"/>
        </w:rPr>
        <w:t>метров:│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Ставропольской городской Думы от 27.03.2013 N 340)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│8.1.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товарами, за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табачных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0,550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│8.2.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товарами, включая табачные изделия      │ 0,750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│8.3. </w:t>
      </w:r>
      <w:proofErr w:type="spellStart"/>
      <w:r>
        <w:rPr>
          <w:rFonts w:ascii="Courier New" w:hAnsi="Courier New" w:cs="Courier New"/>
          <w:sz w:val="20"/>
          <w:szCs w:val="20"/>
        </w:rPr>
        <w:t>│Непродовольственными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                              │ 0,700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│8.4.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непродовольственными (смешанными)     │ 0,700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│товарами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9.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 с использованием торговых автоматов     │ 1,000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объекты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имеющие торговых залов, а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│также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через объекты нестационарной торговой сети, площадь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превышает 5 квадратных метров: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│10.1.│Продовольственными товарами, за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табачных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0,550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│10.2.│Продовольственными товарами, включая табачные изделия      │ 0,750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│10.3.│Непродовольственными товарами                              │ 0,700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│10.4.│Продовольственными и непродовольственными (смешанными)     │ 0,700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│товарами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11. </w:t>
      </w:r>
      <w:proofErr w:type="spellStart"/>
      <w:r>
        <w:rPr>
          <w:rFonts w:ascii="Courier New" w:hAnsi="Courier New" w:cs="Courier New"/>
          <w:sz w:val="20"/>
          <w:szCs w:val="20"/>
        </w:rPr>
        <w:t>│Развозная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разносная розничная торговля                   │ 1,000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12.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общественного питания через объект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имеющий зал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посетителей: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Ставропольской городской Думы от 27.03.2013 N 340)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│12.1.│Организации общественного питания, реализующие алкогольные │ 0,368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│напитки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табачные изделия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│12.2.│Организации общественного питания, не реализующие          │ 0,352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│алкогольные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напитки и табачные изделия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13.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общественного питания через объект          │ 0,575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не </w:t>
      </w:r>
      <w:proofErr w:type="gramStart"/>
      <w:r>
        <w:rPr>
          <w:rFonts w:ascii="Courier New" w:hAnsi="Courier New" w:cs="Courier New"/>
          <w:sz w:val="20"/>
          <w:szCs w:val="20"/>
        </w:rPr>
        <w:t>имеющий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посетителей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Ставропольской городской Думы от 27.03.2013 N 340)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14. </w:t>
      </w:r>
      <w:proofErr w:type="spellStart"/>
      <w:r>
        <w:rPr>
          <w:rFonts w:ascii="Courier New" w:hAnsi="Courier New" w:cs="Courier New"/>
          <w:sz w:val="20"/>
          <w:szCs w:val="20"/>
        </w:rPr>
        <w:t>│Распространение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 с использованием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0,175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(за исключением рекламных конструкций с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│автоматической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сменой изображения и электронных табло)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15. </w:t>
      </w:r>
      <w:proofErr w:type="spellStart"/>
      <w:r>
        <w:rPr>
          <w:rFonts w:ascii="Courier New" w:hAnsi="Courier New" w:cs="Courier New"/>
          <w:sz w:val="20"/>
          <w:szCs w:val="20"/>
        </w:rPr>
        <w:t>│Распространение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 с использованием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0,180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автоматической сменой изображения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</w:t>
      </w:r>
      <w:proofErr w:type="spellStart"/>
      <w:r>
        <w:rPr>
          <w:rFonts w:ascii="Courier New" w:hAnsi="Courier New" w:cs="Courier New"/>
          <w:sz w:val="20"/>
          <w:szCs w:val="20"/>
        </w:rPr>
        <w:t>│Распространение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 с использованием          │ 0,700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│электронных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табло            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Ставропольской городской Думы от 27.03.2013 N 340)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17. </w:t>
      </w:r>
      <w:proofErr w:type="spellStart"/>
      <w:r>
        <w:rPr>
          <w:rFonts w:ascii="Courier New" w:hAnsi="Courier New" w:cs="Courier New"/>
          <w:sz w:val="20"/>
          <w:szCs w:val="20"/>
        </w:rPr>
        <w:t>│Размещение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рекламы с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внешних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внутренних   │ 1,000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│поверхностей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Ставропольской городской Думы от 27.03.2013 N 340)      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временному размещению и проживанию       │ 0,750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19.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передаче во временное владение и (или) в │ 0,750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торговых мест, расположенных в объектах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имеющих торговых залов,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нестационарной торговой сети, а также объектов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не имеющих залов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посетителей, если площадь каждого из них не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│превышает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квадратных метров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передаче во временное владение и (или) в │ 0,750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торговых мест, расположенных в объектах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имеющих торговых залов,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нестационарной торговой сети, а также объектов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не имеющих залов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посетителей, если площадь каждого из них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│превышает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квадратных метров 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21.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передаче во временное владение и (или) в │ 0,750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земельных участков для размещения объектов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нестационарной торговой сети, а также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общественного питания, если площадь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│земельного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участка не превышает 10 квадратных метров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├─────┼───────────────────────────────────────────────────────────┼───────┤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передаче во временное владение и (или) в │ 0,750 │</w:t>
      </w:r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земельных участков для размещения объектов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нестационарной торговой сети, а также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общественного питания, если площадь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│земельного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участка превышает 10 квадратных метров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052EC" w:rsidRDefault="008052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└─────┴───────────────────────────────────────────────────────────┴───────┘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управляющего делами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Н.Д.ЖУКОВ</w:t>
      </w: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2EC" w:rsidRDefault="008052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 w:rsidSect="00AF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EC"/>
    <w:rsid w:val="008052EC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052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09680F8BBBFDBEFE620B7982F9F452A1E4390CC9E5AA035375DCB94EE30D652332s5wBN" TargetMode="External"/><Relationship Id="rId13" Type="http://schemas.openxmlformats.org/officeDocument/2006/relationships/hyperlink" Target="consultantplus://offline/ref=086C94972C3A0F64FCAC09680F8BBBFDBEFE620B7B8CF5F655A1E4390CC9E5AA035375DCB94EE30D652332s5w9N" TargetMode="External"/><Relationship Id="rId18" Type="http://schemas.openxmlformats.org/officeDocument/2006/relationships/hyperlink" Target="consultantplus://offline/ref=086C94972C3A0F64FCAC09680F8BBBFDBEFE620B7B8CF5F655A1E4390CC9E5AA035375DCB94EE30D652332s5w7N" TargetMode="External"/><Relationship Id="rId26" Type="http://schemas.openxmlformats.org/officeDocument/2006/relationships/hyperlink" Target="consultantplus://offline/ref=086C94972C3A0F64FCAC09680F8BBBFDBEFE620B7C82FAF058FCEE3155C5E7sAwDN" TargetMode="External"/><Relationship Id="rId39" Type="http://schemas.openxmlformats.org/officeDocument/2006/relationships/hyperlink" Target="consultantplus://offline/ref=228966FAA27E6AD7D524D2F9DA0DEA0254A106243DB9C9C6219D7EE7C8736766AC92FE044867E49CEBDD83t7w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6C94972C3A0F64FCAC09680F8BBBFDBEFE620B7D87FEF753A1E4390CC9E5AA035375DCB94EE30D652333s5w9N" TargetMode="External"/><Relationship Id="rId34" Type="http://schemas.openxmlformats.org/officeDocument/2006/relationships/hyperlink" Target="consultantplus://offline/ref=228966FAA27E6AD7D524D2F9DA0DEA0254A106243DB9C9C6219D7EE7C8736766AC92FE044867E49CEBDD83t7w5N" TargetMode="External"/><Relationship Id="rId42" Type="http://schemas.openxmlformats.org/officeDocument/2006/relationships/hyperlink" Target="consultantplus://offline/ref=228966FAA27E6AD7D524D2F9DA0DEA0254A106243DB9C9C6219D7EE7C8736766AC92FE044867E49CEBDD83t7wFN" TargetMode="External"/><Relationship Id="rId7" Type="http://schemas.openxmlformats.org/officeDocument/2006/relationships/hyperlink" Target="consultantplus://offline/ref=086C94972C3A0F64FCAC09680F8BBBFDBEFE620B7A8CFEF153A1E4390CC9E5AA035375DCB94EE30D652332s5wBN" TargetMode="External"/><Relationship Id="rId12" Type="http://schemas.openxmlformats.org/officeDocument/2006/relationships/hyperlink" Target="consultantplus://offline/ref=086C94972C3A0F64FCAC176519E7E5F7B8F034017A81F7A20FFEBF645BC0EFFD441C2C9EFD43E20Bs6wCN" TargetMode="External"/><Relationship Id="rId17" Type="http://schemas.openxmlformats.org/officeDocument/2006/relationships/hyperlink" Target="consultantplus://offline/ref=086C94972C3A0F64FCAC09680F8BBBFDBEFE620B7D87FEF753A1E4390CC9E5AA035375DCB94EE30D652332s5w7N" TargetMode="External"/><Relationship Id="rId25" Type="http://schemas.openxmlformats.org/officeDocument/2006/relationships/hyperlink" Target="consultantplus://offline/ref=086C94972C3A0F64FCAC09680F8BBBFDBEFE620B7D87FEF753A1E4390CC9E5AA035375DCB94EE30D652330s5wCN" TargetMode="External"/><Relationship Id="rId33" Type="http://schemas.openxmlformats.org/officeDocument/2006/relationships/hyperlink" Target="consultantplus://offline/ref=228966FAA27E6AD7D524D2F9DA0DEA0254A106243EB7CEC3209D7EE7C8736766AC92FE044867E49CEBDD82t7w2N" TargetMode="External"/><Relationship Id="rId38" Type="http://schemas.openxmlformats.org/officeDocument/2006/relationships/hyperlink" Target="consultantplus://offline/ref=228966FAA27E6AD7D524D2F9DA0DEA0254A106243DB9C9C6219D7EE7C8736766AC92FE044867E49CEBDD83t7w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6C94972C3A0F64FCAC09680F8BBBFDBEFE620B7A8CFEF153A1E4390CC9E5AA035375DCB94EE30D652332s5w6N" TargetMode="External"/><Relationship Id="rId20" Type="http://schemas.openxmlformats.org/officeDocument/2006/relationships/hyperlink" Target="consultantplus://offline/ref=086C94972C3A0F64FCAC09680F8BBBFDBEFE620B7D87FEF753A1E4390CC9E5AA035375DCB94EE30D652333s5wBN" TargetMode="External"/><Relationship Id="rId29" Type="http://schemas.openxmlformats.org/officeDocument/2006/relationships/hyperlink" Target="consultantplus://offline/ref=086C94972C3A0F64FCAC09680F8BBBFDBEFE620B7E8CFAF154A1E4390CC9E5AA035375DCB94EE30D652332s5w6N" TargetMode="External"/><Relationship Id="rId41" Type="http://schemas.openxmlformats.org/officeDocument/2006/relationships/hyperlink" Target="consultantplus://offline/ref=228966FAA27E6AD7D524D2F9DA0DEA0254A106243DB9C9C6219D7EE7C8736766AC92FE044867E49CEBDD83t7w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C94972C3A0F64FCAC09680F8BBBFDBEFE620B7B8CF5F655A1E4390CC9E5AA035375DCB94EE30D652332s5wBN" TargetMode="External"/><Relationship Id="rId11" Type="http://schemas.openxmlformats.org/officeDocument/2006/relationships/hyperlink" Target="consultantplus://offline/ref=086C94972C3A0F64FCAC176519E7E5F7B8F23F0F7985F7A20FFEBF645BC0EFFD441C2C9EFD40E50Fs6w0N" TargetMode="External"/><Relationship Id="rId24" Type="http://schemas.openxmlformats.org/officeDocument/2006/relationships/hyperlink" Target="consultantplus://offline/ref=086C94972C3A0F64FCAC09680F8BBBFDBEFE620B7D87FEF753A1E4390CC9E5AA035375DCB94EE30D652330s5wEN" TargetMode="External"/><Relationship Id="rId32" Type="http://schemas.openxmlformats.org/officeDocument/2006/relationships/hyperlink" Target="consultantplus://offline/ref=228966FAA27E6AD7D524D2F9DA0DEA0254A106243DB9C9C6219D7EE7C8736766AC92FE044867E49CEBDD83t7w6N" TargetMode="External"/><Relationship Id="rId37" Type="http://schemas.openxmlformats.org/officeDocument/2006/relationships/hyperlink" Target="consultantplus://offline/ref=228966FAA27E6AD7D524D2F9DA0DEA0254A106243EB7CEC3209D7EE7C8736766AC92FE044867E49CEBDD82t7w0N" TargetMode="External"/><Relationship Id="rId40" Type="http://schemas.openxmlformats.org/officeDocument/2006/relationships/hyperlink" Target="consultantplus://offline/ref=228966FAA27E6AD7D524D2F9DA0DEA0254A106243DB9C9C6219D7EE7C8736766AC92FE044867E49CEBDD83t7w1N" TargetMode="External"/><Relationship Id="rId5" Type="http://schemas.openxmlformats.org/officeDocument/2006/relationships/hyperlink" Target="consultantplus://offline/ref=086C94972C3A0F64FCAC09680F8BBBFDBEFE620B7D87FEF753A1E4390CC9E5AA035375DCB94EE30D652332s5wBN" TargetMode="External"/><Relationship Id="rId15" Type="http://schemas.openxmlformats.org/officeDocument/2006/relationships/hyperlink" Target="consultantplus://offline/ref=086C94972C3A0F64FCAC09680F8BBBFDBEFE620B7D87FEF753A1E4390CC9E5AA035375DCB94EE30D652332s5w9N" TargetMode="External"/><Relationship Id="rId23" Type="http://schemas.openxmlformats.org/officeDocument/2006/relationships/hyperlink" Target="consultantplus://offline/ref=086C94972C3A0F64FCAC09680F8BBBFDBEFE620B7E8CFCFC5BA1E4390CC9E5AA035375DCB94EE30D652332s5w7N" TargetMode="External"/><Relationship Id="rId28" Type="http://schemas.openxmlformats.org/officeDocument/2006/relationships/hyperlink" Target="consultantplus://offline/ref=086C94972C3A0F64FCAC09680F8BBBFDBEFE620B7E81F8FC5AA1E4390CC9E5AAs0w3N" TargetMode="External"/><Relationship Id="rId36" Type="http://schemas.openxmlformats.org/officeDocument/2006/relationships/hyperlink" Target="consultantplus://offline/ref=228966FAA27E6AD7D524D2F9DA0DEA0254A106243DB9C9C6219D7EE7C8736766AC92FE044867E49CEBDD83t7w4N" TargetMode="External"/><Relationship Id="rId10" Type="http://schemas.openxmlformats.org/officeDocument/2006/relationships/hyperlink" Target="consultantplus://offline/ref=086C94972C3A0F64FCAC176519E7E5F7B8F23B047A8DF7A20FFEBF645BC0EFFD441C2C9EFD43E30Bs6wCN" TargetMode="External"/><Relationship Id="rId19" Type="http://schemas.openxmlformats.org/officeDocument/2006/relationships/hyperlink" Target="consultantplus://offline/ref=086C94972C3A0F64FCAC09680F8BBBFDBEFE620B7D87FEF753A1E4390CC9E5AA035375DCB94EE30D652333s5wDN" TargetMode="External"/><Relationship Id="rId31" Type="http://schemas.openxmlformats.org/officeDocument/2006/relationships/hyperlink" Target="consultantplus://offline/ref=086C94972C3A0F64FCAC09680F8BBBFDBEFE620B7B8CF5F655A1E4390CC9E5AA035375DCB94EE30D652333s5wEN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086C94972C3A0F64FCAC09680F8BBBFDBEFE620B7E8CFCFC5BA1E4390CC9E5AA035375DCB94EE30D652332s5wBN" TargetMode="External"/><Relationship Id="rId9" Type="http://schemas.openxmlformats.org/officeDocument/2006/relationships/hyperlink" Target="consultantplus://offline/ref=086C94972C3A0F64FCAC176519E7E5F7B8F339027D83F7A20FFEBF645BsCw0N" TargetMode="External"/><Relationship Id="rId14" Type="http://schemas.openxmlformats.org/officeDocument/2006/relationships/hyperlink" Target="consultantplus://offline/ref=086C94972C3A0F64FCAC09680F8BBBFDBEFE620B7A8CFEF153A1E4390CC9E5AA035375DCB94EE30D652332s5w9N" TargetMode="External"/><Relationship Id="rId22" Type="http://schemas.openxmlformats.org/officeDocument/2006/relationships/hyperlink" Target="consultantplus://offline/ref=086C94972C3A0F64FCAC09680F8BBBFDBEFE620B7A8CFEF153A1E4390CC9E5AA035375DCB94EE30D652332s5w7N" TargetMode="External"/><Relationship Id="rId27" Type="http://schemas.openxmlformats.org/officeDocument/2006/relationships/hyperlink" Target="consultantplus://offline/ref=086C94972C3A0F64FCAC09680F8BBBFDBEFE620B7B86F9F458FCEE3155C5E7sAwDN" TargetMode="External"/><Relationship Id="rId30" Type="http://schemas.openxmlformats.org/officeDocument/2006/relationships/hyperlink" Target="consultantplus://offline/ref=086C94972C3A0F64FCAC09680F8BBBFDBEFE620B7A8DF9F658FCEE3155C5E7sAwDN" TargetMode="External"/><Relationship Id="rId35" Type="http://schemas.openxmlformats.org/officeDocument/2006/relationships/hyperlink" Target="consultantplus://offline/ref=228966FAA27E6AD7D524D2F9DA0DEA0254A106243EB7CEC3209D7EE7C8736766AC92FE044867E49CEBDD82t7w1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3377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2015-06-01T13:48:00Z</dcterms:created>
  <dcterms:modified xsi:type="dcterms:W3CDTF">2015-06-01T13:49:00Z</dcterms:modified>
</cp:coreProperties>
</file>