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54" w:rsidRPr="00C30254" w:rsidRDefault="00C30254" w:rsidP="00FB38A6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3025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ИНФОРМАЦИЯ</w:t>
      </w:r>
    </w:p>
    <w:p w:rsidR="00C30254" w:rsidRPr="00C30254" w:rsidRDefault="00C30254" w:rsidP="00FB38A6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C3025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 итогах работы комитета труда и социальной защиты населения администрации города Ставрополя за 2021 год</w:t>
      </w:r>
    </w:p>
    <w:p w:rsidR="00C30254" w:rsidRDefault="00C30254" w:rsidP="00FB38A6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</w:p>
    <w:p w:rsidR="00A06A45" w:rsidRPr="00A06A45" w:rsidRDefault="00A06A45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highlight w:val="yellow"/>
          <w:lang w:eastAsia="zh-CN" w:bidi="hi-IN"/>
        </w:rPr>
      </w:pPr>
      <w:r w:rsidRPr="00A06A45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 xml:space="preserve">Повышение качества жизни граждан их социальная защита и поддержка - одни из главных и принципиальных направлений государственной политики, проводимой </w:t>
      </w:r>
      <w:r w:rsidRPr="00A06A45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в стране, крае и городе</w:t>
      </w:r>
      <w:r w:rsidRPr="00A06A45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.</w:t>
      </w:r>
    </w:p>
    <w:p w:rsidR="00F62029" w:rsidRDefault="00F62029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5E09CD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Система мер социальной поддержки постоянно развивается, внедряются принципы адресности</w:t>
      </w:r>
      <w:r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 xml:space="preserve"> и</w:t>
      </w:r>
      <w:r w:rsidRPr="005E09CD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 xml:space="preserve"> нуждаемости</w:t>
      </w:r>
      <w:r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 xml:space="preserve">. </w:t>
      </w:r>
    </w:p>
    <w:p w:rsidR="00253F94" w:rsidRDefault="00F62029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этом с</w:t>
      </w:r>
      <w:r w:rsidR="00BA35D4"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оциальная составляющая бюджетов различных уровней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 введением новых мер социальной поддержки </w:t>
      </w:r>
      <w:r w:rsidR="00BA35D4"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каждым годом увеличивается</w:t>
      </w:r>
      <w:r w:rsidRPr="00F62029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и е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жегодно пособия и компенсации индексируются. В среднем их размер повышается на 4</w:t>
      </w:r>
      <w:r w:rsidR="0089099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</w:t>
      </w:r>
      <w:r w:rsidR="00C809A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%.</w:t>
      </w:r>
      <w:r w:rsidR="00253F94" w:rsidRPr="00253F9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</w:t>
      </w:r>
      <w:r w:rsidR="00253F9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Хочется отметить, что </w:t>
      </w:r>
      <w:r w:rsidR="00160ED1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дополнительные меры социальной поддержки,</w:t>
      </w:r>
      <w:r w:rsidR="00253F9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предоставляемые </w:t>
      </w:r>
      <w:r w:rsidR="00160ED1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гражданам </w:t>
      </w:r>
      <w:r w:rsidR="00253F9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за счет средств городского бюджета в начале 2021 года проиндексированы впервые с момента их принятия.</w:t>
      </w:r>
    </w:p>
    <w:p w:rsidR="00BA35D4" w:rsidRPr="00BA35D4" w:rsidRDefault="00BA35D4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Объем субвенций</w:t>
      </w:r>
      <w:r w:rsidR="000017C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</w:t>
      </w: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выделенных</w:t>
      </w:r>
      <w:r w:rsidR="000017C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комитету труда и социальной защиты населения администрации города Ставрополя (далее - Комитет) на </w:t>
      </w: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оказание различных мер социальной поддержки в 2021 году составил 4 млрд. 107 млн. 178,66 тыс. рублей, что на 13,6 </w:t>
      </w:r>
      <w:r w:rsidR="00A262C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%</w:t>
      </w: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больше по сравнению с 2020 годом, в том числе:</w:t>
      </w:r>
    </w:p>
    <w:p w:rsidR="00BA35D4" w:rsidRPr="00BA35D4" w:rsidRDefault="00BA35D4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 средств федерального бюджета – 2 505 343,58 тыс. рублей,</w:t>
      </w:r>
    </w:p>
    <w:p w:rsidR="00BA35D4" w:rsidRPr="00BA35D4" w:rsidRDefault="00BA35D4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 средств бюджета Ставропольского края - 1 548 630,04 тыс. рублей,</w:t>
      </w:r>
    </w:p>
    <w:p w:rsidR="00BA35D4" w:rsidRPr="00BA35D4" w:rsidRDefault="00BA35D4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A35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 бюджета города Ставрополя – 53 205,04 тыс. рублей.</w:t>
      </w:r>
    </w:p>
    <w:p w:rsidR="009A4EEF" w:rsidRDefault="001C5920" w:rsidP="00FB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EEF">
        <w:rPr>
          <w:rFonts w:ascii="Times New Roman" w:hAnsi="Times New Roman" w:cs="Times New Roman"/>
          <w:sz w:val="28"/>
          <w:szCs w:val="28"/>
        </w:rPr>
        <w:t>оказатель освоения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мер социальной поддержки </w:t>
      </w:r>
      <w:r w:rsidRPr="009A4EEF">
        <w:rPr>
          <w:rFonts w:ascii="Times New Roman" w:hAnsi="Times New Roman" w:cs="Times New Roman"/>
          <w:sz w:val="28"/>
          <w:szCs w:val="28"/>
        </w:rPr>
        <w:t>сохраняет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A4EEF">
        <w:rPr>
          <w:rFonts w:ascii="Times New Roman" w:hAnsi="Times New Roman" w:cs="Times New Roman"/>
          <w:sz w:val="28"/>
          <w:szCs w:val="28"/>
        </w:rPr>
        <w:t xml:space="preserve"> высокий</w:t>
      </w:r>
      <w:r>
        <w:rPr>
          <w:rFonts w:ascii="Times New Roman" w:hAnsi="Times New Roman" w:cs="Times New Roman"/>
          <w:sz w:val="28"/>
          <w:szCs w:val="28"/>
        </w:rPr>
        <w:t xml:space="preserve"> и по итогам 2021 года выполнен на 100%</w:t>
      </w:r>
      <w:r w:rsidRPr="009A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EF" w:rsidRPr="009A4EEF">
        <w:rPr>
          <w:rFonts w:ascii="Times New Roman" w:hAnsi="Times New Roman" w:cs="Times New Roman"/>
          <w:sz w:val="28"/>
          <w:szCs w:val="28"/>
        </w:rPr>
        <w:t xml:space="preserve">Все финансовые обязательства перед </w:t>
      </w:r>
      <w:r>
        <w:rPr>
          <w:rFonts w:ascii="Times New Roman" w:hAnsi="Times New Roman" w:cs="Times New Roman"/>
          <w:sz w:val="28"/>
          <w:szCs w:val="28"/>
        </w:rPr>
        <w:t>получателями различных пособий и компенсаций</w:t>
      </w:r>
      <w:r w:rsidR="009A4EEF" w:rsidRPr="009A4EEF">
        <w:rPr>
          <w:rFonts w:ascii="Times New Roman" w:hAnsi="Times New Roman" w:cs="Times New Roman"/>
          <w:sz w:val="28"/>
          <w:szCs w:val="28"/>
        </w:rPr>
        <w:t>, выполнены.</w:t>
      </w:r>
    </w:p>
    <w:p w:rsidR="00522D5A" w:rsidRPr="00D46456" w:rsidRDefault="00522D5A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highlight w:val="yellow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В течение 2021 года К</w:t>
      </w:r>
      <w:r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омитетом принят 83371 пакет документов. Из них: 32018 пакетов документ</w:t>
      </w:r>
      <w:r w:rsidR="00EF536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ов поступило непосредственно в К</w:t>
      </w:r>
      <w:r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омитет, 32714 - поступило в комитет из МФЦ, 18639 – через портал государственных и муниципальных услуг. Значительно увеличилось количество документов, направленных через портал, с 17223 в 2020 году до 18639 в 2021 году.</w:t>
      </w:r>
    </w:p>
    <w:p w:rsidR="00522D5A" w:rsidRPr="00D46456" w:rsidRDefault="00522D5A" w:rsidP="00FB38A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Соотношение количества 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принятых дел непосредственно в К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омитете 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(с учетом документов, поступивших через портал) и через МФЦ составляет 60,7% и 39,3% соответственно.</w:t>
      </w:r>
    </w:p>
    <w:p w:rsidR="00522D5A" w:rsidRPr="00D46456" w:rsidRDefault="00522D5A" w:rsidP="00FB38A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его же по различным вопросам в К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омитет поступило свыше 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423 тысяч обращений, что на 23,3 % больше, чем в 2020 году (343 тысячи обращений): от предоставления государственных или муниципальных услуг до получения консультаций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Ни од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но обращение не осталось без внимания.</w:t>
      </w:r>
    </w:p>
    <w:p w:rsidR="00A946C6" w:rsidRDefault="005E09CD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Меры социальной поддержки в виде пособий, компенсаций, иных выплат</w:t>
      </w:r>
      <w:r w:rsidR="00546E6F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 а их более 50</w:t>
      </w: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за прошедший год получили свыше 1</w:t>
      </w:r>
      <w:r w:rsidR="00FC662B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85</w:t>
      </w: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тыс</w:t>
      </w:r>
      <w:r w:rsidR="00DE037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.</w:t>
      </w: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человек, что составляет </w:t>
      </w:r>
      <w:r w:rsidR="00CB66F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свыше</w:t>
      </w: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трет</w:t>
      </w:r>
      <w:r w:rsidR="00CB66F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и</w:t>
      </w:r>
      <w:r w:rsidRPr="005E09C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населения города Ставрополя. 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4EEF">
        <w:rPr>
          <w:rFonts w:ascii="Times New Roman" w:hAnsi="Times New Roman" w:cs="Times New Roman"/>
          <w:sz w:val="28"/>
          <w:szCs w:val="28"/>
        </w:rPr>
        <w:t>лючевой задачей государства является увеличение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поэтому с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емьям с детьми уделяется особое внимание.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За последние годы в разы увеличилась 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система мер их социальной поддержки</w:t>
      </w:r>
      <w:r w:rsidR="0090738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,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начиная с 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lastRenderedPageBreak/>
        <w:t>ранних сроков беременности будущей мамы и продолжается до достижения ребенком совершеннолетия.</w:t>
      </w:r>
    </w:p>
    <w:p w:rsidR="001C1C87" w:rsidRPr="001C1C87" w:rsidRDefault="001C1C87" w:rsidP="00FB38A6">
      <w:pPr>
        <w:widowControl w:val="0"/>
        <w:tabs>
          <w:tab w:val="left" w:pos="747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В 2021 году семьям с детьми </w:t>
      </w:r>
      <w:r w:rsidR="00A946C6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К</w:t>
      </w:r>
      <w:r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омитетом 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предоставлялось 20 видов выплат из федерального, краевого и муниципального бюджетов. </w:t>
      </w:r>
      <w:r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Более 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30</w:t>
      </w:r>
      <w:r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,0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тыс</w:t>
      </w:r>
      <w:r w:rsidR="00DE037D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.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семей с детьми </w:t>
      </w:r>
      <w:r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получили 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выплаты на сумму 2 млрд. 221,7 млн. рублей. </w:t>
      </w:r>
    </w:p>
    <w:p w:rsidR="00BD2C6C" w:rsidRDefault="00BD2C6C" w:rsidP="00FB38A6">
      <w:pPr>
        <w:widowControl w:val="0"/>
        <w:tabs>
          <w:tab w:val="left" w:pos="747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Е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жемесячн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ую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денежн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ую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выплат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у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семьям, имеющим детей в возрасте от 3 до 7 лет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получили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более 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14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,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5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тыс</w:t>
      </w:r>
      <w:r w:rsidR="00DE037D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.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семей на сумму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br/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1 млрд. 47,0 млн. рублей.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И если в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2020 году всем семьям, имеющим доход ниже величины прожиточного минимума выплата предоставлялась в одинаковом размере, 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а это 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50% от регионального прожиточного минимума на детей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(</w:t>
      </w:r>
      <w:r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4921,50 руб</w:t>
      </w:r>
      <w:r w:rsidR="00FA101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лей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), то с 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2021 году выплата состав</w:t>
      </w:r>
      <w:r w:rsidR="00A946C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ила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</w:t>
      </w:r>
      <w:r w:rsidR="00A946C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br/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5310,50 руб</w:t>
      </w:r>
      <w:r w:rsidR="00FA101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лей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и могла достигать 75 % (7965,75 руб</w:t>
      </w:r>
      <w:r w:rsidR="00FA101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лей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) или даже 100% </w:t>
      </w:r>
      <w:r w:rsidR="00FA101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br/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(10621 руб</w:t>
      </w:r>
      <w:r w:rsidR="00FA101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лей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)</w:t>
      </w:r>
      <w:r w:rsidR="00A946C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, </w:t>
      </w:r>
      <w:r w:rsidR="00A946C6" w:rsidRPr="001C1C87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>в зависимости от доходов семьи.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1C1C87" w:rsidRPr="001C1C87" w:rsidRDefault="00BD2C6C" w:rsidP="00FB38A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Продолжена реализация </w:t>
      </w:r>
      <w:r w:rsidR="001C1C87"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двух мероприятий нац</w:t>
      </w:r>
      <w:r w:rsidR="008B6B2A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ионального проекта «Демография»:</w:t>
      </w:r>
    </w:p>
    <w:p w:rsidR="001C1C87" w:rsidRPr="001C1C87" w:rsidRDefault="001C1C87" w:rsidP="00FB38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ежемесячная выплата в связи с рождением (усыновлением) первого ребенка до трех лет. </w:t>
      </w:r>
      <w:r w:rsidR="000051F1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В 2021 году р</w:t>
      </w:r>
      <w:r w:rsidR="000051F1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азме</w:t>
      </w:r>
      <w:r w:rsidR="000051F1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р выплаты</w:t>
      </w:r>
      <w:r w:rsidR="000051F1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увеличился с 9</w:t>
      </w:r>
      <w:r w:rsidR="00B43990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843</w:t>
      </w:r>
      <w:r w:rsidR="000051F1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до 10621 рубль</w:t>
      </w:r>
      <w:r w:rsidR="000051F1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и ее получили 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6132 семьи</w:t>
      </w:r>
      <w:r w:rsidR="000051F1" w:rsidRPr="000051F1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</w:t>
      </w:r>
      <w:r w:rsidR="000051F1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на сумму 558,7 млн. рублей</w:t>
      </w:r>
      <w:r w:rsidR="008B6B2A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;</w:t>
      </w:r>
    </w:p>
    <w:p w:rsidR="001C1C87" w:rsidRPr="001C1C87" w:rsidRDefault="001C1C87" w:rsidP="00FB38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87">
        <w:rPr>
          <w:rFonts w:ascii="Times New Roman" w:eastAsia="Calibri" w:hAnsi="Times New Roman" w:cs="Times New Roman"/>
          <w:sz w:val="28"/>
          <w:szCs w:val="28"/>
        </w:rPr>
        <w:t xml:space="preserve">ежемесячная денежная выплата, назначаемая в случае рождения третьего ребенка и (или) последующих детей до достижения ребенком возраста трех лет. </w:t>
      </w:r>
      <w:r w:rsidR="00024E15" w:rsidRPr="001C1C87">
        <w:rPr>
          <w:rFonts w:ascii="Times New Roman" w:eastAsia="Calibri" w:hAnsi="Times New Roman" w:cs="Times New Roman"/>
          <w:sz w:val="28"/>
          <w:szCs w:val="28"/>
        </w:rPr>
        <w:t xml:space="preserve">Размер данной выплаты с 2018 года увеличился на 40% и в 2021 году составлял 10621 рубль. </w:t>
      </w:r>
      <w:r w:rsidR="008B6B2A" w:rsidRPr="001C1C87">
        <w:rPr>
          <w:rFonts w:ascii="Times New Roman" w:eastAsia="Calibri" w:hAnsi="Times New Roman" w:cs="Times New Roman"/>
          <w:sz w:val="28"/>
          <w:szCs w:val="28"/>
        </w:rPr>
        <w:t xml:space="preserve">В 2021 году выплата произведена </w:t>
      </w:r>
      <w:r w:rsidR="00EF5364">
        <w:rPr>
          <w:rFonts w:ascii="Times New Roman" w:eastAsia="Calibri" w:hAnsi="Times New Roman" w:cs="Times New Roman"/>
          <w:sz w:val="28"/>
          <w:szCs w:val="28"/>
        </w:rPr>
        <w:br/>
      </w:r>
      <w:r w:rsidR="008B6B2A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2095 получателям на сумму 208,9 млн. рублей.</w:t>
      </w:r>
      <w:r w:rsidR="008B6B2A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C1C87" w:rsidRPr="001C1C87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В 2021 году ежемесячное пособие по уходу за ребенком до 1,5 лет 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гражданам,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не подлежащим обязательному социальному страхованию, предоставлено 3647 получателям на сумму 219,7 млн. рублей. Единовременное пособие при рождении ребенка получили 911 семей на сумму 17,2 млн. рублей.</w:t>
      </w:r>
    </w:p>
    <w:p w:rsidR="001D75D1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Кроме федеральных по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собий, К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омитетом предоставляются выплаты, установленные краевыми нормативными правовыми актами. </w:t>
      </w:r>
    </w:p>
    <w:p w:rsidR="001C1C87" w:rsidRPr="001C1C87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Для семей, имеющих доходы ниже величины прожиточного минимума, установленной в Ставропольском крае, предусмотрены такие меры социальной поддержки, как пособие на ребенка,</w:t>
      </w:r>
      <w:r w:rsidRPr="001C1C87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="001D75D1" w:rsidRPr="001D75D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которое 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в</w:t>
      </w:r>
      <w:r w:rsidR="001D75D1"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2021 году получили 16823 семьи на сумму 124 млн. рублей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и </w:t>
      </w:r>
      <w:r w:rsidRP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ежегодное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социальное пособие на проезд студентам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получили </w:t>
      </w:r>
      <w:r w:rsidR="001D75D1"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390</w:t>
      </w:r>
      <w:r w:rsidR="001D75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человек </w:t>
      </w:r>
      <w:r w:rsidR="001D75D1"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на сумму 553,3 тыс. рублей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.</w:t>
      </w:r>
    </w:p>
    <w:p w:rsidR="001C1C87" w:rsidRPr="001C1C87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en-US"/>
        </w:rPr>
        <w:t xml:space="preserve">Большое внимание уделяется формам социальной поддержки многодетных семей. </w:t>
      </w:r>
    </w:p>
    <w:p w:rsidR="003F63A9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Количество многодетных семей в городе Ставрополе</w:t>
      </w:r>
      <w:r w:rsidR="003F63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за прошлый год 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увеличилось на 10 % и состав</w:t>
      </w:r>
      <w:r w:rsidR="003F63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ило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4262 семьи. </w:t>
      </w:r>
    </w:p>
    <w:p w:rsidR="001C1C87" w:rsidRPr="001C1C87" w:rsidRDefault="003F63A9" w:rsidP="00FB38A6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В</w:t>
      </w:r>
      <w:r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2021 году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е</w:t>
      </w:r>
      <w:r w:rsidR="001C1C87" w:rsidRPr="001C1C8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жемесячная денежная компенсация многодетным семьям выплачена в общей сумме 120,7 млн. рублей.</w:t>
      </w:r>
    </w:p>
    <w:p w:rsidR="00B550DF" w:rsidRDefault="006A5BCF" w:rsidP="00FB38A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поручению Губернатора Ставропольского края В.В. Владимирова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прошлом году в 5 раз увеличен размер 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>ежегодн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ой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выплат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ы 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 </w:t>
      </w:r>
      <w:r w:rsidR="005966B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подготовку детей из многодетных семей к школе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 </w:t>
      </w:r>
      <w:r w:rsidR="005966B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ее размер составил 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>5</w:t>
      </w:r>
      <w:r w:rsidR="005966B7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>0</w:t>
      </w:r>
      <w:r w:rsidR="005966B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тыс.</w:t>
      </w:r>
      <w:r w:rsidRPr="006A5B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рублей</w:t>
      </w:r>
      <w:r w:rsidR="003B1844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3B1844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5966B7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Такую выплату в прошлом году </w:t>
      </w:r>
      <w:r w:rsidR="00B550D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получили </w:t>
      </w:r>
      <w:r w:rsidR="00B550DF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3618 многодетны</w:t>
      </w:r>
      <w:r w:rsidR="00EF536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х</w:t>
      </w:r>
      <w:r w:rsidR="00B550DF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сем</w:t>
      </w:r>
      <w:r w:rsidR="00EF536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ей</w:t>
      </w:r>
      <w:r w:rsidR="00B550DF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на </w:t>
      </w:r>
      <w:r w:rsidR="00EF536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br/>
      </w:r>
      <w:r w:rsidR="00B550DF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6601 школьника на сумму 33,3 млн. руб</w:t>
      </w:r>
      <w:r w:rsidR="00DE037D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лей</w:t>
      </w:r>
      <w:r w:rsidR="00B550DF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.</w:t>
      </w:r>
      <w:r w:rsidR="00B550D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</w:t>
      </w:r>
    </w:p>
    <w:p w:rsidR="001C1C87" w:rsidRPr="001C1C87" w:rsidRDefault="00327A92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К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омпенсаци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ей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уплаченного налога на имущество и (или) земельного налога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,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и компенсаци</w:t>
      </w:r>
      <w:r w:rsidR="00CE38A5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ей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родительской платы за посещение ребенком детского сада 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с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редний размер 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которых сос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тавляет 4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,8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тыс</w:t>
      </w:r>
      <w:r w:rsidR="00DE037D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. 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рублей 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и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8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,7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тыс</w:t>
      </w:r>
      <w:r w:rsidR="00DE037D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. </w:t>
      </w:r>
      <w:r w:rsidR="00460500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рублей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соответственно 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воспользовались 500 семей</w:t>
      </w:r>
      <w:r w:rsidR="00460500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на общую сумму 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4,1 млн. рублей.</w:t>
      </w:r>
    </w:p>
    <w:p w:rsidR="00A33E5A" w:rsidRDefault="00A8432C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EF">
        <w:rPr>
          <w:rFonts w:ascii="Times New Roman" w:hAnsi="Times New Roman" w:cs="Times New Roman"/>
          <w:sz w:val="28"/>
          <w:szCs w:val="28"/>
        </w:rPr>
        <w:t>Высшей формой поощрения многодетных матерей за заслуги в достойном воспитании детей, укреплении семейных ценностей и повышении социальной значимости материнства являе</w:t>
      </w:r>
      <w:r>
        <w:rPr>
          <w:rFonts w:ascii="Times New Roman" w:hAnsi="Times New Roman" w:cs="Times New Roman"/>
          <w:sz w:val="28"/>
          <w:szCs w:val="28"/>
        </w:rPr>
        <w:t xml:space="preserve">тся медаль «Материнская слава». </w:t>
      </w:r>
      <w:r w:rsidRPr="009A4EEF">
        <w:rPr>
          <w:rFonts w:ascii="Times New Roman" w:hAnsi="Times New Roman" w:cs="Times New Roman"/>
          <w:sz w:val="28"/>
          <w:szCs w:val="28"/>
        </w:rPr>
        <w:t xml:space="preserve">Этой награды со времени ее учреждения удостоены </w:t>
      </w:r>
      <w:r w:rsidR="00CA4AA0">
        <w:rPr>
          <w:rFonts w:ascii="Times New Roman" w:hAnsi="Times New Roman" w:cs="Times New Roman"/>
          <w:sz w:val="28"/>
          <w:szCs w:val="28"/>
        </w:rPr>
        <w:t>52</w:t>
      </w:r>
      <w:r w:rsidRPr="009A4EEF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CA4AA0">
        <w:rPr>
          <w:rFonts w:ascii="Times New Roman" w:hAnsi="Times New Roman" w:cs="Times New Roman"/>
          <w:sz w:val="28"/>
          <w:szCs w:val="28"/>
        </w:rPr>
        <w:t>и</w:t>
      </w:r>
      <w:r w:rsidRPr="009A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9A4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C87" w:rsidRPr="001C1C87" w:rsidRDefault="00A33E5A" w:rsidP="00FB38A6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За счет средств гор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одского бюджета семьям с детьми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– инвалидами и имеющими ограниченные возможности, многодетным семьям и одиноким матерям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оказывается значительная материальная поддержка в виде единовременных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и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ежемесячных выплат. </w:t>
      </w:r>
    </w:p>
    <w:p w:rsidR="001C1C87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В </w:t>
      </w:r>
      <w:r w:rsidR="00BE6536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прошлом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году муниципальные выплаты получили свыше 3 тысяч семей</w:t>
      </w:r>
      <w:r w:rsidR="00B807B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с детьми на 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общую сумму </w:t>
      </w:r>
      <w:r w:rsidR="00F94B36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11,95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млн. рублей, а это:</w:t>
      </w:r>
    </w:p>
    <w:p w:rsidR="00B35012" w:rsidRDefault="00B35012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единовременно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</w:t>
      </w:r>
      <w:r w:rsidR="002D2269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пособие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на приобретение технических средств реабилитации в размере от 6240 до 20800 рублей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;</w:t>
      </w:r>
    </w:p>
    <w:p w:rsidR="00B35012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ежемесячно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пособи</w:t>
      </w:r>
      <w:r w:rsidR="002D2269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на приобретение дополнительных подгузников в размере 1040 рублей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;</w:t>
      </w:r>
    </w:p>
    <w:p w:rsidR="00B35012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ежемесячн</w:t>
      </w:r>
      <w:r w:rsidR="00CE38A5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ые</w:t>
      </w:r>
      <w:r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денежные выплаты в размере 520 рублей на каждого ребенка-инвалида и ежемесячные социальные пособия на проезд в пассажирском транспорте общего пользования детям-инвалидам в возрасте от 5 до 18 лет</w:t>
      </w:r>
      <w:r w:rsidR="00B35012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;</w:t>
      </w:r>
    </w:p>
    <w:p w:rsidR="00B35012" w:rsidRDefault="00B35012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Pr="00B3501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жемесячн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ое пособие д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етям, </w:t>
      </w:r>
      <w:r w:rsidR="006F3D4E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больны</w:t>
      </w:r>
      <w:r w:rsidR="001C43F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м</w:t>
      </w:r>
      <w:r w:rsidR="006F3D4E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сахарным диабетом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и целиакией в размере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от 520 рублей до 1040 рублей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;</w:t>
      </w:r>
    </w:p>
    <w:p w:rsidR="00B35012" w:rsidRDefault="00B35012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ежемесячное пособие 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малообеспеченным многодетным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семьям и </w:t>
      </w:r>
      <w:r w:rsidR="001C1C87" w:rsidRPr="001C1C87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одиноким матерям, имеющим детей в возрасте от 1,5 до 3 лет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 xml:space="preserve"> в размере </w:t>
      </w:r>
      <w:r w:rsidR="00EF5364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  <w:t>520 рублей.</w:t>
      </w:r>
    </w:p>
    <w:p w:rsidR="00C2123D" w:rsidRPr="00C2123D" w:rsidRDefault="001C1C87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zh-CN" w:bidi="en-US"/>
        </w:rPr>
      </w:pP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Наряду с предоставлением семьям различных выплат реализуются и меры по их стимулированию к развитию и активному использованию собственных ресурсов. Это практика за</w:t>
      </w:r>
      <w:r w:rsidR="00C2123D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ключения социальных контрактов</w:t>
      </w:r>
      <w:r w:rsidR="009D1B2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</w:t>
      </w:r>
      <w:r w:rsidR="00C2123D" w:rsidRPr="009A4EEF">
        <w:rPr>
          <w:rFonts w:ascii="Times New Roman" w:hAnsi="Times New Roman" w:cs="Times New Roman"/>
          <w:sz w:val="28"/>
          <w:szCs w:val="28"/>
        </w:rPr>
        <w:t xml:space="preserve"> стал не просто мерой поддержки, а индивидуальной программой повышения доходов и качества жизни нуждающейся семьи. </w:t>
      </w:r>
    </w:p>
    <w:p w:rsidR="009D1B2D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Сумма выплат по социальным контрактам зависит от выбранного направления. В 2021 году они варьировались от ежемесячных выплат </w:t>
      </w: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10 749, 00 руб</w:t>
      </w:r>
      <w:r w:rsidR="00DE037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3-х до 6-ти месяцев) до 250 000, 00 руб</w:t>
      </w:r>
      <w:r w:rsidR="00DE037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единовременно</w:t>
      </w:r>
      <w:r w:rsidR="009D1B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2021 году заключено 768 социальных контрактов на сумму </w:t>
      </w: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109,35 млн. рублей</w:t>
      </w:r>
      <w:r w:rsidR="009D1B2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это на 99% больше по сравнению с 2020 годом</w:t>
      </w:r>
      <w:r w:rsidRPr="001C1C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C1C87" w:rsidRDefault="009D1B2D" w:rsidP="00FB3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Г</w:t>
      </w:r>
      <w:r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 xml:space="preserve">осударственная социальная помощь оказана </w:t>
      </w:r>
      <w:r w:rsidR="001C1C87" w:rsidRPr="001C1C87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hi-IN" w:bidi="hi-IN"/>
        </w:rPr>
        <w:t>2138 малоимущим семьям на сумму более 9,5 млн. рублей.</w:t>
      </w:r>
    </w:p>
    <w:p w:rsidR="00CD2DBE" w:rsidRDefault="00CD2DBE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празднования Нового года и Дня знаний дети из семей, оказавшихся в трудной жизненной ситуации ежегодно получают новогодние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подарки и наборы канцелярских принадлежностей, приобретенные за счет средств бюджета города Ставрополя.</w:t>
      </w:r>
    </w:p>
    <w:p w:rsidR="00C859AC" w:rsidRDefault="00C859AC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сумма, выделенная на приобретение новогодних подарков</w:t>
      </w:r>
      <w:r w:rsidR="00EF5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увеличена более чем на 1 млн. рублей, что позволило значительно увеличить вес подарков и их количество. Также на 65% увеличено финансирование на приобретение канцелярских принадлежностей, что позволило охватить большее количество детей.</w:t>
      </w:r>
    </w:p>
    <w:p w:rsidR="00C859AC" w:rsidRDefault="00C859AC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DBE">
        <w:rPr>
          <w:rFonts w:ascii="Times New Roman" w:hAnsi="Times New Roman" w:cs="Times New Roman"/>
          <w:sz w:val="28"/>
          <w:szCs w:val="28"/>
        </w:rPr>
        <w:t xml:space="preserve">овогодние подарки </w:t>
      </w:r>
      <w:r>
        <w:rPr>
          <w:rFonts w:ascii="Times New Roman" w:hAnsi="Times New Roman" w:cs="Times New Roman"/>
          <w:sz w:val="28"/>
          <w:szCs w:val="28"/>
        </w:rPr>
        <w:t>в 2021 году получили 6913 детей, наборы канцелярских принадлежностей</w:t>
      </w:r>
      <w:r w:rsidR="00CD2DBE">
        <w:rPr>
          <w:rFonts w:ascii="Times New Roman" w:hAnsi="Times New Roman" w:cs="Times New Roman"/>
          <w:sz w:val="28"/>
          <w:szCs w:val="28"/>
        </w:rPr>
        <w:t xml:space="preserve"> 558 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4409F5" w:rsidRPr="00057183" w:rsidRDefault="004409F5" w:rsidP="00FB38A6">
      <w:pPr>
        <w:suppressAutoHyphens/>
        <w:spacing w:after="0" w:line="100" w:lineRule="atLeast"/>
        <w:ind w:right="24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Особое внимание в работе Комитета уделялось адресной социальной помощи инвалидам и ветеранам Великой Отечественной войны, а также лицам к ним приравненным.</w:t>
      </w:r>
    </w:p>
    <w:p w:rsidR="004409F5" w:rsidRPr="00057183" w:rsidRDefault="004409F5" w:rsidP="00FB38A6">
      <w:pPr>
        <w:suppressAutoHyphens/>
        <w:spacing w:after="0" w:line="100" w:lineRule="atLeast"/>
        <w:ind w:right="24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конце прошлого года общая их численность, составляла 1375 чел., из них: 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96 инвалидов и участников Великой Отечественной войны;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19 граждан, награжденных знаком «Житель блокадного Ленинграда»;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37 бывших несовершеннолетних узников фашистских концлагерей;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604 вдовы погибших (умерших) инвалидов и участников Великой Отечественной войны;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619 тружеников тыла.</w:t>
      </w:r>
    </w:p>
    <w:p w:rsidR="002D2269" w:rsidRDefault="004409F5" w:rsidP="00FB38A6">
      <w:pPr>
        <w:widowControl w:val="0"/>
        <w:tabs>
          <w:tab w:val="left" w:pos="330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2021 году 7 ветеранов получили субсидии и приобрели новое жилье</w:t>
      </w:r>
      <w:r w:rsidR="002D22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409F5" w:rsidRPr="00057183" w:rsidRDefault="004409F5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68 инвалидам, участникам и вдовам погибших (умерших) инвалидов и участников Великой Отечественной войны за счет краевого бюджета оказана помощь в ремонте жилья на сумму 6,5 млн. рублей. </w:t>
      </w:r>
    </w:p>
    <w:p w:rsidR="004409F5" w:rsidRPr="00057183" w:rsidRDefault="004409F5" w:rsidP="00FB38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05718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Из средств городского бюджета на эти же цели 6 одиноко проживающим ветеранам предоставлена единовременная выплата в размере по 52 тыс. рублей.</w:t>
      </w:r>
    </w:p>
    <w:p w:rsidR="004409F5" w:rsidRPr="00057183" w:rsidRDefault="004409F5" w:rsidP="00FB38A6">
      <w:pPr>
        <w:shd w:val="clear" w:color="auto" w:fill="FFFFFF"/>
        <w:tabs>
          <w:tab w:val="left" w:pos="1030"/>
        </w:tabs>
        <w:suppressAutoHyphens/>
        <w:spacing w:after="0" w:line="100" w:lineRule="atLeast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057183">
        <w:rPr>
          <w:rFonts w:ascii="Times New Roman" w:hAnsi="Times New Roman" w:cs="Times New Roman"/>
          <w:sz w:val="28"/>
          <w:szCs w:val="28"/>
        </w:rPr>
        <w:t xml:space="preserve">Все участники, инвалиды Великой Отечественной войны и бывшие несовершеннолетние узники фашизма освобождены от оплаты жилищно-коммунальных услуг и им предоставляется дополнительная мера соцподдержки в виде компенсации расходов на оплату ЖКУ. В 2021 году компенсация выплачена 146 гражданам </w:t>
      </w:r>
      <w:r w:rsidRPr="0005718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на общую сумму 5,27 млн. рублей.</w:t>
      </w:r>
    </w:p>
    <w:p w:rsidR="004409F5" w:rsidRPr="00057183" w:rsidRDefault="004409F5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05718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За всеми участниками и инвалидами Великой Отечественной войны закреплены предприятия и организации города, которые чествуют их не только в преддверии годовщины празднования Великой Победы, но и в связи с памятными и историческими датами, днями рождениями. </w:t>
      </w:r>
    </w:p>
    <w:p w:rsidR="000167D4" w:rsidRPr="001351A5" w:rsidRDefault="004409F5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федеральным законодательством в 2021 году </w:t>
      </w:r>
      <w:r w:rsidR="00290615"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ежемесячные </w:t>
      </w:r>
      <w:r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выплаты осуществлены </w:t>
      </w:r>
      <w:r w:rsidR="00DC12CF"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18</w:t>
      </w:r>
      <w:r w:rsidR="00F4636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9</w:t>
      </w:r>
      <w:r w:rsidR="00DC12CF"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 гражданину</w:t>
      </w:r>
      <w:r w:rsidRPr="001351A5">
        <w:rPr>
          <w:rFonts w:ascii="Times New Roman" w:eastAsia="SimSun" w:hAnsi="Times New Roman" w:cs="Times New Roman"/>
          <w:kern w:val="2"/>
          <w:sz w:val="36"/>
          <w:szCs w:val="36"/>
          <w:lang w:eastAsia="zh-CN" w:bidi="hi-IN"/>
        </w:rPr>
        <w:t>,</w:t>
      </w:r>
      <w:r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 общую сумму </w:t>
      </w:r>
      <w:r w:rsidR="00DC12CF"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75,3</w:t>
      </w:r>
      <w:r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 млн. рублей</w:t>
      </w:r>
      <w:r w:rsidR="000167D4" w:rsidRPr="001351A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в том числе: 1348 почетным донорам, 277 гражданам, пострадавшим вследствие радиации и 266 членам семей погибших (умерших) военнослужащих.</w:t>
      </w:r>
    </w:p>
    <w:p w:rsidR="004409F5" w:rsidRPr="002952A7" w:rsidRDefault="004409F5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A7">
        <w:rPr>
          <w:rFonts w:ascii="Times New Roman" w:hAnsi="Times New Roman" w:cs="Times New Roman"/>
          <w:sz w:val="28"/>
          <w:szCs w:val="28"/>
        </w:rPr>
        <w:t xml:space="preserve">Продолжалась работа по выплатам труженикам тыла, жертвам политических репрессий, ветеранам труда, военнослужащим, ставшим </w:t>
      </w:r>
      <w:r w:rsidRPr="002952A7">
        <w:rPr>
          <w:rFonts w:ascii="Times New Roman" w:hAnsi="Times New Roman" w:cs="Times New Roman"/>
          <w:sz w:val="28"/>
          <w:szCs w:val="28"/>
        </w:rPr>
        <w:lastRenderedPageBreak/>
        <w:t>инвалидами в период боевых действий, членам семей погибших ветеранов боевых действий, «детям войны» из средств краевого бюджета.</w:t>
      </w:r>
      <w:r w:rsidR="004741AB" w:rsidRPr="00295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70" w:rsidRPr="001A1971" w:rsidRDefault="004409F5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>Их в общей сложности 5</w:t>
      </w:r>
      <w:r w:rsidR="00C2004D" w:rsidRPr="001A1971">
        <w:rPr>
          <w:rFonts w:ascii="Times New Roman" w:hAnsi="Times New Roman" w:cs="Times New Roman"/>
          <w:sz w:val="28"/>
          <w:szCs w:val="28"/>
        </w:rPr>
        <w:t>1 216</w:t>
      </w:r>
      <w:r w:rsidRPr="001A1971">
        <w:rPr>
          <w:rFonts w:ascii="Times New Roman" w:hAnsi="Times New Roman" w:cs="Times New Roman"/>
          <w:sz w:val="28"/>
          <w:szCs w:val="28"/>
        </w:rPr>
        <w:t xml:space="preserve"> человек, выплаты произвед</w:t>
      </w:r>
      <w:r w:rsidR="00C43E70" w:rsidRPr="001A1971">
        <w:rPr>
          <w:rFonts w:ascii="Times New Roman" w:hAnsi="Times New Roman" w:cs="Times New Roman"/>
          <w:sz w:val="28"/>
          <w:szCs w:val="28"/>
        </w:rPr>
        <w:t>ены на сумму 8</w:t>
      </w:r>
      <w:r w:rsidR="000C454C" w:rsidRPr="001A1971">
        <w:rPr>
          <w:rFonts w:ascii="Times New Roman" w:hAnsi="Times New Roman" w:cs="Times New Roman"/>
          <w:sz w:val="28"/>
          <w:szCs w:val="28"/>
        </w:rPr>
        <w:t>15,45</w:t>
      </w:r>
      <w:r w:rsidR="00C43E70" w:rsidRPr="001A1971">
        <w:rPr>
          <w:rFonts w:ascii="Times New Roman" w:hAnsi="Times New Roman" w:cs="Times New Roman"/>
          <w:sz w:val="28"/>
          <w:szCs w:val="28"/>
        </w:rPr>
        <w:t xml:space="preserve"> млн. рублей, в том числе: </w:t>
      </w:r>
    </w:p>
    <w:p w:rsidR="00C43E70" w:rsidRPr="001A1971" w:rsidRDefault="00C43E70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>33675 человек, имеющие звание «Ветеран труда» и «Ветеран труда Ставропольского края», ежемесячно получали денежную выплату в размере 1720,46 рублей;</w:t>
      </w:r>
    </w:p>
    <w:p w:rsidR="00C43E70" w:rsidRPr="001A1971" w:rsidRDefault="00C43E70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>16696 жителям города Ставрополя, имеющим статус «детей войны», произведена выплата на сумму 98,9 млн. рублей, по сравнению с 2021 годом</w:t>
      </w:r>
      <w:r w:rsidR="001A1971" w:rsidRPr="001A1971">
        <w:rPr>
          <w:rFonts w:ascii="Times New Roman" w:hAnsi="Times New Roman" w:cs="Times New Roman"/>
          <w:sz w:val="28"/>
          <w:szCs w:val="28"/>
        </w:rPr>
        <w:t xml:space="preserve"> р</w:t>
      </w:r>
      <w:r w:rsidRPr="001A1971">
        <w:rPr>
          <w:rFonts w:ascii="Times New Roman" w:hAnsi="Times New Roman" w:cs="Times New Roman"/>
          <w:sz w:val="28"/>
          <w:szCs w:val="28"/>
        </w:rPr>
        <w:t>азмер единовременной выплаты</w:t>
      </w:r>
      <w:r w:rsidR="002952A7" w:rsidRPr="001A1971">
        <w:rPr>
          <w:rFonts w:ascii="Times New Roman" w:hAnsi="Times New Roman" w:cs="Times New Roman"/>
          <w:sz w:val="28"/>
          <w:szCs w:val="28"/>
        </w:rPr>
        <w:t xml:space="preserve"> по решению Губернатора Ставропольского края В.В. Владимирова</w:t>
      </w:r>
      <w:r w:rsidRPr="001A1971">
        <w:rPr>
          <w:rFonts w:ascii="Times New Roman" w:hAnsi="Times New Roman" w:cs="Times New Roman"/>
          <w:sz w:val="28"/>
          <w:szCs w:val="28"/>
        </w:rPr>
        <w:t xml:space="preserve"> увеличился с 5 тыс. рубл</w:t>
      </w:r>
      <w:r w:rsidR="002952A7" w:rsidRPr="001A1971">
        <w:rPr>
          <w:rFonts w:ascii="Times New Roman" w:hAnsi="Times New Roman" w:cs="Times New Roman"/>
          <w:sz w:val="28"/>
          <w:szCs w:val="28"/>
        </w:rPr>
        <w:t>ей до 7 тыс. рублей;</w:t>
      </w:r>
    </w:p>
    <w:p w:rsidR="00C43E70" w:rsidRPr="001A1971" w:rsidRDefault="00C43E70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>321 реабилитированн</w:t>
      </w:r>
      <w:r w:rsidR="002952A7" w:rsidRPr="001A1971">
        <w:rPr>
          <w:rFonts w:ascii="Times New Roman" w:hAnsi="Times New Roman" w:cs="Times New Roman"/>
          <w:sz w:val="28"/>
          <w:szCs w:val="28"/>
        </w:rPr>
        <w:t>ому</w:t>
      </w:r>
      <w:r w:rsidRPr="001A1971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2952A7" w:rsidRPr="001A1971">
        <w:rPr>
          <w:rFonts w:ascii="Times New Roman" w:hAnsi="Times New Roman" w:cs="Times New Roman"/>
          <w:sz w:val="28"/>
          <w:szCs w:val="28"/>
        </w:rPr>
        <w:t>у</w:t>
      </w:r>
      <w:r w:rsidRPr="001A1971">
        <w:rPr>
          <w:rFonts w:ascii="Times New Roman" w:hAnsi="Times New Roman" w:cs="Times New Roman"/>
          <w:sz w:val="28"/>
          <w:szCs w:val="28"/>
        </w:rPr>
        <w:t xml:space="preserve">, осуществлена </w:t>
      </w:r>
      <w:r w:rsidR="002952A7" w:rsidRPr="001A1971">
        <w:rPr>
          <w:rFonts w:ascii="Times New Roman" w:hAnsi="Times New Roman" w:cs="Times New Roman"/>
          <w:sz w:val="28"/>
          <w:szCs w:val="28"/>
        </w:rPr>
        <w:t>ежемесячная выплата в размере по 1720,46 рублей</w:t>
      </w:r>
      <w:r w:rsidRPr="001A1971">
        <w:rPr>
          <w:rFonts w:ascii="Times New Roman" w:hAnsi="Times New Roman" w:cs="Times New Roman"/>
          <w:sz w:val="28"/>
          <w:szCs w:val="28"/>
        </w:rPr>
        <w:t>;</w:t>
      </w:r>
    </w:p>
    <w:p w:rsidR="002952A7" w:rsidRPr="001A1971" w:rsidRDefault="002952A7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 xml:space="preserve">463 гражданам выплачено пособие на погребение на общую сумму </w:t>
      </w:r>
      <w:r w:rsidR="0072627D" w:rsidRPr="001A1971">
        <w:rPr>
          <w:rFonts w:ascii="Times New Roman" w:hAnsi="Times New Roman" w:cs="Times New Roman"/>
          <w:sz w:val="28"/>
          <w:szCs w:val="28"/>
        </w:rPr>
        <w:br/>
      </w:r>
      <w:r w:rsidRPr="001A1971">
        <w:rPr>
          <w:rFonts w:ascii="Times New Roman" w:hAnsi="Times New Roman" w:cs="Times New Roman"/>
          <w:sz w:val="28"/>
          <w:szCs w:val="28"/>
        </w:rPr>
        <w:t>2,22 млн. рублей;</w:t>
      </w:r>
    </w:p>
    <w:p w:rsidR="00C43E70" w:rsidRPr="001A1971" w:rsidRDefault="00C43E70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 xml:space="preserve">61 член семей военнослужащих, погибших при исполнении воинского долга в «горячих точках», получал ежемесячную денежную выплату в размере </w:t>
      </w:r>
      <w:r w:rsidR="002952A7" w:rsidRPr="001A1971">
        <w:rPr>
          <w:rFonts w:ascii="Times New Roman" w:hAnsi="Times New Roman" w:cs="Times New Roman"/>
          <w:sz w:val="28"/>
          <w:szCs w:val="28"/>
        </w:rPr>
        <w:t xml:space="preserve">по </w:t>
      </w:r>
      <w:r w:rsidRPr="001A1971">
        <w:rPr>
          <w:rFonts w:ascii="Times New Roman" w:hAnsi="Times New Roman" w:cs="Times New Roman"/>
          <w:sz w:val="28"/>
          <w:szCs w:val="28"/>
        </w:rPr>
        <w:t>89</w:t>
      </w:r>
      <w:r w:rsidR="002952A7" w:rsidRPr="001A1971">
        <w:rPr>
          <w:rFonts w:ascii="Times New Roman" w:hAnsi="Times New Roman" w:cs="Times New Roman"/>
          <w:sz w:val="28"/>
          <w:szCs w:val="28"/>
        </w:rPr>
        <w:t>0,54 рублей.</w:t>
      </w:r>
    </w:p>
    <w:p w:rsidR="004409F5" w:rsidRPr="001A1971" w:rsidRDefault="004409F5" w:rsidP="00FB38A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1A197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За счет средств бюджета города Ставрополя в течение 2021 года осуществлялись выплаты:</w:t>
      </w:r>
    </w:p>
    <w:p w:rsidR="004409F5" w:rsidRPr="001A1971" w:rsidRDefault="004409F5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1495 ветеранам боевых действий перечислена ежемесячная денежная выплата на сумму 17,9 млн. рублей. </w:t>
      </w:r>
      <w:r w:rsidRPr="001A1971">
        <w:rPr>
          <w:rFonts w:ascii="Times New Roman" w:hAnsi="Times New Roman" w:cs="Times New Roman"/>
          <w:sz w:val="28"/>
          <w:szCs w:val="28"/>
        </w:rPr>
        <w:t>В связи с участием военнослужащих в выполнение специальных задач на территории Сирийской Арабской Республики количество ветеранов боевых действий, получающих меры социальной поддержки увеличилось на 25 процентов.</w:t>
      </w:r>
    </w:p>
    <w:p w:rsidR="004409F5" w:rsidRPr="001A1971" w:rsidRDefault="004409F5" w:rsidP="00FB38A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1A197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58 членам семей погибших военнослужащих и 128 членам актива городского и районных Советов ветеранов и других общественных организаций производилась выплата ежемесячного социального пособия на проезд в муниципальном общественном транспорте общего пользования по 421,20 рублей. За 2021 год выплаты составили 941,69 тыс. рублей;</w:t>
      </w:r>
    </w:p>
    <w:p w:rsidR="004409F5" w:rsidRPr="001A1971" w:rsidRDefault="004409F5" w:rsidP="00FB38A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1A197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43 инвалидам боевых действий бесплатно предоставлялись билеты для проезда в городском общественном транспорте.</w:t>
      </w:r>
    </w:p>
    <w:p w:rsidR="004409F5" w:rsidRPr="001A1971" w:rsidRDefault="004409F5" w:rsidP="00FB38A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71">
        <w:rPr>
          <w:rFonts w:ascii="Times New Roman" w:hAnsi="Times New Roman" w:cs="Times New Roman"/>
          <w:sz w:val="28"/>
          <w:szCs w:val="28"/>
        </w:rPr>
        <w:t>10 ветеранам боевых действий в форме единовременного пособия частично возмещены расходы на проезд к месту лечения в Центр восстановительной медицины для воинов-интернационалистов имени</w:t>
      </w:r>
      <w:r w:rsidR="006316A5" w:rsidRPr="001A1971">
        <w:rPr>
          <w:rFonts w:ascii="Times New Roman" w:hAnsi="Times New Roman" w:cs="Times New Roman"/>
          <w:sz w:val="28"/>
          <w:szCs w:val="28"/>
        </w:rPr>
        <w:t xml:space="preserve"> </w:t>
      </w:r>
      <w:r w:rsidR="006316A5" w:rsidRPr="001A1971">
        <w:rPr>
          <w:rFonts w:ascii="Times New Roman" w:hAnsi="Times New Roman" w:cs="Times New Roman"/>
          <w:sz w:val="28"/>
          <w:szCs w:val="28"/>
        </w:rPr>
        <w:br/>
      </w:r>
      <w:r w:rsidRPr="001A1971">
        <w:rPr>
          <w:rFonts w:ascii="Times New Roman" w:hAnsi="Times New Roman" w:cs="Times New Roman"/>
          <w:sz w:val="28"/>
          <w:szCs w:val="28"/>
        </w:rPr>
        <w:t>М.А. Лиходея на общую сумму 52 тыс. рублей.</w:t>
      </w:r>
      <w:r w:rsidR="006316A5" w:rsidRPr="001A1971">
        <w:rPr>
          <w:rFonts w:ascii="Times New Roman" w:hAnsi="Times New Roman" w:cs="Times New Roman"/>
          <w:sz w:val="28"/>
          <w:szCs w:val="28"/>
        </w:rPr>
        <w:t xml:space="preserve"> </w:t>
      </w:r>
      <w:r w:rsidR="00DC12CF" w:rsidRPr="001A1971">
        <w:rPr>
          <w:rFonts w:ascii="Times New Roman" w:hAnsi="Times New Roman" w:cs="Times New Roman"/>
          <w:sz w:val="28"/>
          <w:szCs w:val="28"/>
        </w:rPr>
        <w:t>В 2021 году расширены категории получателей такого пособи</w:t>
      </w:r>
      <w:r w:rsidR="00EF5364">
        <w:rPr>
          <w:rFonts w:ascii="Times New Roman" w:hAnsi="Times New Roman" w:cs="Times New Roman"/>
          <w:sz w:val="28"/>
          <w:szCs w:val="28"/>
        </w:rPr>
        <w:t>я</w:t>
      </w:r>
      <w:r w:rsidR="00DC12CF" w:rsidRPr="001A1971">
        <w:rPr>
          <w:rFonts w:ascii="Times New Roman" w:hAnsi="Times New Roman" w:cs="Times New Roman"/>
          <w:sz w:val="28"/>
          <w:szCs w:val="28"/>
        </w:rPr>
        <w:t>, теперь все ветераны боевых действий имеют право на данную компенсацию.</w:t>
      </w:r>
    </w:p>
    <w:p w:rsidR="006B7562" w:rsidRPr="006B7562" w:rsidRDefault="006B7562" w:rsidP="00FB38A6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Arial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Компенсаци</w:t>
      </w:r>
      <w:r w:rsidR="00DC1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расходов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 </w:t>
      </w: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субсидия по оплате жилищно-коммунальных услуг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 момента их реализации являются н</w:t>
      </w: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аиболее востребованными среди жителей города. </w:t>
      </w:r>
    </w:p>
    <w:p w:rsidR="006B7562" w:rsidRPr="00375DE5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2021 году компенсация расходов предоставлена 31854 гражданам на сумму 403,0 млн. рублей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субсидию получили 13231 семья на сумму 347,0 млн.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рублей.</w:t>
      </w:r>
    </w:p>
    <w:p w:rsidR="006B7562" w:rsidRPr="00375DE5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Гражданам, достигшим возраста 70 и более лет, осуществляется выплата компенсации расходов на уплату взноса на капитальный ремонт общего имущества в многоквартирном доме, в 2021 году выплаты получили 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</w: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4399 граждан на общую сумму 11,1 млн. рублей.</w:t>
      </w:r>
    </w:p>
    <w:p w:rsidR="006B7562" w:rsidRPr="00375DE5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75DE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Компенсация расходов по оплате жилищно-коммунальных услуг на общую сумму 23,1 млн. рублей выплачена 655 членам семей погибших (умерших) военнослужащих, сотрудников силовых ведомств.</w:t>
      </w:r>
    </w:p>
    <w:p w:rsidR="00BA197F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городе Ставрополе проживает около 35 тысяч инвалидов, из которых 1910 – дети. И жизненно важным для них является создание безбарьерной среды. </w:t>
      </w:r>
    </w:p>
    <w:p w:rsidR="006B7562" w:rsidRPr="00D46456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2021 году межведомственной комиссией проведено обследование общего имущества многоквартирных жилых домов и жилых помещений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34 инвалидов. По результатам обследования проведена экспертиза 23 жилых помещений на предмет возможности их приспособления с учетом потребностей инвалида. Выполнены работы по приспособлению жилых помещений и общедомового имущества</w:t>
      </w:r>
      <w:r w:rsidR="00487A5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75F1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18 инвалидов на сумму 12,7 млн. рублей, что в 7 раз больше по сравнению с 2020 годом (1,8 млн. рублей).</w:t>
      </w:r>
    </w:p>
    <w:p w:rsidR="00C52E38" w:rsidRDefault="006B7562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3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 прежнему актуальной является работа службы «Социальное такси». </w:t>
      </w:r>
      <w:r w:rsidR="00FA4EE7">
        <w:rPr>
          <w:rFonts w:ascii="Times New Roman" w:hAnsi="Times New Roman" w:cs="Times New Roman"/>
          <w:sz w:val="28"/>
          <w:szCs w:val="28"/>
        </w:rPr>
        <w:t>В 2021 году на предоставление социальным такси услуг по перевозке и сопровождению нуждающихся граждан из бюджета города Ставрополя выделены дополнительные денежные средства в сумм</w:t>
      </w:r>
      <w:r w:rsidR="00C52E38">
        <w:rPr>
          <w:rFonts w:ascii="Times New Roman" w:hAnsi="Times New Roman" w:cs="Times New Roman"/>
          <w:sz w:val="28"/>
          <w:szCs w:val="28"/>
        </w:rPr>
        <w:t>е</w:t>
      </w:r>
      <w:r w:rsidR="00FA4EE7">
        <w:rPr>
          <w:rFonts w:ascii="Times New Roman" w:hAnsi="Times New Roman" w:cs="Times New Roman"/>
          <w:sz w:val="28"/>
          <w:szCs w:val="28"/>
        </w:rPr>
        <w:t xml:space="preserve"> 897,83 тыс. рублей</w:t>
      </w:r>
      <w:r w:rsidR="00C52E38">
        <w:rPr>
          <w:rFonts w:ascii="Times New Roman" w:hAnsi="Times New Roman" w:cs="Times New Roman"/>
          <w:sz w:val="28"/>
          <w:szCs w:val="28"/>
        </w:rPr>
        <w:t xml:space="preserve">, </w:t>
      </w:r>
      <w:r w:rsidR="00FA4EE7">
        <w:rPr>
          <w:rFonts w:ascii="Times New Roman" w:hAnsi="Times New Roman" w:cs="Times New Roman"/>
          <w:sz w:val="28"/>
          <w:szCs w:val="28"/>
        </w:rPr>
        <w:t xml:space="preserve">что позволило </w:t>
      </w:r>
      <w:r w:rsidR="00EF5364">
        <w:rPr>
          <w:rFonts w:ascii="Times New Roman" w:hAnsi="Times New Roman" w:cs="Times New Roman"/>
          <w:sz w:val="28"/>
          <w:szCs w:val="28"/>
        </w:rPr>
        <w:t xml:space="preserve">на </w:t>
      </w:r>
      <w:r w:rsidR="00C52E38">
        <w:rPr>
          <w:rFonts w:ascii="Times New Roman" w:hAnsi="Times New Roman" w:cs="Times New Roman"/>
          <w:sz w:val="28"/>
          <w:szCs w:val="28"/>
        </w:rPr>
        <w:t xml:space="preserve">20% больше предоставить таких услуг гражданам. И если в </w:t>
      </w:r>
      <w:r w:rsidR="00EF5364">
        <w:rPr>
          <w:rFonts w:ascii="Times New Roman" w:hAnsi="Times New Roman" w:cs="Times New Roman"/>
          <w:sz w:val="28"/>
          <w:szCs w:val="28"/>
        </w:rPr>
        <w:br/>
      </w:r>
      <w:r w:rsidR="00C52E38">
        <w:rPr>
          <w:rFonts w:ascii="Times New Roman" w:hAnsi="Times New Roman" w:cs="Times New Roman"/>
          <w:sz w:val="28"/>
          <w:szCs w:val="28"/>
        </w:rPr>
        <w:t>2020 году услугами воспользовались 2723 инвалида (5761 услуга), то в 2021 – 3366 граждан (7050 услуг).</w:t>
      </w:r>
    </w:p>
    <w:p w:rsidR="00FA4EE7" w:rsidRDefault="00FA4EE7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2021 году принято решение о приобретении дополнительного автомобиля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F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Largus</w:t>
      </w:r>
      <w:r>
        <w:rPr>
          <w:rFonts w:ascii="Times New Roman" w:hAnsi="Times New Roman" w:cs="Times New Roman"/>
          <w:sz w:val="28"/>
          <w:szCs w:val="28"/>
        </w:rPr>
        <w:t xml:space="preserve"> для пополнения автопарка службы «Социальное такси». </w:t>
      </w:r>
    </w:p>
    <w:p w:rsidR="00483226" w:rsidRPr="001C1C87" w:rsidRDefault="0048322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Несмотря на предусмотренные государством гарантии, не всегда возможно помочь всем нуждающимся. </w:t>
      </w:r>
    </w:p>
    <w:p w:rsidR="00483226" w:rsidRPr="001C1C87" w:rsidRDefault="0048322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Поэтому для оказания помощи жителям города активно ведется совместная работа с бизнес сообществом и общественными организациями. </w:t>
      </w:r>
    </w:p>
    <w:p w:rsidR="00BA197F" w:rsidRPr="00D46456" w:rsidRDefault="00BA197F" w:rsidP="00FB38A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целях оказания финансовой помощи социально ориентированным некоммерческим организациям на укрепление их материально-технической базы, а также осуществление деятельности по социальной поддержке, защите гражданских, социально-экономических, трудовых и личных прав и законных интересов инвалидов и (или) ветеранов, организации и проведению мероприятий с участием данной категории, ежегодно в бюджете города Ставрополя предусматриваются денежные средства. В 2021 году 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7 общественным организациям предоставлены субсидии на общую сумму 1 млн. 232,51 тыс. рублей.</w:t>
      </w:r>
    </w:p>
    <w:p w:rsidR="006B7562" w:rsidRPr="00D46456" w:rsidRDefault="006B756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Благодаря методическому и информационному сопровождению общественных организаций, в прошлом году 3 общественные организации стали победителями грантов Президента Российской Федерации и краевого 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конкурса социальных проектов, общий размер субсидии составил более 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14 млн. рублей.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Тесное сотрудничество с общественными организациями позволило продолжить в 2021 году реализацию социальных проектов:</w:t>
      </w:r>
      <w:r w:rsidR="00FB38A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совместные с городским обществом инвалидов проекты «Мобильный парк» по предоставлению кресел-колясок с электроприводом для прогулок по парку «Победы» и «Мобильная социальная помощь» по сопровождению к социальным объектам и в доставке на дом продуктов питания и предметов первой необходимости.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Также внедрены новые проекты: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«Социальный юрист» по предоставлению семьям с детьми бесплатной юридической помощи; 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«Риелтор в помощь» по получению бесплатных консультационных услуг в сфере недвижимости и по предоставлению на льготных условиях полного сопровождения сделок с недвижимостью; 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«Социальный дисконт» по предоставлению малоимущим семьям скидки на приобретение лекарственных препаратов в сети аптек. </w:t>
      </w:r>
    </w:p>
    <w:p w:rsidR="001C1C87" w:rsidRPr="001C1C87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Фондом социальной помощи населению города Ставрополя, созданном на базе</w:t>
      </w:r>
      <w:r w:rsidR="00B2678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городского общества инвалидов 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жителям города Ставрополя, попавшим в трудную жизненную ситуацию, на постоянной основе оказывается адресная социальная помощь</w:t>
      </w:r>
      <w:r w:rsidR="00B2678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2021 году помощь оказана более 2000 семьям.</w:t>
      </w:r>
    </w:p>
    <w:p w:rsidR="009C0A6B" w:rsidRDefault="001C1C87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совокупности же спонсорскую помощь получили свыше 9,5 тысяч семей на сумму более 7,0 млн. рублей.</w:t>
      </w:r>
    </w:p>
    <w:p w:rsidR="00483226" w:rsidRPr="001C1C87" w:rsidRDefault="0048322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сего же в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месте с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общественными организациями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2021 году реализован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1C1C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более 20 благотворительных акций. </w:t>
      </w:r>
    </w:p>
    <w:p w:rsidR="009C0A6B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Комитет осуществля</w:t>
      </w:r>
      <w:r w:rsidR="0048322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ет</w:t>
      </w: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функции органа опеки и попечительства над совершеннолетними гражданами, признанными в установленном законом порядке недееспособными и ограниченно дееспособными. </w:t>
      </w:r>
    </w:p>
    <w:p w:rsidR="00D46456" w:rsidRPr="00D46456" w:rsidRDefault="0048322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</w:t>
      </w:r>
      <w:r w:rsidR="009C0A6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 учете в К</w:t>
      </w:r>
      <w:r w:rsidR="00D46456"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омитете состо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ит </w:t>
      </w:r>
      <w:r w:rsidR="00D46456"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445 человек данной категории, в том числе 9 – ограниченно дееспособных граждан.</w:t>
      </w:r>
    </w:p>
    <w:p w:rsidR="00D46456" w:rsidRPr="00D46456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 прошедший год проведены плановые и внеплановые патронажи недееспособных граждан, осуществлено 1036 обследований условий жизни подопечных и проверок сохранности их имущества.</w:t>
      </w:r>
    </w:p>
    <w:p w:rsidR="00D46456" w:rsidRPr="00D46456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Установлена опека над 84 недееспособными гражданами, выдано более 380 разрешений на снятие денежных средств с лицевых счетов недееспособных, на совершение сделок с имуществом подопечных, на помещение недееспособных граждан в психоневрологические интернаты.</w:t>
      </w:r>
    </w:p>
    <w:p w:rsidR="00D46456" w:rsidRDefault="00D46456" w:rsidP="00FB38A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Принято участие в проведении 255 судебных заседаний по вопросам признания граждан недееспособными, в 168 следственных действиях и судебных заседаниях в качестве законных представителей граждан, к которым применяются принудительные меры медицинского характера. </w:t>
      </w:r>
    </w:p>
    <w:p w:rsidR="003B1844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Государственная политика в социал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ьно-трудовой сфере реализуется К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омитетом через легализацию</w:t>
      </w:r>
      <w:r w:rsidR="003B18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трудовых отношений, мониторинг</w:t>
      </w:r>
      <w:r w:rsidR="003B18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своевременной выплаты заработной платы работникам, обеспечение достойной оплаты труда и безопасности рабочих мест, изучение потребности организаций в квалифицированных кадрах. 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организовано и проведено:</w:t>
      </w:r>
      <w:r w:rsidR="00EF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городской трехсторонней комиссии по регулированию социально - трудовых отношений. На заседаниях рассмотрено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>5 в</w:t>
      </w:r>
      <w:r>
        <w:rPr>
          <w:rFonts w:ascii="Times New Roman" w:hAnsi="Times New Roman" w:cs="Times New Roman"/>
          <w:sz w:val="28"/>
          <w:szCs w:val="28"/>
        </w:rPr>
        <w:t>опросов;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заседани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городской межведомственной комиссии по профилактике нарушений трудовых прав работников в организациях, расположенных на территории города Ставрополя. На заседаниях рассмотрено 16 вопросов.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сфере развития социального партнерства в городе в 2021 году количество коллективных договоров увеличилось с 634 до 655, положения которых распространяются на более, чем 78,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тысяч работников. Действует 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 отраслевых соглашения. Проведена работа по выполнению Соглашения между администрацией города Ставрополя, профсоюзами и работодателями города на 2019-2021 годы и заключению одноименного Соглашения на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2022-2024 годы.</w:t>
      </w:r>
    </w:p>
    <w:p w:rsidR="00B208D2" w:rsidRDefault="00B208D2" w:rsidP="00FB38A6">
      <w:pPr>
        <w:shd w:val="clear" w:color="auto" w:fill="FFFFFF"/>
        <w:tabs>
          <w:tab w:val="left" w:pos="13"/>
          <w:tab w:val="left" w:pos="1030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Работа Комитета по мониторингу своевременной выплаты заработной платы в организациях города осуществлялась при тесном взаимодействии с районными прокуратурами и Государственной инспекцией труда в Ставропольском крае. В 2021 году удалось погасить задолженность по заработной плате в 7 организациях города на сумму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 млн 415 тыс. рублей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Заработную плату получили 66 работников. 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целью легитимного оформления трудовых отношений, соблюдения социальных гарантий работников и повышения собираемо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сти взносов в пенсионный фонд, К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омитетом проводилась работа по снижению неформальной занятости.</w:t>
      </w:r>
    </w:p>
    <w:p w:rsidR="00B208D2" w:rsidRDefault="00B208D2" w:rsidP="00FB38A6">
      <w:pPr>
        <w:shd w:val="clear" w:color="auto" w:fill="FFFFFF"/>
        <w:tabs>
          <w:tab w:val="left" w:pos="13"/>
          <w:tab w:val="left" w:pos="1030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Совместно с отраслевыми и территориальными органами администрации города Ставрополя проведен мониторинг 235 предприятий в сфере торговли, организована информационная работа по правильному оформлению трудовых договоров с работниками.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результате в городе заключены трудовые договоры с </w:t>
      </w:r>
      <w:r w:rsidR="00EF536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5095 работниками, что составляет 119,06 процентов от контрольного показателя 4279. </w:t>
      </w:r>
    </w:p>
    <w:p w:rsidR="00B208D2" w:rsidRDefault="00EF5364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целях снижения травматизма К</w:t>
      </w:r>
      <w:r w:rsidR="00B208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омитетом проведен комплекс профилактических мер, включающих организацию городских Дней охраны труда, обучающих семинаров, смотров-конкурсов, что позволило закрепить снижение общего уровня производственного травматизма. Если в 2020 году коэффициент частоты несчастных случаев на производстве составлял 0,29, то в 2021 году – 0,27. </w:t>
      </w:r>
    </w:p>
    <w:p w:rsidR="00B208D2" w:rsidRDefault="00B208D2" w:rsidP="00FB38A6">
      <w:pPr>
        <w:shd w:val="clear" w:color="auto" w:fill="FFFFFF"/>
        <w:tabs>
          <w:tab w:val="left" w:pos="13"/>
          <w:tab w:val="left" w:pos="103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Комитетом организована работа по сбору, обработке и анализу сведений об условиях труда на рабочих местах в организациях: 3927 работодателей города Ставрополя представили сведения о проведенной специальной оценке условий труда на 133596 рабочих местах, что на 19% больше по сравнению с 2020 годом. В городе за год стало больше на 15,8 тысяч рабочих мест с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безопасными условиями труда. Программа нулевого травматизма внедрена в 444 организациях города, то есть в 2021 году к программе присоединилась </w:t>
      </w:r>
      <w:r w:rsidR="00EF536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161 организация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учебных центрах города Ставрополя обучено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highlight w:val="white"/>
          <w:lang w:eastAsia="zh-CN"/>
        </w:rPr>
        <w:t>4285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highlight w:val="white"/>
          <w:lang w:eastAsia="zh-CN" w:bidi="hi-IN"/>
        </w:rPr>
        <w:t xml:space="preserve"> специалистов организаций города по охране труда,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highlight w:val="white"/>
          <w:lang w:eastAsia="zh-CN"/>
        </w:rPr>
        <w:t>2328 — прошли внеочередную проверку знаний требований охраны труда, 649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highlight w:val="white"/>
          <w:lang w:eastAsia="zh-CN" w:bidi="hi-IN"/>
        </w:rPr>
        <w:t xml:space="preserve"> — обучены оказанию первой медицинской помощи.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Комитет взаимодействует с Фондом социального страхования по </w:t>
      </w:r>
      <w:r w:rsidR="00F2575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воп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рос</w:t>
      </w:r>
      <w:r w:rsidR="00F2575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ам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профилактики производственного травматизма. В 2021 году </w:t>
      </w:r>
      <w:r w:rsidR="00EF53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115 организаций получили средства Фонда на предупредительные меры. 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участии профсоюзов и работодателей проведены смотры-конкурсы на лучшее состояние условий и охраны труда, на лучшую организацию коллективно-договорной работы, на «Самый здоровый трудовой коллектив». В 2021 году суммарно в этих конкурсах приняли участие 75 организаций города.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2021 году </w:t>
      </w:r>
      <w:r w:rsidR="00B31EB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Комитетом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министерство труда и социальной защиты населения Ставропольского края направлены документы 12 организаций города. По итогам краевого смотра-конкурса на лучшую организацию работы по охране труда первое место присвоено ГУП СК «Крайтеплоэнерго», почетной грамотой министерства труда и социальной защиты населения Ставропольского края награждено ФГАОУВО «Северо-Кавказский федеральный университет».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краевом конкурсе «Эффективный коллективный договор — основа согласования интересов сторон социального партнерства» приняли участие 9 организаций, из них 2 организации города Ставрополя заняли первые места: ООО «Газпром трансгаз Ставрополь» и ГБУЗ СК «Краевой клинический наркологический диспансер».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о всероссийском конкурсе «Российская организация высокой социальной эффективности» ООО «Газпром трансгаз Ставрополь» стало призером в номинации «За сокращение производственного травматизма и профессиональной заболеваемости в организациях производственной сферы», заняв 2 место.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Комитет координировал взаимодействие органов администрации со службой занятости по реализации мероприятий для снижения напряженности на рынке труда. В результате проведенной работы в подведомственных администрации организациях дополнительно создано 142 рабочих места, на них трудоустроено 125 инвалидов. </w:t>
      </w:r>
    </w:p>
    <w:p w:rsidR="00B208D2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Уровень регистрируемой безработицы, рассчитанный к экономически активному населению, составил 0,9 %, что в разы ниже прошлогоднего показателя – 6 %. </w:t>
      </w:r>
    </w:p>
    <w:p w:rsidR="003B1844" w:rsidRDefault="00B208D2" w:rsidP="00FB38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Динамичное развитие экономики города должно обеспечиваться квалифицированными работниками.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Комитетом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ведется работа по изучению долгосрочной (на срок до 7 лет) потребности работодателей в квалифицированных кадрах через общедоступный интернет-ресурс на интерактивном портале министерства труда «Катарсис». Изучением охвачены</w:t>
      </w:r>
    </w:p>
    <w:p w:rsidR="00B208D2" w:rsidRDefault="00B208D2" w:rsidP="003B184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396 организаций с общей численностью 74 246 человек, что составляет 31,3 % от общего числа занятых в экономике при контрольном показателе не менее 30 %.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en-US"/>
        </w:rPr>
        <w:t>Прогноз потребности в квалифицированных кадрах по городу Ставрополю направлен в министерство труда для корректировки по количеству бюджетных мест в вузах в разрезе необходимых профессий и специальностей.</w:t>
      </w:r>
    </w:p>
    <w:p w:rsidR="00E238F6" w:rsidRDefault="00E238F6" w:rsidP="00FB38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 году Комитет являлся у</w:t>
      </w:r>
      <w:r w:rsidRPr="007172E5">
        <w:rPr>
          <w:rFonts w:ascii="Times New Roman" w:eastAsia="Calibri" w:hAnsi="Times New Roman" w:cs="Times New Roman"/>
          <w:sz w:val="28"/>
          <w:szCs w:val="28"/>
        </w:rPr>
        <w:t>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ым органом</w:t>
      </w:r>
      <w:r w:rsidRPr="007172E5">
        <w:rPr>
          <w:rFonts w:ascii="Times New Roman" w:eastAsia="Calibri" w:hAnsi="Times New Roman" w:cs="Times New Roman"/>
          <w:sz w:val="28"/>
          <w:szCs w:val="28"/>
        </w:rPr>
        <w:t xml:space="preserve"> по реализации государственных полномочий Российской Федерации по подготовке и проведению Всероссийской переписи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Ставрополя и осуществлял координацию работы всех организаций и учреждений, принимающих участие в переписной кампании.</w:t>
      </w:r>
    </w:p>
    <w:p w:rsidR="00E238F6" w:rsidRDefault="00E238F6" w:rsidP="00FB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подготовительной работы проведено уточнение адресного хозяйства,</w:t>
      </w:r>
      <w:r w:rsidRPr="0006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распространены информационные материалы, проведена работа с предприятиями и организациями по привлечению сотрудников к ВПН.</w:t>
      </w:r>
    </w:p>
    <w:p w:rsidR="00E238F6" w:rsidRDefault="00E238F6" w:rsidP="00FB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полномочий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ВПН</w:t>
      </w:r>
      <w:r w:rsidRPr="00D2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39BA">
        <w:rPr>
          <w:rFonts w:ascii="Times New Roman" w:hAnsi="Times New Roman" w:cs="Times New Roman"/>
          <w:sz w:val="28"/>
          <w:szCs w:val="28"/>
        </w:rPr>
        <w:t xml:space="preserve">роду Ставрополю выделены субвенции из федерального бюджета в сумме </w:t>
      </w:r>
      <w:r w:rsidR="00EF5364">
        <w:rPr>
          <w:rFonts w:ascii="Times New Roman" w:hAnsi="Times New Roman" w:cs="Times New Roman"/>
          <w:sz w:val="28"/>
          <w:szCs w:val="28"/>
        </w:rPr>
        <w:br/>
      </w:r>
      <w:r w:rsidRPr="00D239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D239BA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>5 тыс. руб.</w:t>
      </w:r>
    </w:p>
    <w:p w:rsidR="00E238F6" w:rsidRDefault="00E238F6" w:rsidP="00FB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заключены контракты по оказанию </w:t>
      </w:r>
      <w:r w:rsidRPr="00D239B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D239B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2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услуг для перевозки переписчиков на сумму </w:t>
      </w:r>
      <w:r w:rsidRPr="00D23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D239BA">
        <w:rPr>
          <w:rFonts w:ascii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hAnsi="Times New Roman" w:cs="Times New Roman"/>
          <w:sz w:val="28"/>
          <w:szCs w:val="28"/>
        </w:rPr>
        <w:t xml:space="preserve">7 тыс. руб.; </w:t>
      </w:r>
      <w:r w:rsidRPr="00D239BA">
        <w:rPr>
          <w:rFonts w:ascii="Times New Roman" w:hAnsi="Times New Roman" w:cs="Times New Roman"/>
          <w:sz w:val="28"/>
          <w:szCs w:val="28"/>
        </w:rPr>
        <w:t xml:space="preserve">70 переписных участков </w:t>
      </w:r>
      <w:r>
        <w:rPr>
          <w:rFonts w:ascii="Times New Roman" w:hAnsi="Times New Roman" w:cs="Times New Roman"/>
          <w:sz w:val="28"/>
          <w:szCs w:val="28"/>
        </w:rPr>
        <w:t>обеспечены</w:t>
      </w:r>
      <w:r w:rsidRPr="00D239B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239BA">
        <w:rPr>
          <w:rFonts w:ascii="Times New Roman" w:hAnsi="Times New Roman" w:cs="Times New Roman"/>
          <w:sz w:val="28"/>
          <w:szCs w:val="28"/>
        </w:rPr>
        <w:t xml:space="preserve"> связи на сумму </w:t>
      </w:r>
      <w:r w:rsidR="00FB38A6">
        <w:rPr>
          <w:rFonts w:ascii="Times New Roman" w:hAnsi="Times New Roman" w:cs="Times New Roman"/>
          <w:sz w:val="28"/>
          <w:szCs w:val="28"/>
        </w:rPr>
        <w:br/>
      </w:r>
      <w:r w:rsidRPr="00D239BA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D239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лей, на безвозмездной основе с предприятиями и учреждениями города заключены договоры пользования помещениями, в которых располагались 136 переписных участков. Все контракты исполнены в полном объеме.</w:t>
      </w:r>
    </w:p>
    <w:p w:rsidR="00D46456" w:rsidRPr="00D46456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</w:pP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В </w:t>
      </w:r>
      <w:r w:rsidR="00A63E9E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целях</w:t>
      </w: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 прав</w:t>
      </w:r>
      <w:r w:rsidR="00186BD0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ового обеспечения деятельности К</w:t>
      </w: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омитета проведена правовая и антикоррупционная экспертиза 20 проектов решений Ставропольской городской Думы, 14 проектов постановлений администрации города Ставрополя, 34 проектов приказов руководителя комитета об утверждении административных регламентов на оказание муниципальных и государственных услуг, 242 проектов гражданско-правовых договоров, соглашений и контрактов.</w:t>
      </w:r>
    </w:p>
    <w:p w:rsidR="00D46456" w:rsidRPr="00D46456" w:rsidRDefault="00B119C2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Кроме того, интересы К</w:t>
      </w:r>
      <w:r w:rsidR="00D46456"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омитета были представлены в 679 судебных заседаниях при рассмотрении 242 гражданских дел, 138 уголовных дел, </w:t>
      </w:r>
      <w:r w:rsidR="00FB38A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br/>
      </w:r>
      <w:r w:rsidR="002D2269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10</w:t>
      </w:r>
      <w:r w:rsidR="00D46456"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 дел в рамках Кодекса административного судопроизводства РФ</w:t>
      </w:r>
      <w:r w:rsidR="002D2269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, 2 </w:t>
      </w:r>
      <w:r w:rsidR="00D46456"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дела в рамках Арбитражного процессуального кодекса РФ.</w:t>
      </w:r>
    </w:p>
    <w:p w:rsidR="00D46456" w:rsidRPr="00D46456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</w:pP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За предоставлением консультаций по правовым вопросам, а также в рамках Дня бесплатной ю</w:t>
      </w:r>
      <w:r w:rsidR="00B119C2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ридической помощи населению, в К</w:t>
      </w: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омитет обратилось 90 человек.</w:t>
      </w:r>
    </w:p>
    <w:p w:rsidR="00D46456" w:rsidRDefault="00D46456" w:rsidP="00FB3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</w:pP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 xml:space="preserve">По всем поступившим вопросам им даны консультации с правовым обоснованием, в отдельных случаях обратившимся оказана помощь </w:t>
      </w:r>
      <w:r w:rsidR="00FB38A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br/>
      </w:r>
      <w:r w:rsidRPr="00D46456">
        <w:rPr>
          <w:rFonts w:ascii="Times New Roman" w:eastAsia="SimSun" w:hAnsi="Times New Roman" w:cs="Arial"/>
          <w:bCs/>
          <w:kern w:val="2"/>
          <w:sz w:val="28"/>
          <w:szCs w:val="24"/>
          <w:lang w:eastAsia="zh-CN" w:bidi="hi-IN"/>
        </w:rPr>
        <w:t>в составлении документов, необходимых для обращения в суд.</w:t>
      </w:r>
    </w:p>
    <w:p w:rsidR="003B1844" w:rsidRDefault="00D46456" w:rsidP="00FB38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В 2021</w:t>
      </w:r>
      <w:r w:rsidR="00FB38A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году </w:t>
      </w:r>
      <w:r w:rsidR="00E7479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в целях информирования </w:t>
      </w:r>
      <w:r w:rsidR="00FB38A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E7479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горожан о возможности получения новых мер социальной поддержки, об изменениях в действующем законодательстве активно велась работа по размещению информационных</w:t>
      </w:r>
      <w:r w:rsidR="003B184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br/>
      </w:r>
    </w:p>
    <w:p w:rsidR="00D46456" w:rsidRPr="00D46456" w:rsidRDefault="00E74790" w:rsidP="003B18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lastRenderedPageBreak/>
        <w:t xml:space="preserve">материалов </w:t>
      </w:r>
      <w:r w:rsidR="00D46456"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в средствах массовой информации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. Так,</w:t>
      </w:r>
      <w:r w:rsidR="00D46456"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в прошлом году </w:t>
      </w:r>
      <w:r w:rsidR="00D46456" w:rsidRPr="00D4645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размещено 449 информационных материалов (в том числе: в печатных периодических изданиях – 134, в информационно-телекоммуникационной сети «Интернет» – 97, 211 - в социальной сети «Instagram», 2 – видеосюжета показаны по телеканалам Ставропольского края, в радиоэфире прозвучало 5 информационных материалов).</w:t>
      </w:r>
    </w:p>
    <w:p w:rsidR="00D46456" w:rsidRPr="00D46456" w:rsidRDefault="00D46456" w:rsidP="00FB38A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</w:pPr>
      <w:r w:rsidRPr="00D46456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Работа по социальной поддержке населения города Ставрополя и реализации переданных комитету полномочий продолжается.</w:t>
      </w:r>
    </w:p>
    <w:p w:rsidR="00D46456" w:rsidRDefault="00D46456" w:rsidP="00FB38A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</w:pPr>
      <w:bookmarkStart w:id="0" w:name="_GoBack"/>
      <w:bookmarkEnd w:id="0"/>
    </w:p>
    <w:sectPr w:rsidR="00D46456" w:rsidSect="003B1844">
      <w:headerReference w:type="default" r:id="rId7"/>
      <w:pgSz w:w="11906" w:h="16838"/>
      <w:pgMar w:top="1418" w:right="567" w:bottom="116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F" w:rsidRDefault="00551ADF" w:rsidP="00F5199A">
      <w:pPr>
        <w:spacing w:after="0" w:line="240" w:lineRule="auto"/>
      </w:pPr>
      <w:r>
        <w:separator/>
      </w:r>
    </w:p>
  </w:endnote>
  <w:endnote w:type="continuationSeparator" w:id="0">
    <w:p w:rsidR="00551ADF" w:rsidRDefault="00551ADF" w:rsidP="00F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F" w:rsidRDefault="00551ADF" w:rsidP="00F5199A">
      <w:pPr>
        <w:spacing w:after="0" w:line="240" w:lineRule="auto"/>
      </w:pPr>
      <w:r>
        <w:separator/>
      </w:r>
    </w:p>
  </w:footnote>
  <w:footnote w:type="continuationSeparator" w:id="0">
    <w:p w:rsidR="00551ADF" w:rsidRDefault="00551ADF" w:rsidP="00F5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775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199A" w:rsidRPr="00F5199A" w:rsidRDefault="00F519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19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19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19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1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F519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199A" w:rsidRDefault="00F519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BE"/>
    <w:rsid w:val="000017C7"/>
    <w:rsid w:val="000051F1"/>
    <w:rsid w:val="00014D20"/>
    <w:rsid w:val="000167D4"/>
    <w:rsid w:val="00024E15"/>
    <w:rsid w:val="0004491B"/>
    <w:rsid w:val="000C454C"/>
    <w:rsid w:val="000E05F0"/>
    <w:rsid w:val="000E46AD"/>
    <w:rsid w:val="00121A91"/>
    <w:rsid w:val="001351A5"/>
    <w:rsid w:val="001457EA"/>
    <w:rsid w:val="00160ED1"/>
    <w:rsid w:val="00161350"/>
    <w:rsid w:val="00186BD0"/>
    <w:rsid w:val="001A1971"/>
    <w:rsid w:val="001A5F00"/>
    <w:rsid w:val="001B12EB"/>
    <w:rsid w:val="001B49B4"/>
    <w:rsid w:val="001B53C3"/>
    <w:rsid w:val="001C1C87"/>
    <w:rsid w:val="001C43FF"/>
    <w:rsid w:val="001C5920"/>
    <w:rsid w:val="001D75D1"/>
    <w:rsid w:val="002036F8"/>
    <w:rsid w:val="002312E2"/>
    <w:rsid w:val="00253F94"/>
    <w:rsid w:val="00262813"/>
    <w:rsid w:val="00285FE4"/>
    <w:rsid w:val="00290615"/>
    <w:rsid w:val="002952A7"/>
    <w:rsid w:val="002A04D6"/>
    <w:rsid w:val="002A20FB"/>
    <w:rsid w:val="002A7AA3"/>
    <w:rsid w:val="002C7AB6"/>
    <w:rsid w:val="002D2269"/>
    <w:rsid w:val="002E17A3"/>
    <w:rsid w:val="00305BC1"/>
    <w:rsid w:val="003131B6"/>
    <w:rsid w:val="00327A92"/>
    <w:rsid w:val="003355D2"/>
    <w:rsid w:val="003406BF"/>
    <w:rsid w:val="00373991"/>
    <w:rsid w:val="00375DE5"/>
    <w:rsid w:val="003B1844"/>
    <w:rsid w:val="003E68EE"/>
    <w:rsid w:val="003F63A9"/>
    <w:rsid w:val="00403804"/>
    <w:rsid w:val="004262BE"/>
    <w:rsid w:val="00436F1D"/>
    <w:rsid w:val="004409F5"/>
    <w:rsid w:val="004455B0"/>
    <w:rsid w:val="00460500"/>
    <w:rsid w:val="004678CD"/>
    <w:rsid w:val="004741AB"/>
    <w:rsid w:val="00483226"/>
    <w:rsid w:val="00487A5D"/>
    <w:rsid w:val="00491B29"/>
    <w:rsid w:val="00494648"/>
    <w:rsid w:val="00497ADC"/>
    <w:rsid w:val="004C4059"/>
    <w:rsid w:val="00503CAF"/>
    <w:rsid w:val="005110D5"/>
    <w:rsid w:val="00522D5A"/>
    <w:rsid w:val="00546E6F"/>
    <w:rsid w:val="00551ADF"/>
    <w:rsid w:val="00551F0E"/>
    <w:rsid w:val="005966B7"/>
    <w:rsid w:val="005E09CD"/>
    <w:rsid w:val="006134EC"/>
    <w:rsid w:val="006316A5"/>
    <w:rsid w:val="00635C5D"/>
    <w:rsid w:val="00691204"/>
    <w:rsid w:val="006A5BCF"/>
    <w:rsid w:val="006B4BB2"/>
    <w:rsid w:val="006B7562"/>
    <w:rsid w:val="006F23F4"/>
    <w:rsid w:val="006F3D4E"/>
    <w:rsid w:val="0072627D"/>
    <w:rsid w:val="00750DF0"/>
    <w:rsid w:val="00752352"/>
    <w:rsid w:val="007A327D"/>
    <w:rsid w:val="007D1C36"/>
    <w:rsid w:val="007D256F"/>
    <w:rsid w:val="007E1431"/>
    <w:rsid w:val="007F11CC"/>
    <w:rsid w:val="00803E72"/>
    <w:rsid w:val="008510FF"/>
    <w:rsid w:val="00851851"/>
    <w:rsid w:val="0086327A"/>
    <w:rsid w:val="00890991"/>
    <w:rsid w:val="008B6814"/>
    <w:rsid w:val="008B6B2A"/>
    <w:rsid w:val="008D6B36"/>
    <w:rsid w:val="008E419D"/>
    <w:rsid w:val="008F7686"/>
    <w:rsid w:val="009071BD"/>
    <w:rsid w:val="00907383"/>
    <w:rsid w:val="00936B62"/>
    <w:rsid w:val="00984CA5"/>
    <w:rsid w:val="00985513"/>
    <w:rsid w:val="00986DFD"/>
    <w:rsid w:val="009A4EEF"/>
    <w:rsid w:val="009C0A6B"/>
    <w:rsid w:val="009D1B2D"/>
    <w:rsid w:val="009D67FA"/>
    <w:rsid w:val="009E362E"/>
    <w:rsid w:val="00A06A45"/>
    <w:rsid w:val="00A071C5"/>
    <w:rsid w:val="00A262CD"/>
    <w:rsid w:val="00A33E5A"/>
    <w:rsid w:val="00A63E9E"/>
    <w:rsid w:val="00A8432C"/>
    <w:rsid w:val="00A946C6"/>
    <w:rsid w:val="00AA2988"/>
    <w:rsid w:val="00B119C2"/>
    <w:rsid w:val="00B208D2"/>
    <w:rsid w:val="00B26785"/>
    <w:rsid w:val="00B31EB3"/>
    <w:rsid w:val="00B35012"/>
    <w:rsid w:val="00B43990"/>
    <w:rsid w:val="00B550DF"/>
    <w:rsid w:val="00B55EF1"/>
    <w:rsid w:val="00B807BF"/>
    <w:rsid w:val="00BA197F"/>
    <w:rsid w:val="00BA35D4"/>
    <w:rsid w:val="00BB0106"/>
    <w:rsid w:val="00BC4DFC"/>
    <w:rsid w:val="00BD2C6C"/>
    <w:rsid w:val="00BE6536"/>
    <w:rsid w:val="00C131E7"/>
    <w:rsid w:val="00C2004D"/>
    <w:rsid w:val="00C2123D"/>
    <w:rsid w:val="00C30254"/>
    <w:rsid w:val="00C30BC2"/>
    <w:rsid w:val="00C43E70"/>
    <w:rsid w:val="00C52E38"/>
    <w:rsid w:val="00C809AC"/>
    <w:rsid w:val="00C859AC"/>
    <w:rsid w:val="00C85E2F"/>
    <w:rsid w:val="00C8630C"/>
    <w:rsid w:val="00CA4AA0"/>
    <w:rsid w:val="00CB2543"/>
    <w:rsid w:val="00CB66FD"/>
    <w:rsid w:val="00CD2DBE"/>
    <w:rsid w:val="00CE38A5"/>
    <w:rsid w:val="00D21CC3"/>
    <w:rsid w:val="00D46456"/>
    <w:rsid w:val="00DC12CF"/>
    <w:rsid w:val="00DD129E"/>
    <w:rsid w:val="00DD35AF"/>
    <w:rsid w:val="00DE037D"/>
    <w:rsid w:val="00E238F6"/>
    <w:rsid w:val="00E7060E"/>
    <w:rsid w:val="00E74790"/>
    <w:rsid w:val="00E75F1F"/>
    <w:rsid w:val="00EA3795"/>
    <w:rsid w:val="00EC20B7"/>
    <w:rsid w:val="00EE0C22"/>
    <w:rsid w:val="00EF5364"/>
    <w:rsid w:val="00F07EE0"/>
    <w:rsid w:val="00F2575E"/>
    <w:rsid w:val="00F411CA"/>
    <w:rsid w:val="00F46363"/>
    <w:rsid w:val="00F5199A"/>
    <w:rsid w:val="00F567A4"/>
    <w:rsid w:val="00F62029"/>
    <w:rsid w:val="00F621AD"/>
    <w:rsid w:val="00F94B36"/>
    <w:rsid w:val="00FA1010"/>
    <w:rsid w:val="00FA3170"/>
    <w:rsid w:val="00FA4EE7"/>
    <w:rsid w:val="00FB38A6"/>
    <w:rsid w:val="00FC0A08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25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9A"/>
  </w:style>
  <w:style w:type="paragraph" w:styleId="a7">
    <w:name w:val="foot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25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9A"/>
  </w:style>
  <w:style w:type="paragraph" w:styleId="a7">
    <w:name w:val="foot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Кораблинова Татьяна Юрьевна</cp:lastModifiedBy>
  <cp:revision>2</cp:revision>
  <cp:lastPrinted>2022-05-05T10:04:00Z</cp:lastPrinted>
  <dcterms:created xsi:type="dcterms:W3CDTF">2022-05-06T07:24:00Z</dcterms:created>
  <dcterms:modified xsi:type="dcterms:W3CDTF">2022-05-06T07:24:00Z</dcterms:modified>
</cp:coreProperties>
</file>