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Протокол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№ 568</w:t>
      </w:r>
    </w:p>
    <w:p w14:paraId="04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аукционе в электронной форме </w:t>
      </w:r>
    </w:p>
    <w:p w14:paraId="05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(извещени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е №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21000004960000000131)</w:t>
      </w:r>
    </w:p>
    <w:p w14:paraId="06000000">
      <w:pPr>
        <w:ind/>
        <w:jc w:val="left"/>
        <w:rPr>
          <w:rFonts w:ascii="Times New Roman" w:hAnsi="Times New Roman"/>
          <w:color w:val="000000"/>
          <w:sz w:val="28"/>
        </w:rPr>
      </w:pPr>
    </w:p>
    <w:p w14:paraId="07000000">
      <w:pPr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г. Ставрополь                                                                     25 октября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</w:t>
      </w:r>
    </w:p>
    <w:p w14:paraId="08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</w:p>
    <w:p w14:paraId="09000000">
      <w:pPr>
        <w:spacing w:line="240" w:lineRule="exact"/>
        <w:ind w:firstLine="0" w:left="68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начало: 12 </w:t>
      </w:r>
      <w:r>
        <w:rPr>
          <w:rFonts w:ascii="Times New Roman" w:hAnsi="Times New Roman"/>
          <w:sz w:val="28"/>
        </w:rPr>
        <w:t xml:space="preserve">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A000000">
      <w:pPr>
        <w:spacing w:line="240" w:lineRule="exact"/>
        <w:ind w:firstLine="0" w:left="63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окончание: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13.ч. 00 мин.</w:t>
      </w:r>
    </w:p>
    <w:p w14:paraId="0B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C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 xml:space="preserve">ов по продаже муниципального имущества города Ставрополя (далее - комиссия), в соответствии с Федеральным законом                                         от 21 декабря 2001 года № 178-ФЗ «О приватизации государственного и муниципального имущества» (далее – </w:t>
      </w:r>
      <w:r>
        <w:rPr>
          <w:rFonts w:ascii="Times New Roman" w:hAnsi="Times New Roman"/>
          <w:spacing w:val="-4"/>
          <w:sz w:val="28"/>
        </w:rPr>
        <w:t xml:space="preserve">Закон № 178-ФЗ), </w:t>
      </w:r>
      <w:r>
        <w:rPr>
          <w:rFonts w:ascii="Times New Roman" w:hAnsi="Times New Roman"/>
          <w:b w:val="0"/>
          <w:sz w:val="28"/>
        </w:rPr>
        <w:t>решения Ставропольской Городской Думы от 29 ноября 2023 г. № 232                                   «О  Прогнозном плане приватизации муниципального имущества города Ставрополя на 2024 - 2025 годы», постановления администрации города Ставрополя от 30.08.2024 №</w:t>
      </w:r>
      <w:r>
        <w:rPr>
          <w:rFonts w:ascii="Times New Roman" w:hAnsi="Times New Roman"/>
          <w:b w:val="0"/>
          <w:sz w:val="28"/>
        </w:rPr>
        <w:t xml:space="preserve"> 1931</w:t>
      </w:r>
      <w:r>
        <w:rPr>
          <w:rFonts w:ascii="Times New Roman" w:hAnsi="Times New Roman"/>
          <w:b w:val="0"/>
          <w:sz w:val="28"/>
        </w:rPr>
        <w:t xml:space="preserve"> «Об условиях приватизации муниципального имущества города Ставрополя»</w:t>
      </w:r>
      <w:r>
        <w:rPr>
          <w:rFonts w:ascii="Times New Roman" w:hAnsi="Times New Roman"/>
          <w:color w:val="000000"/>
          <w:spacing w:val="-4"/>
          <w:sz w:val="28"/>
        </w:rPr>
        <w:t xml:space="preserve">, </w:t>
      </w:r>
      <w:r>
        <w:rPr>
          <w:rFonts w:ascii="Times New Roman" w:hAnsi="Times New Roman"/>
          <w:spacing w:val="-4"/>
          <w:sz w:val="28"/>
        </w:rPr>
        <w:t>провела процедуру рассмотрения заявок на участие в аукционе в электронной форме, объявленном на 28 октября 2024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торгов и продавец – комитет по управлению муниципальным  имуществом  города Ставрополя.</w:t>
      </w: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3"/>
        <w:gridCol w:w="6274"/>
      </w:tblGrid>
      <w:tr>
        <w:trPr>
          <w:trHeight w:hRule="atLeast" w:val="1374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Бенедюк Нина Викторовна </w:t>
            </w:r>
          </w:p>
          <w:p w14:paraId="1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руководителя комитета по управлению муниципальным имуществом города Ставрополя,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председатель комиссии </w:t>
            </w:r>
          </w:p>
        </w:tc>
      </w:tr>
      <w:tr>
        <w:trPr>
          <w:trHeight w:hRule="atLeast" w:val="1374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Быковская Елена Сергеевна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Ставрополя, секретарь  комиссии</w:t>
            </w:r>
          </w:p>
          <w:p w14:paraId="1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3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</w:tc>
      </w:tr>
      <w:tr>
        <w:trPr>
          <w:trHeight w:hRule="atLeast" w:val="1482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  <w:p w14:paraId="1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39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</w:tr>
      <w:tr>
        <w:trPr>
          <w:trHeight w:hRule="atLeast" w:val="139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Котова Ольга </w:t>
            </w:r>
          </w:p>
          <w:p w14:paraId="2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Евгеньевна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отдела нежилых объектов недвижимости комитета по управлению муниципальным имуществом города Ставрополя </w:t>
            </w:r>
          </w:p>
        </w:tc>
      </w:tr>
    </w:tbl>
    <w:p w14:paraId="25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6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человек из 7, что составило 71,43 </w:t>
      </w:r>
      <w:r>
        <w:rPr>
          <w:rFonts w:ascii="Times New Roman" w:hAnsi="Times New Roman"/>
          <w:sz w:val="28"/>
        </w:rPr>
        <w:t xml:space="preserve">% от общего количества членов комиссии. Кворум имеется, заседание правомочно. </w:t>
      </w:r>
    </w:p>
    <w:p w14:paraId="27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24 сентября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145 (7849)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9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 xml:space="preserve">с прилагаемыми к ним документами принимались с 09 час. 00 мин. 25 сентября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23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A000000">
      <w:pPr>
        <w:widowControl w:val="0"/>
        <w:spacing w:after="0" w:before="0"/>
        <w:ind w:firstLine="709" w:left="0"/>
        <w:rPr>
          <w:rFonts w:ascii="Times New Roman" w:hAnsi="Times New Roman"/>
          <w:b w:val="1"/>
          <w:color w:val="000000"/>
          <w:sz w:val="28"/>
        </w:rPr>
      </w:pPr>
    </w:p>
    <w:p w14:paraId="2B000000">
      <w:pPr>
        <w:widowControl w:val="0"/>
        <w:spacing w:after="0" w:before="0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Лот 1.</w:t>
      </w:r>
    </w:p>
    <w:p w14:paraId="2C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Наименование: н</w:t>
      </w:r>
      <w:r>
        <w:rPr>
          <w:rFonts w:ascii="Times New Roman" w:hAnsi="Times New Roman"/>
          <w:b w:val="0"/>
          <w:sz w:val="28"/>
        </w:rPr>
        <w:t xml:space="preserve">ежилое, </w:t>
      </w:r>
      <w:r>
        <w:rPr>
          <w:rFonts w:ascii="Times New Roman" w:hAnsi="Times New Roman"/>
          <w:b w:val="0"/>
          <w:sz w:val="28"/>
        </w:rPr>
        <w:t xml:space="preserve">назначение: </w:t>
      </w:r>
      <w:r>
        <w:rPr>
          <w:rFonts w:ascii="Times New Roman" w:hAnsi="Times New Roman"/>
          <w:b w:val="0"/>
          <w:sz w:val="28"/>
        </w:rPr>
        <w:t xml:space="preserve">нежилое, помещения № 8 - 13, 15, 16, 20, 21 площадью 112,9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 кадастровый номер 26:12:011205:400</w:t>
      </w:r>
      <w:r>
        <w:rPr>
          <w:rFonts w:ascii="Times New Roman" w:hAnsi="Times New Roman"/>
          <w:b w:val="0"/>
          <w:sz w:val="28"/>
        </w:rPr>
        <w:t>, по адресу: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Ставропольский край, город Ставрополь, проезд Братский, 20.</w:t>
      </w:r>
    </w:p>
    <w:p w14:paraId="2D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2E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2F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30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аукционы по продаже муниципального имущества, объявленные на 15.07.2022 (извещение № 21000004960000000009), 20.09.2022 </w:t>
      </w:r>
      <w:r>
        <w:rPr>
          <w:rFonts w:ascii="Times New Roman" w:hAnsi="Times New Roman"/>
          <w:b w:val="0"/>
          <w:sz w:val="28"/>
        </w:rPr>
        <w:t>(извещение    № 21000004960000000026), 06.10.2023 (извещение</w:t>
      </w:r>
      <w:r>
        <w:rPr>
          <w:rFonts w:ascii="Times New Roman" w:hAnsi="Times New Roman"/>
          <w:b w:val="0"/>
          <w:spacing w:val="-20"/>
          <w:sz w:val="28"/>
        </w:rPr>
        <w:t xml:space="preserve"> № </w:t>
      </w:r>
      <w:r>
        <w:rPr>
          <w:rFonts w:ascii="Times New Roman" w:hAnsi="Times New Roman"/>
          <w:b w:val="0"/>
          <w:spacing w:val="-20"/>
          <w:sz w:val="28"/>
        </w:rPr>
        <w:fldChar w:fldCharType="begin"/>
      </w:r>
      <w:r>
        <w:rPr>
          <w:rFonts w:ascii="Times New Roman" w:hAnsi="Times New Roman"/>
          <w:b w:val="0"/>
          <w:spacing w:val="-2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pacing w:val="-20"/>
          <w:sz w:val="28"/>
        </w:rPr>
        <w:fldChar w:fldCharType="separate"/>
      </w:r>
      <w:r>
        <w:rPr>
          <w:rFonts w:ascii="Times New Roman" w:hAnsi="Times New Roman"/>
          <w:b w:val="0"/>
          <w:spacing w:val="-20"/>
          <w:sz w:val="28"/>
        </w:rPr>
        <w:t>21000004960000000085)</w:t>
      </w:r>
      <w:r>
        <w:rPr>
          <w:rFonts w:ascii="Times New Roman" w:hAnsi="Times New Roman"/>
          <w:b w:val="0"/>
          <w:spacing w:val="-20"/>
          <w:sz w:val="28"/>
        </w:rPr>
        <w:fldChar w:fldCharType="end"/>
      </w:r>
      <w:r>
        <w:rPr>
          <w:rFonts w:ascii="Times New Roman" w:hAnsi="Times New Roman"/>
          <w:b w:val="0"/>
          <w:spacing w:val="-20"/>
          <w:sz w:val="28"/>
        </w:rPr>
        <w:t xml:space="preserve"> п</w:t>
      </w:r>
      <w:r>
        <w:rPr>
          <w:rFonts w:ascii="Times New Roman" w:hAnsi="Times New Roman"/>
          <w:b w:val="0"/>
          <w:sz w:val="28"/>
        </w:rPr>
        <w:t>ризнаны несостоявшимися в связи с отсутствием заявок</w:t>
      </w:r>
      <w:r>
        <w:rPr>
          <w:rFonts w:ascii="Times New Roman" w:hAnsi="Times New Roman"/>
          <w:b w:val="0"/>
          <w:spacing w:val="-20"/>
          <w:sz w:val="28"/>
        </w:rPr>
        <w:t>;</w:t>
      </w:r>
    </w:p>
    <w:p w14:paraId="31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торги по продаже </w:t>
      </w:r>
      <w:r>
        <w:rPr>
          <w:rFonts w:ascii="Times New Roman" w:hAnsi="Times New Roman"/>
          <w:b w:val="0"/>
          <w:sz w:val="28"/>
        </w:rPr>
        <w:t>муниципального имущества посредством публичного предложения,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объявленные</w:t>
      </w:r>
      <w:r>
        <w:rPr>
          <w:rFonts w:ascii="Times New Roman" w:hAnsi="Times New Roman"/>
          <w:b w:val="0"/>
          <w:sz w:val="28"/>
        </w:rPr>
        <w:t xml:space="preserve"> на 26.01.2023 </w:t>
      </w:r>
      <w:r>
        <w:rPr>
          <w:rFonts w:ascii="Times New Roman" w:hAnsi="Times New Roman"/>
          <w:b w:val="0"/>
          <w:spacing w:val="-8"/>
          <w:sz w:val="28"/>
        </w:rPr>
        <w:t xml:space="preserve">(извещение № </w:t>
      </w:r>
      <w:r>
        <w:rPr>
          <w:rFonts w:ascii="Times New Roman" w:hAnsi="Times New Roman"/>
          <w:b w:val="0"/>
          <w:spacing w:val="-20"/>
          <w:sz w:val="28"/>
        </w:rPr>
        <w:t>21000004960000000046)</w:t>
      </w:r>
      <w:r>
        <w:rPr>
          <w:rFonts w:ascii="Times New Roman" w:hAnsi="Times New Roman"/>
          <w:b w:val="0"/>
          <w:spacing w:val="-8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pacing w:val="-4"/>
          <w:sz w:val="28"/>
        </w:rPr>
        <w:t>16.01</w:t>
      </w:r>
      <w:r>
        <w:rPr>
          <w:rFonts w:ascii="Times New Roman" w:hAnsi="Times New Roman"/>
          <w:b w:val="0"/>
          <w:spacing w:val="-4"/>
          <w:sz w:val="28"/>
        </w:rPr>
        <w:t>.</w:t>
      </w:r>
      <w:r>
        <w:rPr>
          <w:rFonts w:ascii="Times New Roman" w:hAnsi="Times New Roman"/>
          <w:b w:val="0"/>
          <w:spacing w:val="-4"/>
          <w:sz w:val="28"/>
        </w:rPr>
        <w:t>2024 (</w:t>
      </w:r>
      <w:r>
        <w:rPr>
          <w:rFonts w:ascii="Times New Roman" w:hAnsi="Times New Roman"/>
          <w:b w:val="0"/>
          <w:sz w:val="28"/>
        </w:rPr>
        <w:t>извещение № 21000004960000000097 (лот № 1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признаны</w:t>
      </w:r>
      <w:r>
        <w:rPr>
          <w:rFonts w:ascii="Times New Roman" w:hAnsi="Times New Roman"/>
          <w:b w:val="0"/>
          <w:sz w:val="28"/>
        </w:rPr>
        <w:t xml:space="preserve"> несостоявшимися в связи с отсутствием заявок</w:t>
      </w:r>
      <w:r>
        <w:rPr>
          <w:rFonts w:ascii="Times New Roman" w:hAnsi="Times New Roman"/>
          <w:b w:val="0"/>
          <w:sz w:val="28"/>
        </w:rPr>
        <w:t>.</w:t>
      </w:r>
    </w:p>
    <w:p w14:paraId="32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1 196 400,00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Один миллион сто девяносто шесть тысяч четыреста</w:t>
      </w:r>
      <w:r>
        <w:rPr>
          <w:rFonts w:ascii="Times New Roman" w:hAnsi="Times New Roman"/>
          <w:b w:val="0"/>
          <w:sz w:val="28"/>
        </w:rPr>
        <w:t>) рубл</w:t>
      </w:r>
      <w:r>
        <w:rPr>
          <w:rFonts w:ascii="Times New Roman" w:hAnsi="Times New Roman"/>
          <w:b w:val="0"/>
          <w:sz w:val="28"/>
        </w:rPr>
        <w:t>ей</w:t>
      </w:r>
      <w:r>
        <w:rPr>
          <w:rFonts w:ascii="Times New Roman" w:hAnsi="Times New Roman"/>
          <w:b w:val="0"/>
          <w:sz w:val="28"/>
        </w:rPr>
        <w:t xml:space="preserve"> 00 копеек. </w:t>
      </w:r>
    </w:p>
    <w:p w14:paraId="33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119 640,00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Сто девятнадцать тысяч шестьсот сорок</w:t>
      </w:r>
      <w:r>
        <w:rPr>
          <w:rFonts w:ascii="Times New Roman" w:hAnsi="Times New Roman"/>
          <w:b w:val="0"/>
          <w:sz w:val="28"/>
        </w:rPr>
        <w:t xml:space="preserve">) рублей </w:t>
      </w:r>
      <w:r>
        <w:rPr>
          <w:rFonts w:ascii="Times New Roman" w:hAnsi="Times New Roman"/>
          <w:b w:val="0"/>
          <w:sz w:val="28"/>
        </w:rPr>
        <w:t>00</w:t>
      </w:r>
      <w:r>
        <w:rPr>
          <w:rFonts w:ascii="Times New Roman" w:hAnsi="Times New Roman"/>
          <w:b w:val="0"/>
          <w:sz w:val="28"/>
        </w:rPr>
        <w:t xml:space="preserve"> копеек. </w:t>
      </w:r>
    </w:p>
    <w:p w14:paraId="34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59 820,00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Пятьдесят девять тысяч восемьсот двадцать</w:t>
      </w:r>
      <w:r>
        <w:rPr>
          <w:rFonts w:ascii="Times New Roman" w:hAnsi="Times New Roman"/>
          <w:b w:val="0"/>
          <w:sz w:val="28"/>
        </w:rPr>
        <w:t xml:space="preserve">) рублей </w:t>
      </w:r>
      <w:r>
        <w:rPr>
          <w:rFonts w:ascii="Times New Roman" w:hAnsi="Times New Roman"/>
          <w:b w:val="0"/>
          <w:sz w:val="28"/>
        </w:rPr>
        <w:t>00</w:t>
      </w:r>
      <w:r>
        <w:rPr>
          <w:rFonts w:ascii="Times New Roman" w:hAnsi="Times New Roman"/>
          <w:b w:val="0"/>
          <w:sz w:val="28"/>
        </w:rPr>
        <w:t xml:space="preserve"> копеек. </w:t>
      </w:r>
    </w:p>
    <w:p w14:paraId="35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23 октября 2024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36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</w:t>
      </w:r>
      <w:r>
        <w:rPr>
          <w:rFonts w:ascii="Times New Roman" w:hAnsi="Times New Roman"/>
          <w:b w:val="1"/>
          <w:sz w:val="28"/>
        </w:rPr>
        <w:t xml:space="preserve"> 21000004960000000131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3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ind w:firstLine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Лот 2.</w:t>
      </w:r>
    </w:p>
    <w:p w14:paraId="39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нежилое помещение, назначение: нежилое, помещения № 67 – 74, 82 – 91, площадью 354,1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 кадастровый номер 26:12:030114:1088, по адресу: Ставропольский край, город  Ставрополь, улица Ленина, 318/4.</w:t>
      </w:r>
    </w:p>
    <w:p w14:paraId="3A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3B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3C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3D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аукционы по продаже муниципального имущества, объявленные на 15.07.2022 (извещение № 21000004960000000010), 20.09.2022 (извещение              </w:t>
      </w:r>
      <w:r>
        <w:rPr>
          <w:rFonts w:ascii="Times New Roman" w:hAnsi="Times New Roman"/>
          <w:b w:val="0"/>
          <w:spacing w:val="-20"/>
          <w:sz w:val="28"/>
        </w:rPr>
        <w:t>№ 21000004960000000027),</w:t>
      </w:r>
      <w:r>
        <w:rPr>
          <w:rFonts w:ascii="Times New Roman" w:hAnsi="Times New Roman"/>
          <w:b w:val="0"/>
          <w:sz w:val="28"/>
        </w:rPr>
        <w:t xml:space="preserve"> 06.10.2023 (извещение </w:t>
      </w:r>
      <w:r>
        <w:rPr>
          <w:rFonts w:ascii="Times New Roman" w:hAnsi="Times New Roman"/>
          <w:b w:val="0"/>
          <w:spacing w:val="-20"/>
          <w:sz w:val="28"/>
        </w:rPr>
        <w:t xml:space="preserve">№ </w:t>
      </w:r>
      <w:r>
        <w:rPr>
          <w:rFonts w:ascii="Times New Roman" w:hAnsi="Times New Roman"/>
          <w:b w:val="0"/>
          <w:spacing w:val="-20"/>
          <w:sz w:val="28"/>
        </w:rPr>
        <w:fldChar w:fldCharType="begin"/>
      </w:r>
      <w:r>
        <w:rPr>
          <w:rFonts w:ascii="Times New Roman" w:hAnsi="Times New Roman"/>
          <w:b w:val="0"/>
          <w:spacing w:val="-2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pacing w:val="-20"/>
          <w:sz w:val="28"/>
        </w:rPr>
        <w:fldChar w:fldCharType="separate"/>
      </w:r>
      <w:r>
        <w:rPr>
          <w:rFonts w:ascii="Times New Roman" w:hAnsi="Times New Roman"/>
          <w:b w:val="0"/>
          <w:spacing w:val="-20"/>
          <w:sz w:val="28"/>
        </w:rPr>
        <w:t>21000004960000000085)</w:t>
      </w:r>
      <w:r>
        <w:rPr>
          <w:rFonts w:ascii="Times New Roman" w:hAnsi="Times New Roman"/>
          <w:b w:val="0"/>
          <w:spacing w:val="-2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признаны несостоявшимися в связи с отсутствием заявок;</w:t>
      </w:r>
    </w:p>
    <w:p w14:paraId="3E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торги по продаже муниципального имущества посредством публичного предложения, объявленные на </w:t>
      </w:r>
      <w:r>
        <w:rPr>
          <w:rFonts w:ascii="Times New Roman" w:hAnsi="Times New Roman"/>
          <w:b w:val="0"/>
          <w:spacing w:val="-8"/>
          <w:sz w:val="28"/>
        </w:rPr>
        <w:t xml:space="preserve">26.01.2023 (извещение  </w:t>
      </w:r>
      <w:r>
        <w:rPr>
          <w:rFonts w:ascii="Times New Roman" w:hAnsi="Times New Roman"/>
          <w:b w:val="0"/>
          <w:spacing w:val="-20"/>
          <w:sz w:val="28"/>
        </w:rPr>
        <w:t>№ 21000004960000000047)</w:t>
      </w:r>
      <w:r>
        <w:rPr>
          <w:rFonts w:ascii="Times New Roman" w:hAnsi="Times New Roman"/>
          <w:b w:val="0"/>
          <w:spacing w:val="-2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pacing w:val="-4"/>
          <w:sz w:val="28"/>
        </w:rPr>
        <w:t>16.01</w:t>
      </w:r>
      <w:r>
        <w:rPr>
          <w:rFonts w:ascii="Times New Roman" w:hAnsi="Times New Roman"/>
          <w:b w:val="0"/>
          <w:spacing w:val="-4"/>
          <w:sz w:val="28"/>
        </w:rPr>
        <w:t>.</w:t>
      </w:r>
      <w:r>
        <w:rPr>
          <w:rFonts w:ascii="Times New Roman" w:hAnsi="Times New Roman"/>
          <w:b w:val="0"/>
          <w:spacing w:val="-4"/>
          <w:sz w:val="28"/>
        </w:rPr>
        <w:t>2024 (</w:t>
      </w:r>
      <w:r>
        <w:rPr>
          <w:rFonts w:ascii="Times New Roman" w:hAnsi="Times New Roman"/>
          <w:b w:val="0"/>
          <w:sz w:val="28"/>
        </w:rPr>
        <w:t>извещение № 21000004960000000097)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признаны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несостоявшимися в связи с отсутствием заявок.</w:t>
      </w:r>
    </w:p>
    <w:p w14:paraId="3F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2 255 900,40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Два миллиона двести пятьдесят пять тысяч девятьсот</w:t>
      </w:r>
      <w:r>
        <w:rPr>
          <w:rFonts w:ascii="Times New Roman" w:hAnsi="Times New Roman"/>
          <w:b w:val="0"/>
          <w:sz w:val="28"/>
        </w:rPr>
        <w:t>) рублей</w:t>
      </w:r>
      <w:r>
        <w:rPr>
          <w:rFonts w:ascii="Times New Roman" w:hAnsi="Times New Roman"/>
          <w:b w:val="0"/>
          <w:sz w:val="28"/>
        </w:rPr>
        <w:t xml:space="preserve"> 40</w:t>
      </w:r>
      <w:r>
        <w:rPr>
          <w:rFonts w:ascii="Times New Roman" w:hAnsi="Times New Roman"/>
          <w:b w:val="0"/>
          <w:sz w:val="28"/>
        </w:rPr>
        <w:t xml:space="preserve"> копеек. </w:t>
      </w:r>
    </w:p>
    <w:p w14:paraId="40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225 590,04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Двести двадцать пять тысяч пятьсот девяносто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рублей 0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копейки. </w:t>
      </w:r>
    </w:p>
    <w:p w14:paraId="4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112 795,02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Сто двенадцать тысяч семьсот девяносто пять</w:t>
      </w:r>
      <w:r>
        <w:rPr>
          <w:rFonts w:ascii="Times New Roman" w:hAnsi="Times New Roman"/>
          <w:b w:val="0"/>
          <w:sz w:val="28"/>
        </w:rPr>
        <w:t>) рублей 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копе</w:t>
      </w:r>
      <w:r>
        <w:rPr>
          <w:rFonts w:ascii="Times New Roman" w:hAnsi="Times New Roman"/>
          <w:b w:val="0"/>
          <w:sz w:val="28"/>
        </w:rPr>
        <w:t>йки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42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23 октября 2024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43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sz w:val="28"/>
        </w:rPr>
        <w:t xml:space="preserve">21000004960000000131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44000000">
      <w:pPr>
        <w:ind w:firstLine="709"/>
        <w:jc w:val="both"/>
        <w:rPr>
          <w:rFonts w:ascii="Times New Roman" w:hAnsi="Times New Roman"/>
          <w:b w:val="0"/>
          <w:sz w:val="28"/>
        </w:rPr>
      </w:pPr>
    </w:p>
    <w:p w14:paraId="45000000">
      <w:p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Лот 3.</w:t>
      </w:r>
    </w:p>
    <w:p w14:paraId="46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нежилое, назначение: нежилое, помещения № 7 – 12, 64 в литере «А», площадью 99,8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0 (полуподвал), кадастровый номер 26:12:030717:644, по адресу: Ставропольский край, город Ставрополь,             проезд Врачебный, 49.</w:t>
      </w:r>
    </w:p>
    <w:p w14:paraId="47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48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49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</w:t>
      </w:r>
      <w:r>
        <w:rPr>
          <w:rFonts w:ascii="Times New Roman" w:hAnsi="Times New Roman"/>
          <w:b w:val="0"/>
          <w:sz w:val="28"/>
        </w:rPr>
        <w:t xml:space="preserve">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4A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аукционы по продаже муниципального имущества, объявленные на 15.07.2022 (извещение № 21000004960000000012), 20.09.2022 (извещение                 № 21000004960000000029), 06.10.2023 (извещение № </w:t>
      </w:r>
      <w:r>
        <w:rPr>
          <w:rFonts w:ascii="Times New Roman" w:hAnsi="Times New Roman"/>
          <w:b w:val="0"/>
          <w:spacing w:val="-20"/>
          <w:sz w:val="28"/>
        </w:rPr>
        <w:fldChar w:fldCharType="begin"/>
      </w:r>
      <w:r>
        <w:rPr>
          <w:rFonts w:ascii="Times New Roman" w:hAnsi="Times New Roman"/>
          <w:b w:val="0"/>
          <w:spacing w:val="-2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pacing w:val="-20"/>
          <w:sz w:val="28"/>
        </w:rPr>
        <w:fldChar w:fldCharType="separate"/>
      </w:r>
      <w:r>
        <w:rPr>
          <w:rFonts w:ascii="Times New Roman" w:hAnsi="Times New Roman"/>
          <w:b w:val="0"/>
          <w:spacing w:val="-20"/>
          <w:sz w:val="28"/>
        </w:rPr>
        <w:t>21000004960000000085</w:t>
      </w:r>
      <w:r>
        <w:rPr>
          <w:rFonts w:ascii="Times New Roman" w:hAnsi="Times New Roman"/>
          <w:b w:val="0"/>
          <w:spacing w:val="-2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) признаны несостоявшимися в связи с отсутствием заявок;</w:t>
      </w:r>
    </w:p>
    <w:p w14:paraId="4B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торги по продаже</w:t>
      </w:r>
      <w:r>
        <w:rPr>
          <w:rFonts w:ascii="Times New Roman" w:hAnsi="Times New Roman"/>
          <w:b w:val="0"/>
          <w:sz w:val="28"/>
        </w:rPr>
        <w:t xml:space="preserve"> муниципального имущества посредством публичного предложения, объявленные на 26.01.2023 (извещение </w:t>
      </w:r>
      <w:r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pacing w:val="-20"/>
          <w:sz w:val="28"/>
        </w:rPr>
        <w:t>21000004960000000049)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признаны</w:t>
      </w:r>
      <w:r>
        <w:rPr>
          <w:rFonts w:ascii="Times New Roman" w:hAnsi="Times New Roman"/>
          <w:b w:val="0"/>
          <w:sz w:val="28"/>
        </w:rPr>
        <w:t xml:space="preserve"> несостоявшей</w:t>
      </w:r>
      <w:r>
        <w:rPr>
          <w:rFonts w:ascii="Times New Roman" w:hAnsi="Times New Roman"/>
          <w:b w:val="0"/>
          <w:sz w:val="28"/>
        </w:rPr>
        <w:t xml:space="preserve">ся в связи с отсутствием заявок; </w:t>
      </w:r>
    </w:p>
    <w:p w14:paraId="4C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торги по продаже</w:t>
      </w:r>
      <w:r>
        <w:rPr>
          <w:rFonts w:ascii="Times New Roman" w:hAnsi="Times New Roman"/>
          <w:b w:val="0"/>
          <w:sz w:val="28"/>
        </w:rPr>
        <w:t xml:space="preserve"> муниципального имущества посредством публичного предложения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объявленные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pacing w:val="-4"/>
          <w:sz w:val="28"/>
        </w:rPr>
        <w:t>16.01</w:t>
      </w:r>
      <w:r>
        <w:rPr>
          <w:rFonts w:ascii="Times New Roman" w:hAnsi="Times New Roman"/>
          <w:b w:val="0"/>
          <w:spacing w:val="-4"/>
          <w:sz w:val="28"/>
        </w:rPr>
        <w:t>.</w:t>
      </w:r>
      <w:r>
        <w:rPr>
          <w:rFonts w:ascii="Times New Roman" w:hAnsi="Times New Roman"/>
          <w:b w:val="0"/>
          <w:spacing w:val="-4"/>
          <w:sz w:val="28"/>
        </w:rPr>
        <w:t>2024 (</w:t>
      </w:r>
      <w:r>
        <w:rPr>
          <w:rFonts w:ascii="Times New Roman" w:hAnsi="Times New Roman"/>
          <w:b w:val="0"/>
          <w:sz w:val="28"/>
        </w:rPr>
        <w:t xml:space="preserve">извещение № </w:t>
      </w:r>
      <w:r>
        <w:rPr>
          <w:rFonts w:ascii="Times New Roman" w:hAnsi="Times New Roman"/>
          <w:b w:val="0"/>
          <w:spacing w:val="-20"/>
          <w:sz w:val="28"/>
        </w:rPr>
        <w:t>21000004960000000097</w:t>
      </w:r>
      <w:r>
        <w:rPr>
          <w:rFonts w:ascii="Times New Roman" w:hAnsi="Times New Roman"/>
          <w:b w:val="0"/>
          <w:spacing w:val="-20"/>
          <w:sz w:val="28"/>
        </w:rPr>
        <w:t>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признан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несостоявшей</w:t>
      </w:r>
      <w:r>
        <w:rPr>
          <w:rFonts w:ascii="Times New Roman" w:hAnsi="Times New Roman"/>
          <w:b w:val="0"/>
          <w:sz w:val="28"/>
        </w:rPr>
        <w:t xml:space="preserve">ся в связи </w:t>
      </w:r>
      <w:r>
        <w:rPr>
          <w:rFonts w:ascii="Times New Roman" w:hAnsi="Times New Roman"/>
          <w:b w:val="0"/>
          <w:sz w:val="28"/>
        </w:rPr>
        <w:t>с признанием только одного претендента участником такой продажи.</w:t>
      </w:r>
    </w:p>
    <w:p w14:paraId="4D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Начальная цена продажи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(начальная цена продажи) (с учетом НДС 20 %):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878 400,00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Восемьсот семьдесят восемь тысяч четыреста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4E000000">
      <w:pPr>
        <w:spacing w:line="240" w:lineRule="auto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Сумма задатка: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87 840,00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Восемьдесят семь тысяч восемьсот сорок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4F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43 920,00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Сорок три тысячи девятьсот двадцать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50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23 октября 2024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51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sz w:val="28"/>
        </w:rPr>
        <w:t xml:space="preserve">21000004960000000131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52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53000000">
      <w:pPr>
        <w:spacing w:line="240" w:lineRule="auto"/>
        <w:ind w:firstLine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Ло</w:t>
      </w:r>
      <w:r>
        <w:rPr>
          <w:rFonts w:ascii="Times New Roman" w:hAnsi="Times New Roman"/>
          <w:b w:val="1"/>
          <w:sz w:val="28"/>
        </w:rPr>
        <w:t xml:space="preserve">т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</w:t>
      </w:r>
    </w:p>
    <w:p w14:paraId="54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административное, назначение: нежилое, помещения  </w:t>
      </w:r>
      <w:r>
        <w:rPr>
          <w:rFonts w:ascii="Times New Roman" w:hAnsi="Times New Roman"/>
          <w:b w:val="0"/>
          <w:sz w:val="28"/>
        </w:rPr>
        <w:t xml:space="preserve">№ 1, 2 под А (0 этаж), площадью 44,1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 кадастровый номер 26:12:000000:5141, по адресу: Ставропольский край, город Ставрополь, улица Пушкина, 63/1.</w:t>
      </w:r>
    </w:p>
    <w:p w14:paraId="55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56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57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58000000">
      <w:pPr>
        <w:spacing w:line="240" w:lineRule="auto"/>
        <w:ind w:firstLine="709"/>
        <w:jc w:val="both"/>
        <w:rPr>
          <w:rFonts w:ascii="Times New Roman" w:hAnsi="Times New Roman"/>
          <w:b w:val="0"/>
          <w:spacing w:val="-20"/>
          <w:sz w:val="28"/>
        </w:rPr>
      </w:pPr>
      <w:r>
        <w:rPr>
          <w:rFonts w:ascii="Times New Roman" w:hAnsi="Times New Roman"/>
          <w:b w:val="0"/>
          <w:sz w:val="28"/>
        </w:rPr>
        <w:t>аукционы по продаже муниципального имущества, объявленные на 03.06.2022 (извещение № 21000004960000000005), 20.09.2022 (извещение               № 21000004960000000024), 06.10.2023</w:t>
      </w:r>
      <w:r>
        <w:rPr>
          <w:rFonts w:ascii="Times New Roman" w:hAnsi="Times New Roman"/>
          <w:b w:val="0"/>
          <w:spacing w:val="-20"/>
          <w:sz w:val="28"/>
        </w:rPr>
        <w:t xml:space="preserve"> (извещение № </w:t>
      </w:r>
      <w:r>
        <w:rPr>
          <w:rFonts w:ascii="Times New Roman" w:hAnsi="Times New Roman"/>
          <w:b w:val="0"/>
          <w:spacing w:val="-20"/>
          <w:sz w:val="28"/>
        </w:rPr>
        <w:fldChar w:fldCharType="begin"/>
      </w:r>
      <w:r>
        <w:rPr>
          <w:rFonts w:ascii="Times New Roman" w:hAnsi="Times New Roman"/>
          <w:b w:val="0"/>
          <w:spacing w:val="-2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pacing w:val="-20"/>
          <w:sz w:val="28"/>
        </w:rPr>
        <w:fldChar w:fldCharType="separate"/>
      </w:r>
      <w:r>
        <w:rPr>
          <w:rFonts w:ascii="Times New Roman" w:hAnsi="Times New Roman"/>
          <w:b w:val="0"/>
          <w:spacing w:val="-20"/>
          <w:sz w:val="28"/>
        </w:rPr>
        <w:t>21000004960000000085)</w:t>
      </w:r>
      <w:r>
        <w:rPr>
          <w:rFonts w:ascii="Times New Roman" w:hAnsi="Times New Roman"/>
          <w:b w:val="0"/>
          <w:spacing w:val="-20"/>
          <w:sz w:val="28"/>
        </w:rPr>
        <w:fldChar w:fldCharType="end"/>
      </w:r>
      <w:r>
        <w:rPr>
          <w:rFonts w:ascii="Times New Roman" w:hAnsi="Times New Roman"/>
          <w:b w:val="0"/>
          <w:spacing w:val="-2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>признаны несостоявшимися в связи с отсутствием заявок;</w:t>
      </w:r>
    </w:p>
    <w:p w14:paraId="59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торги по продаже </w:t>
      </w:r>
      <w:r>
        <w:rPr>
          <w:rFonts w:ascii="Times New Roman" w:hAnsi="Times New Roman"/>
          <w:b w:val="0"/>
          <w:sz w:val="28"/>
        </w:rPr>
        <w:t xml:space="preserve">муниципального имущества посредством публичного </w:t>
      </w:r>
      <w:r>
        <w:rPr>
          <w:rFonts w:ascii="Times New Roman" w:hAnsi="Times New Roman"/>
          <w:b w:val="0"/>
          <w:sz w:val="28"/>
        </w:rPr>
        <w:t xml:space="preserve">предложения, объявленные на 26.01.2023 (извещение </w:t>
      </w:r>
      <w:r>
        <w:rPr>
          <w:rFonts w:ascii="Times New Roman" w:hAnsi="Times New Roman"/>
          <w:b w:val="0"/>
          <w:spacing w:val="-20"/>
          <w:sz w:val="28"/>
        </w:rPr>
        <w:t>№ 21000004960000000044)</w:t>
      </w:r>
      <w:r>
        <w:rPr>
          <w:rFonts w:ascii="Times New Roman" w:hAnsi="Times New Roman"/>
          <w:b w:val="0"/>
          <w:sz w:val="28"/>
        </w:rPr>
        <w:t>, признан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несостоявшимися в связи тем, что ни один из претендентов не признан участником торгов</w:t>
      </w:r>
      <w:r>
        <w:rPr>
          <w:rFonts w:ascii="Times New Roman" w:hAnsi="Times New Roman"/>
          <w:b w:val="0"/>
          <w:sz w:val="28"/>
        </w:rPr>
        <w:t>;</w:t>
      </w:r>
    </w:p>
    <w:p w14:paraId="5A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торги по продаж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муниципального имущества посредством публичного предложения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объявленные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pacing w:val="-4"/>
          <w:sz w:val="28"/>
        </w:rPr>
        <w:t>16.01</w:t>
      </w:r>
      <w:r>
        <w:rPr>
          <w:rFonts w:ascii="Times New Roman" w:hAnsi="Times New Roman"/>
          <w:b w:val="0"/>
          <w:spacing w:val="-4"/>
          <w:sz w:val="28"/>
        </w:rPr>
        <w:t>.</w:t>
      </w:r>
      <w:r>
        <w:rPr>
          <w:rFonts w:ascii="Times New Roman" w:hAnsi="Times New Roman"/>
          <w:b w:val="0"/>
          <w:spacing w:val="-4"/>
          <w:sz w:val="28"/>
        </w:rPr>
        <w:t>2024 (</w:t>
      </w:r>
      <w:r>
        <w:rPr>
          <w:rFonts w:ascii="Times New Roman" w:hAnsi="Times New Roman"/>
          <w:b w:val="0"/>
          <w:sz w:val="28"/>
        </w:rPr>
        <w:t xml:space="preserve">извещение № </w:t>
      </w:r>
      <w:r>
        <w:rPr>
          <w:rFonts w:ascii="Times New Roman" w:hAnsi="Times New Roman"/>
          <w:b w:val="0"/>
          <w:spacing w:val="-20"/>
          <w:sz w:val="28"/>
        </w:rPr>
        <w:t>21000004960000000097</w:t>
      </w:r>
      <w:r>
        <w:rPr>
          <w:rFonts w:ascii="Times New Roman" w:hAnsi="Times New Roman"/>
          <w:b w:val="0"/>
          <w:sz w:val="28"/>
        </w:rPr>
        <w:t>),</w:t>
      </w:r>
      <w:r>
        <w:rPr>
          <w:rFonts w:ascii="Times New Roman" w:hAnsi="Times New Roman"/>
          <w:b w:val="0"/>
          <w:sz w:val="28"/>
        </w:rPr>
        <w:t xml:space="preserve"> признаны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несостоявшейся в связи с отсутствием заявок.</w:t>
      </w:r>
    </w:p>
    <w:p w14:paraId="5B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468 000,00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Четыреста шестьдесят восемь тысяч</w:t>
      </w:r>
      <w:r>
        <w:rPr>
          <w:rFonts w:ascii="Times New Roman" w:hAnsi="Times New Roman"/>
          <w:b w:val="0"/>
          <w:sz w:val="28"/>
        </w:rPr>
        <w:t xml:space="preserve">) рублей </w:t>
      </w:r>
      <w:r>
        <w:rPr>
          <w:rFonts w:ascii="Times New Roman" w:hAnsi="Times New Roman"/>
          <w:b w:val="0"/>
          <w:sz w:val="28"/>
        </w:rPr>
        <w:t>00</w:t>
      </w:r>
      <w:r>
        <w:rPr>
          <w:rFonts w:ascii="Times New Roman" w:hAnsi="Times New Roman"/>
          <w:b w:val="0"/>
          <w:sz w:val="28"/>
        </w:rPr>
        <w:t xml:space="preserve"> копеек. </w:t>
      </w:r>
    </w:p>
    <w:p w14:paraId="5C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46 800,00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Сорок шесть тысяч восемьсот</w:t>
      </w:r>
      <w:r>
        <w:rPr>
          <w:rFonts w:ascii="Times New Roman" w:hAnsi="Times New Roman"/>
          <w:b w:val="0"/>
          <w:sz w:val="28"/>
        </w:rPr>
        <w:t xml:space="preserve">) рублей </w:t>
      </w:r>
      <w:r>
        <w:rPr>
          <w:rFonts w:ascii="Times New Roman" w:hAnsi="Times New Roman"/>
          <w:b w:val="0"/>
          <w:sz w:val="28"/>
        </w:rPr>
        <w:t xml:space="preserve">00 </w:t>
      </w:r>
      <w:r>
        <w:rPr>
          <w:rFonts w:ascii="Times New Roman" w:hAnsi="Times New Roman"/>
          <w:b w:val="0"/>
          <w:sz w:val="28"/>
        </w:rPr>
        <w:t xml:space="preserve">копеек. </w:t>
      </w:r>
    </w:p>
    <w:p w14:paraId="5D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23 400,00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Двадцать три тысячи четыреста</w:t>
      </w:r>
      <w:r>
        <w:rPr>
          <w:rFonts w:ascii="Times New Roman" w:hAnsi="Times New Roman"/>
          <w:b w:val="0"/>
          <w:sz w:val="28"/>
        </w:rPr>
        <w:t>) рублей 0</w:t>
      </w:r>
      <w:r>
        <w:rPr>
          <w:rFonts w:ascii="Times New Roman" w:hAnsi="Times New Roman"/>
          <w:b w:val="0"/>
          <w:sz w:val="28"/>
        </w:rPr>
        <w:t>0</w:t>
      </w:r>
      <w:r>
        <w:rPr>
          <w:rFonts w:ascii="Times New Roman" w:hAnsi="Times New Roman"/>
          <w:b w:val="0"/>
          <w:sz w:val="28"/>
        </w:rPr>
        <w:t xml:space="preserve"> копейки. </w:t>
      </w:r>
    </w:p>
    <w:p w14:paraId="5E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23 октября 2024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5F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sz w:val="28"/>
        </w:rPr>
        <w:t xml:space="preserve">21000004960000000131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60000000">
      <w:p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Лот </w:t>
      </w:r>
      <w:r>
        <w:rPr>
          <w:rFonts w:ascii="Times New Roman" w:hAnsi="Times New Roman"/>
          <w:b w:val="1"/>
          <w:sz w:val="28"/>
        </w:rPr>
        <w:t>5</w:t>
      </w:r>
    </w:p>
    <w:p w14:paraId="6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нежилое помещение, назначение нежилое, помещения № 1, 7 – 15, площадью 136,7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 кадастровый номер 26:12:010305:4483, по адресу: Ставропольский край, город Ставрополь, проспект Юности, 36.</w:t>
      </w:r>
    </w:p>
    <w:p w14:paraId="62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63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64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65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аукционы по продаже муниципального имущества, объявленные на 15.07.2022 (извещение № 21000004960000000016), 20.09.2022 (извещение    № 21000004960000000032), 06.10.2023 (извещение № </w:t>
      </w:r>
      <w:r>
        <w:rPr>
          <w:rFonts w:ascii="Times New Roman" w:hAnsi="Times New Roman"/>
          <w:b w:val="0"/>
          <w:spacing w:val="-20"/>
          <w:sz w:val="28"/>
        </w:rPr>
        <w:fldChar w:fldCharType="begin"/>
      </w:r>
      <w:r>
        <w:rPr>
          <w:rFonts w:ascii="Times New Roman" w:hAnsi="Times New Roman"/>
          <w:b w:val="0"/>
          <w:spacing w:val="-2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pacing w:val="-20"/>
          <w:sz w:val="28"/>
        </w:rPr>
        <w:fldChar w:fldCharType="separate"/>
      </w:r>
      <w:r>
        <w:rPr>
          <w:rFonts w:ascii="Times New Roman" w:hAnsi="Times New Roman"/>
          <w:b w:val="0"/>
          <w:spacing w:val="-20"/>
          <w:sz w:val="28"/>
        </w:rPr>
        <w:t>21000004960000000085</w:t>
      </w:r>
      <w:r>
        <w:rPr>
          <w:rFonts w:ascii="Times New Roman" w:hAnsi="Times New Roman"/>
          <w:b w:val="0"/>
          <w:spacing w:val="-2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), признаны несостоявшимися в связи с отсутствием заявок;</w:t>
      </w:r>
    </w:p>
    <w:p w14:paraId="66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торги по продаже </w:t>
      </w:r>
      <w:r>
        <w:rPr>
          <w:rFonts w:ascii="Times New Roman" w:hAnsi="Times New Roman"/>
          <w:b w:val="0"/>
          <w:sz w:val="28"/>
        </w:rPr>
        <w:t>муниципального имущества посредством публичного предложения, объявленные</w:t>
      </w:r>
      <w:r>
        <w:rPr>
          <w:rFonts w:ascii="Times New Roman" w:hAnsi="Times New Roman"/>
          <w:b w:val="0"/>
          <w:sz w:val="28"/>
        </w:rPr>
        <w:t xml:space="preserve"> на 26.01.2023</w:t>
      </w:r>
      <w:r>
        <w:rPr>
          <w:rFonts w:ascii="Times New Roman" w:hAnsi="Times New Roman"/>
          <w:b w:val="0"/>
          <w:spacing w:val="-20"/>
          <w:sz w:val="28"/>
        </w:rPr>
        <w:t xml:space="preserve"> (извещение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pacing w:val="-20"/>
          <w:sz w:val="28"/>
        </w:rPr>
        <w:t>21000004960000000052</w:t>
      </w:r>
      <w:r>
        <w:rPr>
          <w:rFonts w:ascii="Times New Roman" w:hAnsi="Times New Roman"/>
          <w:b w:val="0"/>
          <w:sz w:val="28"/>
        </w:rPr>
        <w:t xml:space="preserve">), на </w:t>
      </w:r>
      <w:r>
        <w:rPr>
          <w:rFonts w:ascii="Times New Roman" w:hAnsi="Times New Roman"/>
          <w:b w:val="0"/>
          <w:spacing w:val="-4"/>
          <w:sz w:val="28"/>
        </w:rPr>
        <w:t>16.01.2024 (</w:t>
      </w:r>
      <w:r>
        <w:rPr>
          <w:rFonts w:ascii="Times New Roman" w:hAnsi="Times New Roman"/>
          <w:b w:val="0"/>
          <w:sz w:val="28"/>
        </w:rPr>
        <w:t>извещение № 21000004960000000097), признаны несостоявшимися в связи с отсутствием заявок.</w:t>
      </w:r>
    </w:p>
    <w:p w14:paraId="67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Начальная цена продажи (с учетом НДС 20 %): 970 800,00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Девятьсот семьдесят тысяч восемьсот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8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Сумма задатка: 97 080,00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Девяносто семь тысяч восемьдесят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9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Шаг аукциона (величина повышения начальной цены): 48 540,00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Сорок восемь тысяч пятьсот сорок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A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23 октября 2024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6B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sz w:val="28"/>
        </w:rPr>
        <w:t xml:space="preserve">21000004960000000131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6C000000">
      <w:pPr>
        <w:ind/>
        <w:jc w:val="both"/>
        <w:rPr>
          <w:rFonts w:ascii="Times New Roman" w:hAnsi="Times New Roman"/>
          <w:b w:val="0"/>
          <w:sz w:val="28"/>
        </w:rPr>
      </w:pPr>
    </w:p>
    <w:p w14:paraId="6D000000">
      <w:p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Лот </w:t>
      </w:r>
      <w:r>
        <w:rPr>
          <w:rFonts w:ascii="Times New Roman" w:hAnsi="Times New Roman"/>
          <w:b w:val="1"/>
          <w:sz w:val="28"/>
        </w:rPr>
        <w:t>6.</w:t>
      </w:r>
    </w:p>
    <w:p w14:paraId="6E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нежилые помещения, назначение: нежилое, помещения              № 1, 2, 8 – 12 в литере А, площадью 199,1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 кадастровый номер 26:12:030703:1388, по адресу: Ставропольский край, город Ставрополь, проезд Энгельса, 25.</w:t>
      </w:r>
    </w:p>
    <w:p w14:paraId="6F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70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7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</w:t>
      </w:r>
      <w:r>
        <w:rPr>
          <w:rFonts w:ascii="Times New Roman" w:hAnsi="Times New Roman"/>
          <w:b w:val="0"/>
          <w:sz w:val="28"/>
        </w:rPr>
        <w:t xml:space="preserve">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72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аукционы по продаже муниципального имущества, объявленные на 15.07.2022 (извещение № 21000004960000000017) и 20.09.2022 (извещение          № 21000004960000000033), </w:t>
      </w:r>
      <w:r>
        <w:rPr>
          <w:rFonts w:ascii="Times New Roman" w:hAnsi="Times New Roman"/>
          <w:b w:val="0"/>
          <w:sz w:val="28"/>
        </w:rPr>
        <w:t xml:space="preserve">06.10.2023 (извещение № </w:t>
      </w:r>
      <w:r>
        <w:rPr>
          <w:rFonts w:ascii="Times New Roman" w:hAnsi="Times New Roman"/>
          <w:b w:val="0"/>
          <w:spacing w:val="-20"/>
          <w:sz w:val="28"/>
        </w:rPr>
        <w:fldChar w:fldCharType="begin"/>
      </w:r>
      <w:r>
        <w:rPr>
          <w:rFonts w:ascii="Times New Roman" w:hAnsi="Times New Roman"/>
          <w:b w:val="0"/>
          <w:spacing w:val="-2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pacing w:val="-20"/>
          <w:sz w:val="28"/>
        </w:rPr>
        <w:fldChar w:fldCharType="separate"/>
      </w:r>
      <w:r>
        <w:rPr>
          <w:rFonts w:ascii="Times New Roman" w:hAnsi="Times New Roman"/>
          <w:b w:val="0"/>
          <w:spacing w:val="-20"/>
          <w:sz w:val="28"/>
        </w:rPr>
        <w:t>21000004960000000085</w:t>
      </w:r>
      <w:r>
        <w:rPr>
          <w:rFonts w:ascii="Times New Roman" w:hAnsi="Times New Roman"/>
          <w:b w:val="0"/>
          <w:spacing w:val="-2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признаны несостоявшимися в связи с отсутствием заявок;</w:t>
      </w:r>
    </w:p>
    <w:p w14:paraId="73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торги по продаже муниципального имущества посредством публичного предложения, объявленные на 26.01.2023 (извещение </w:t>
      </w:r>
      <w:r>
        <w:rPr>
          <w:rFonts w:ascii="Times New Roman" w:hAnsi="Times New Roman"/>
          <w:b w:val="0"/>
          <w:spacing w:val="-20"/>
          <w:sz w:val="28"/>
        </w:rPr>
        <w:t>№ 21000004960000000053</w:t>
      </w:r>
      <w:r>
        <w:rPr>
          <w:rFonts w:ascii="Times New Roman" w:hAnsi="Times New Roman"/>
          <w:b w:val="0"/>
          <w:sz w:val="28"/>
        </w:rPr>
        <w:t>),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pacing w:val="-4"/>
          <w:sz w:val="28"/>
        </w:rPr>
        <w:t>16.01.2024 (</w:t>
      </w:r>
      <w:r>
        <w:rPr>
          <w:rFonts w:ascii="Times New Roman" w:hAnsi="Times New Roman"/>
          <w:b w:val="0"/>
          <w:sz w:val="28"/>
        </w:rPr>
        <w:t>извещение № 21000004960000000097), признаны несостоявшимися в связи с отсутствием заявок.</w:t>
      </w:r>
    </w:p>
    <w:p w14:paraId="74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1 413 600,00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Один миллион четыреста тринадцать тысяч шестьсот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75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141 360,00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Сто сорок одна тысяча триста шестьдесят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76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70 680,00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Семьдесят тысяч шестьсот восемьдесят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77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23 октября 2024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78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6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sz w:val="28"/>
        </w:rPr>
        <w:t xml:space="preserve">21000004960000000131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7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7A000000">
      <w:p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Лот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.</w:t>
      </w:r>
    </w:p>
    <w:p w14:paraId="7B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омещение, </w:t>
      </w:r>
      <w:r>
        <w:rPr>
          <w:rFonts w:ascii="Times New Roman" w:hAnsi="Times New Roman"/>
          <w:b w:val="0"/>
          <w:sz w:val="28"/>
        </w:rPr>
        <w:t>назначение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нежилое,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Ставропольский край,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город Ставрополь,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проезд Энгельса, 28,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помещение № 12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площадью 89,8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кадастровый номер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26:12:030703:1349</w:t>
      </w:r>
      <w:r>
        <w:rPr>
          <w:rFonts w:ascii="Times New Roman" w:hAnsi="Times New Roman"/>
          <w:b w:val="0"/>
          <w:sz w:val="28"/>
        </w:rPr>
        <w:t xml:space="preserve">, по адресу: </w:t>
      </w:r>
      <w:r>
        <w:rPr>
          <w:rFonts w:ascii="Times New Roman" w:hAnsi="Times New Roman"/>
          <w:b w:val="0"/>
          <w:sz w:val="28"/>
        </w:rPr>
        <w:t>Ставропольский край, город Ставрополь, проезд Энгельса, 28</w:t>
      </w:r>
      <w:r>
        <w:rPr>
          <w:rFonts w:ascii="Times New Roman" w:hAnsi="Times New Roman"/>
          <w:b w:val="0"/>
          <w:sz w:val="28"/>
        </w:rPr>
        <w:t>.</w:t>
      </w:r>
    </w:p>
    <w:p w14:paraId="7C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7D000000">
      <w:pPr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7E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  <w:r>
        <w:rPr>
          <w:rFonts w:ascii="Times New Roman" w:hAnsi="Times New Roman"/>
          <w:b w:val="0"/>
          <w:sz w:val="28"/>
        </w:rPr>
        <w:t xml:space="preserve"> помещение на торги по продаже ранее не выставлялось.</w:t>
      </w:r>
    </w:p>
    <w:p w14:paraId="7F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951 600,00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Девятьсот пятьдесят одна тысяча шестьсот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80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95 160,00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Девяносто пять тысяч сто шестьдесят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81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47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580,00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Сорок семь тысяч пятьсот восемьдесят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  <w:r>
        <w:rPr>
          <w:rFonts w:ascii="Times New Roman" w:hAnsi="Times New Roman"/>
          <w:sz w:val="28"/>
        </w:rPr>
        <w:t>4.</w:t>
      </w:r>
    </w:p>
    <w:p w14:paraId="82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окончания срока подачи заявок до 18 часов 00 минут (время московское) 23 октября 2024 были поданы 2 заявки: </w:t>
      </w:r>
    </w:p>
    <w:p w14:paraId="83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730"/>
        <w:gridCol w:w="3180"/>
        <w:gridCol w:w="2505"/>
        <w:gridCol w:w="2895"/>
      </w:tblGrid>
      <w:tr>
        <w:trPr>
          <w:trHeight w:hRule="atLeast" w:val="100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84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3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85000000">
            <w:pPr>
              <w:widowControl w:val="0"/>
              <w:ind w:hanging="113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Порядковый номер заявки</w:t>
            </w:r>
          </w:p>
        </w:tc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86000000">
            <w:pPr>
              <w:widowControl w:val="0"/>
              <w:ind w:firstLine="57" w:left="-5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поступления  заявки </w:t>
            </w:r>
          </w:p>
        </w:tc>
        <w:tc>
          <w:tcPr>
            <w:tcW w:type="dxa" w:w="2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поступления задатка </w:t>
            </w:r>
          </w:p>
        </w:tc>
      </w:tr>
      <w:tr>
        <w:trPr>
          <w:trHeight w:hRule="atLeast" w:val="606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8570775 </w:t>
            </w:r>
          </w:p>
        </w:tc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8A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21.10.2024 17:38 </w:t>
            </w:r>
          </w:p>
        </w:tc>
        <w:tc>
          <w:tcPr>
            <w:tcW w:type="dxa" w:w="2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2024-10-23 18:00:01+03</w:t>
            </w:r>
          </w:p>
        </w:tc>
      </w:tr>
      <w:tr>
        <w:trPr>
          <w:trHeight w:hRule="atLeast" w:val="606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9067884 </w:t>
            </w:r>
          </w:p>
        </w:tc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8E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23.10.2024 11:27 </w:t>
            </w:r>
          </w:p>
        </w:tc>
        <w:tc>
          <w:tcPr>
            <w:tcW w:type="dxa" w:w="2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2024-10-23 18:00:01+03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1000000">
      <w:pPr>
        <w:widowControl w:val="0"/>
        <w:spacing w:after="0" w:before="0" w:line="0" w:lineRule="atLeast"/>
        <w:ind w:firstLine="567" w:left="0" w:right="0"/>
        <w:jc w:val="left"/>
        <w:rPr>
          <w:rFonts w:ascii="Times New Roman" w:hAnsi="Times New Roman"/>
          <w:sz w:val="28"/>
        </w:rPr>
      </w:pPr>
    </w:p>
    <w:p w14:paraId="92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Комиссия </w:t>
      </w:r>
      <w:r>
        <w:rPr>
          <w:rFonts w:ascii="Times New Roman" w:hAnsi="Times New Roman"/>
          <w:sz w:val="28"/>
        </w:rPr>
        <w:t xml:space="preserve">рассмотрела заявки на участие в </w:t>
      </w:r>
      <w:r>
        <w:rPr>
          <w:rFonts w:ascii="Times New Roman" w:hAnsi="Times New Roman"/>
          <w:sz w:val="28"/>
        </w:rPr>
        <w:t xml:space="preserve">аукционе </w:t>
      </w:r>
      <w:r>
        <w:rPr>
          <w:rFonts w:ascii="Times New Roman" w:hAnsi="Times New Roman"/>
          <w:b w:val="1"/>
          <w:sz w:val="28"/>
        </w:rPr>
        <w:t>лоту № 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приняла единогласно решение допустить к участию в аукционе претендентов, подавших заявки под номерами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8570775, </w:t>
      </w:r>
      <w:r>
        <w:rPr>
          <w:rFonts w:ascii="Times New Roman" w:hAnsi="Times New Roman"/>
          <w:b w:val="0"/>
          <w:sz w:val="28"/>
        </w:rPr>
        <w:t xml:space="preserve"> 9067884</w:t>
      </w:r>
      <w:r>
        <w:rPr>
          <w:rFonts w:ascii="Times New Roman" w:hAnsi="Times New Roman"/>
          <w:sz w:val="28"/>
        </w:rPr>
        <w:t>.</w:t>
      </w:r>
    </w:p>
    <w:p w14:paraId="93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>
        <w:rPr>
          <w:rFonts w:ascii="Times New Roman" w:hAnsi="Times New Roman"/>
          <w:sz w:val="28"/>
        </w:rPr>
        <w:t xml:space="preserve">Настоящий протокол направлен на сайт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94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95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96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1"/>
        <w:gridCol w:w="4796"/>
      </w:tblGrid>
      <w:tr>
        <w:trPr>
          <w:trHeight w:hRule="atLeast" w:val="1914"/>
        </w:trPr>
        <w:tc>
          <w:tcPr>
            <w:tcW w:type="dxa" w:w="45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99000000">
            <w:pPr>
              <w:rPr>
                <w:rFonts w:ascii="Times New Roman" w:hAnsi="Times New Roman"/>
                <w:sz w:val="28"/>
              </w:rPr>
            </w:pPr>
          </w:p>
          <w:p w14:paraId="9A000000">
            <w:pPr>
              <w:rPr>
                <w:rFonts w:ascii="Times New Roman" w:hAnsi="Times New Roman"/>
                <w:sz w:val="28"/>
              </w:rPr>
            </w:pPr>
          </w:p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Е.С. Быковская ___</w:t>
            </w:r>
            <w:r>
              <w:rPr>
                <w:rFonts w:ascii="Times New Roman" w:hAnsi="Times New Roman"/>
                <w:sz w:val="28"/>
              </w:rPr>
              <w:t>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  <w:p w14:paraId="9C000000">
            <w:pPr>
              <w:rPr>
                <w:rFonts w:ascii="Times New Roman" w:hAnsi="Times New Roman"/>
                <w:sz w:val="28"/>
              </w:rPr>
            </w:pPr>
          </w:p>
          <w:p w14:paraId="9D000000">
            <w:pPr>
              <w:rPr>
                <w:rFonts w:ascii="Times New Roman" w:hAnsi="Times New Roman"/>
                <w:sz w:val="28"/>
              </w:rPr>
            </w:pPr>
          </w:p>
          <w:p w14:paraId="9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</w:tc>
        <w:tc>
          <w:tcPr>
            <w:tcW w:type="dxa" w:w="479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Т.В. Заикина </w:t>
            </w: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14:paraId="A1000000">
            <w:pPr>
              <w:rPr>
                <w:rFonts w:ascii="Times New Roman" w:hAnsi="Times New Roman"/>
                <w:sz w:val="28"/>
              </w:rPr>
            </w:pPr>
          </w:p>
          <w:p w14:paraId="A2000000">
            <w:pPr>
              <w:rPr>
                <w:rFonts w:ascii="Times New Roman" w:hAnsi="Times New Roman"/>
                <w:sz w:val="28"/>
              </w:rPr>
            </w:pPr>
          </w:p>
          <w:p w14:paraId="A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О.Е. Котова ______________________</w:t>
            </w:r>
          </w:p>
          <w:p w14:paraId="A4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A5000000">
      <w:pPr>
        <w:rPr>
          <w:sz w:val="28"/>
        </w:rPr>
      </w:pPr>
    </w:p>
    <w:sectPr>
      <w:headerReference r:id="rId1" w:type="default"/>
      <w:type w:val="nextPage"/>
      <w:pgSz w:h="16848" w:orient="portrait" w:w="11908"/>
      <w:pgMar w:bottom="1134" w:footer="567" w:gutter="0" w:header="567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Endnote"/>
    <w:basedOn w:val="Style_4"/>
    <w:link w:val="Style_6_ch"/>
    <w:pPr>
      <w:spacing w:after="0" w:line="240" w:lineRule="auto"/>
      <w:ind/>
    </w:pPr>
    <w:rPr>
      <w:sz w:val="20"/>
    </w:rPr>
  </w:style>
  <w:style w:styleId="Style_6_ch" w:type="character">
    <w:name w:val="Endnote"/>
    <w:basedOn w:val="Style_4_ch"/>
    <w:link w:val="Style_6"/>
    <w:rPr>
      <w:sz w:val="20"/>
    </w:rPr>
  </w:style>
  <w:style w:styleId="Style_7" w:type="paragraph">
    <w:name w:val="table of figures"/>
    <w:basedOn w:val="Style_4"/>
    <w:next w:val="Style_4"/>
    <w:link w:val="Style_7_ch"/>
    <w:pPr>
      <w:spacing w:after="0"/>
      <w:ind/>
    </w:pPr>
  </w:style>
  <w:style w:styleId="Style_7_ch" w:type="character">
    <w:name w:val="table of figures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Footer Char"/>
    <w:basedOn w:val="Style_11"/>
    <w:link w:val="Style_10_ch"/>
  </w:style>
  <w:style w:styleId="Style_10_ch" w:type="character">
    <w:name w:val="Footer Char"/>
    <w:basedOn w:val="Style_11_ch"/>
    <w:link w:val="Style_10"/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2 Char"/>
    <w:basedOn w:val="Style_11"/>
    <w:link w:val="Style_14_ch"/>
    <w:rPr>
      <w:rFonts w:ascii="Arial" w:hAnsi="Arial"/>
      <w:sz w:val="34"/>
    </w:rPr>
  </w:style>
  <w:style w:styleId="Style_14_ch" w:type="character">
    <w:name w:val="Heading 2 Char"/>
    <w:basedOn w:val="Style_11_ch"/>
    <w:link w:val="Style_14"/>
    <w:rPr>
      <w:rFonts w:ascii="Arial" w:hAnsi="Arial"/>
      <w:sz w:val="34"/>
    </w:rPr>
  </w:style>
  <w:style w:styleId="Style_15" w:type="paragraph">
    <w:name w:val="Caption Char"/>
    <w:basedOn w:val="Style_16"/>
    <w:link w:val="Style_15_ch"/>
  </w:style>
  <w:style w:styleId="Style_15_ch" w:type="character">
    <w:name w:val="Caption Char"/>
    <w:basedOn w:val="Style_16_ch"/>
    <w:link w:val="Style_15"/>
  </w:style>
  <w:style w:styleId="Style_17" w:type="paragraph">
    <w:name w:val="Endnote"/>
    <w:basedOn w:val="Style_4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4_ch"/>
    <w:link w:val="Style_17"/>
    <w:rPr>
      <w:sz w:val="20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List Paragraph"/>
    <w:basedOn w:val="Style_4"/>
    <w:link w:val="Style_19_ch"/>
    <w:pPr>
      <w:ind w:firstLine="0" w:left="720"/>
      <w:contextualSpacing w:val="1"/>
    </w:pPr>
  </w:style>
  <w:style w:styleId="Style_19_ch" w:type="character">
    <w:name w:val="List Paragraph"/>
    <w:basedOn w:val="Style_4_ch"/>
    <w:link w:val="Style_19"/>
  </w:style>
  <w:style w:styleId="Style_20" w:type="paragraph">
    <w:name w:val="Heading 3 Char"/>
    <w:basedOn w:val="Style_11"/>
    <w:link w:val="Style_20_ch"/>
    <w:rPr>
      <w:rFonts w:ascii="Arial" w:hAnsi="Arial"/>
      <w:sz w:val="30"/>
    </w:rPr>
  </w:style>
  <w:style w:styleId="Style_20_ch" w:type="character">
    <w:name w:val="Heading 3 Char"/>
    <w:basedOn w:val="Style_11_ch"/>
    <w:link w:val="Style_20"/>
    <w:rPr>
      <w:rFonts w:ascii="Arial" w:hAnsi="Arial"/>
      <w:sz w:val="30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heading 9"/>
    <w:basedOn w:val="Style_4"/>
    <w:next w:val="Style_4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4_ch"/>
    <w:link w:val="Style_21"/>
    <w:rPr>
      <w:rFonts w:ascii="Arial" w:hAnsi="Arial"/>
      <w:i w:val="1"/>
      <w:sz w:val="21"/>
    </w:rPr>
  </w:style>
  <w:style w:styleId="Style_22" w:type="paragraph">
    <w:name w:val="footnote reference"/>
    <w:basedOn w:val="Style_11"/>
    <w:link w:val="Style_22_ch"/>
    <w:rPr>
      <w:vertAlign w:val="superscript"/>
    </w:rPr>
  </w:style>
  <w:style w:styleId="Style_22_ch" w:type="character">
    <w:name w:val="footnote reference"/>
    <w:basedOn w:val="Style_11_ch"/>
    <w:link w:val="Style_22"/>
    <w:rPr>
      <w:vertAlign w:val="superscript"/>
    </w:rPr>
  </w:style>
  <w:style w:styleId="Style_23" w:type="paragraph">
    <w:name w:val="Title Char"/>
    <w:basedOn w:val="Style_11"/>
    <w:link w:val="Style_23_ch"/>
    <w:rPr>
      <w:sz w:val="48"/>
    </w:rPr>
  </w:style>
  <w:style w:styleId="Style_23_ch" w:type="character">
    <w:name w:val="Title Char"/>
    <w:basedOn w:val="Style_11_ch"/>
    <w:link w:val="Style_23"/>
    <w:rPr>
      <w:sz w:val="48"/>
    </w:rPr>
  </w:style>
  <w:style w:styleId="Style_24" w:type="paragraph">
    <w:name w:val="Quote"/>
    <w:basedOn w:val="Style_4"/>
    <w:next w:val="Style_4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4_ch"/>
    <w:link w:val="Style_24"/>
    <w:rPr>
      <w:i w:val="1"/>
    </w:rPr>
  </w:style>
  <w:style w:styleId="Style_25" w:type="paragraph">
    <w:name w:val="Heading 6 Char"/>
    <w:basedOn w:val="Style_11"/>
    <w:link w:val="Style_25_ch"/>
    <w:rPr>
      <w:rFonts w:ascii="Arial" w:hAnsi="Arial"/>
      <w:b w:val="1"/>
      <w:sz w:val="22"/>
    </w:rPr>
  </w:style>
  <w:style w:styleId="Style_25_ch" w:type="character">
    <w:name w:val="Heading 6 Char"/>
    <w:basedOn w:val="Style_11_ch"/>
    <w:link w:val="Style_25"/>
    <w:rPr>
      <w:rFonts w:ascii="Arial" w:hAnsi="Arial"/>
      <w:b w:val="1"/>
      <w:sz w:val="22"/>
    </w:rPr>
  </w:style>
  <w:style w:styleId="Style_26" w:type="paragraph">
    <w:name w:val="Footer"/>
    <w:basedOn w:val="Style_4"/>
    <w:link w:val="Style_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_ch" w:type="character">
    <w:name w:val="Footer"/>
    <w:basedOn w:val="Style_4_ch"/>
    <w:link w:val="Style_26"/>
  </w:style>
  <w:style w:styleId="Style_27" w:type="paragraph">
    <w:name w:val="Heading 7 Char"/>
    <w:basedOn w:val="Style_11"/>
    <w:link w:val="Style_27_ch"/>
    <w:rPr>
      <w:rFonts w:ascii="Arial" w:hAnsi="Arial"/>
      <w:b w:val="1"/>
      <w:i w:val="1"/>
      <w:sz w:val="22"/>
    </w:rPr>
  </w:style>
  <w:style w:styleId="Style_27_ch" w:type="character">
    <w:name w:val="Heading 7 Char"/>
    <w:basedOn w:val="Style_11_ch"/>
    <w:link w:val="Style_27"/>
    <w:rPr>
      <w:rFonts w:ascii="Arial" w:hAnsi="Arial"/>
      <w:b w:val="1"/>
      <w:i w:val="1"/>
      <w:sz w:val="22"/>
    </w:rPr>
  </w:style>
  <w:style w:styleId="Style_28" w:type="paragraph">
    <w:name w:val="toc 3"/>
    <w:next w:val="Style_4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No Spacing"/>
    <w:link w:val="Style_29_ch"/>
    <w:pPr>
      <w:spacing w:after="0" w:before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heading 5"/>
    <w:next w:val="Style_4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Quote Char"/>
    <w:link w:val="Style_32_ch"/>
    <w:rPr>
      <w:i w:val="1"/>
    </w:rPr>
  </w:style>
  <w:style w:styleId="Style_32_ch" w:type="character">
    <w:name w:val="Quote Char"/>
    <w:link w:val="Style_32"/>
    <w:rPr>
      <w:i w:val="1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3" w:type="paragraph">
    <w:name w:val="Footnote"/>
    <w:basedOn w:val="Style_4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4_ch"/>
    <w:link w:val="Style_33"/>
    <w:rPr>
      <w:sz w:val="18"/>
    </w:rPr>
  </w:style>
  <w:style w:styleId="Style_34" w:type="paragraph">
    <w:name w:val="heading 8"/>
    <w:basedOn w:val="Style_4"/>
    <w:next w:val="Style_4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4_ch"/>
    <w:link w:val="Style_34"/>
    <w:rPr>
      <w:rFonts w:ascii="Arial" w:hAnsi="Arial"/>
      <w:i w:val="1"/>
      <w:sz w:val="22"/>
    </w:rPr>
  </w:style>
  <w:style w:styleId="Style_35" w:type="paragraph">
    <w:name w:val="Heading 8 Char"/>
    <w:basedOn w:val="Style_11"/>
    <w:link w:val="Style_35_ch"/>
    <w:rPr>
      <w:rFonts w:ascii="Arial" w:hAnsi="Arial"/>
      <w:i w:val="1"/>
      <w:sz w:val="22"/>
    </w:rPr>
  </w:style>
  <w:style w:styleId="Style_35_ch" w:type="character">
    <w:name w:val="Heading 8 Char"/>
    <w:basedOn w:val="Style_11_ch"/>
    <w:link w:val="Style_35"/>
    <w:rPr>
      <w:rFonts w:ascii="Arial" w:hAnsi="Arial"/>
      <w:i w:val="1"/>
      <w:sz w:val="22"/>
    </w:rPr>
  </w:style>
  <w:style w:styleId="Style_36" w:type="paragraph">
    <w:name w:val="toc 1"/>
    <w:next w:val="Style_4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endnote reference"/>
    <w:basedOn w:val="Style_11"/>
    <w:link w:val="Style_37_ch"/>
    <w:rPr>
      <w:vertAlign w:val="superscript"/>
    </w:rPr>
  </w:style>
  <w:style w:styleId="Style_37_ch" w:type="character">
    <w:name w:val="endnote reference"/>
    <w:basedOn w:val="Style_11_ch"/>
    <w:link w:val="Style_37"/>
    <w:rPr>
      <w:vertAlign w:val="superscript"/>
    </w:rPr>
  </w:style>
  <w:style w:styleId="Style_38" w:type="paragraph">
    <w:name w:val="Intense Quote"/>
    <w:basedOn w:val="Style_4"/>
    <w:next w:val="Style_4"/>
    <w:link w:val="Style_38_ch"/>
    <w:pPr>
      <w:ind w:firstLine="0" w:left="720" w:right="720"/>
      <w:contextualSpacing w:val="0"/>
    </w:pPr>
    <w:rPr>
      <w:i w:val="1"/>
    </w:rPr>
  </w:style>
  <w:style w:styleId="Style_38_ch" w:type="character">
    <w:name w:val="Intense Quote"/>
    <w:basedOn w:val="Style_4_ch"/>
    <w:link w:val="Style_38"/>
    <w:rPr>
      <w:i w:val="1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16" w:type="paragraph">
    <w:name w:val="Caption"/>
    <w:basedOn w:val="Style_4"/>
    <w:next w:val="Style_4"/>
    <w:link w:val="Style_16_ch"/>
    <w:pPr>
      <w:spacing w:line="276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4_ch"/>
    <w:link w:val="Style_16"/>
    <w:rPr>
      <w:b w:val="1"/>
      <w:color w:themeColor="accent1" w:val="4F81BD"/>
      <w:sz w:val="18"/>
    </w:rPr>
  </w:style>
  <w:style w:styleId="Style_42" w:type="paragraph">
    <w:name w:val="Footnote"/>
    <w:basedOn w:val="Style_4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4_ch"/>
    <w:link w:val="Style_42"/>
    <w:rPr>
      <w:sz w:val="18"/>
    </w:rPr>
  </w:style>
  <w:style w:styleId="Style_43" w:type="paragraph">
    <w:name w:val="toc 8"/>
    <w:next w:val="Style_4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Heading 9 Char"/>
    <w:basedOn w:val="Style_11"/>
    <w:link w:val="Style_44_ch"/>
    <w:rPr>
      <w:rFonts w:ascii="Arial" w:hAnsi="Arial"/>
      <w:i w:val="1"/>
      <w:sz w:val="21"/>
    </w:rPr>
  </w:style>
  <w:style w:styleId="Style_44_ch" w:type="character">
    <w:name w:val="Heading 9 Char"/>
    <w:basedOn w:val="Style_11_ch"/>
    <w:link w:val="Style_44"/>
    <w:rPr>
      <w:rFonts w:ascii="Arial" w:hAnsi="Arial"/>
      <w:i w:val="1"/>
      <w:sz w:val="21"/>
    </w:rPr>
  </w:style>
  <w:style w:styleId="Style_45" w:type="paragraph">
    <w:name w:val="Header Char"/>
    <w:basedOn w:val="Style_11"/>
    <w:link w:val="Style_45_ch"/>
  </w:style>
  <w:style w:styleId="Style_45_ch" w:type="character">
    <w:name w:val="Header Char"/>
    <w:basedOn w:val="Style_11_ch"/>
    <w:link w:val="Style_45"/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7" w:type="paragraph">
    <w:name w:val="TOC Heading"/>
    <w:link w:val="Style_47_ch"/>
  </w:style>
  <w:style w:styleId="Style_47_ch" w:type="character">
    <w:name w:val="TOC Heading"/>
    <w:link w:val="Style_47"/>
  </w:style>
  <w:style w:styleId="Style_48" w:type="paragraph">
    <w:name w:val="Heading 5 Char"/>
    <w:basedOn w:val="Style_11"/>
    <w:link w:val="Style_48_ch"/>
    <w:rPr>
      <w:rFonts w:ascii="Arial" w:hAnsi="Arial"/>
      <w:b w:val="1"/>
      <w:sz w:val="24"/>
    </w:rPr>
  </w:style>
  <w:style w:styleId="Style_48_ch" w:type="character">
    <w:name w:val="Heading 5 Char"/>
    <w:basedOn w:val="Style_11_ch"/>
    <w:link w:val="Style_48"/>
    <w:rPr>
      <w:rFonts w:ascii="Arial" w:hAnsi="Arial"/>
      <w:b w:val="1"/>
      <w:sz w:val="24"/>
    </w:rPr>
  </w:style>
  <w:style w:styleId="Style_49" w:type="paragraph">
    <w:name w:val="Heading 1 Char"/>
    <w:basedOn w:val="Style_11"/>
    <w:link w:val="Style_49_ch"/>
    <w:rPr>
      <w:rFonts w:ascii="Arial" w:hAnsi="Arial"/>
      <w:sz w:val="40"/>
    </w:rPr>
  </w:style>
  <w:style w:styleId="Style_49_ch" w:type="character">
    <w:name w:val="Heading 1 Char"/>
    <w:basedOn w:val="Style_11_ch"/>
    <w:link w:val="Style_49"/>
    <w:rPr>
      <w:rFonts w:ascii="Arial" w:hAnsi="Arial"/>
      <w:sz w:val="40"/>
    </w:rPr>
  </w:style>
  <w:style w:styleId="Style_50" w:type="paragraph">
    <w:name w:val="Subtitle"/>
    <w:next w:val="Style_4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End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Endnote"/>
    <w:link w:val="Style_51"/>
    <w:rPr>
      <w:rFonts w:ascii="XO Thames" w:hAnsi="XO Thames"/>
      <w:sz w:val="22"/>
    </w:rPr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heading 2"/>
    <w:next w:val="Style_4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Subtitle Char"/>
    <w:basedOn w:val="Style_11"/>
    <w:link w:val="Style_56_ch"/>
    <w:rPr>
      <w:sz w:val="24"/>
    </w:rPr>
  </w:style>
  <w:style w:styleId="Style_56_ch" w:type="character">
    <w:name w:val="Subtitle Char"/>
    <w:basedOn w:val="Style_11_ch"/>
    <w:link w:val="Style_56"/>
    <w:rPr>
      <w:sz w:val="24"/>
    </w:rPr>
  </w:style>
  <w:style w:styleId="Style_57" w:type="paragraph">
    <w:name w:val="heading 6"/>
    <w:basedOn w:val="Style_4"/>
    <w:next w:val="Style_4"/>
    <w:link w:val="Style_5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4_ch"/>
    <w:link w:val="Style_57"/>
    <w:rPr>
      <w:rFonts w:ascii="Arial" w:hAnsi="Arial"/>
      <w:b w:val="1"/>
      <w:sz w:val="22"/>
    </w:rPr>
  </w:style>
  <w:style w:styleId="Style_58" w:type="paragraph">
    <w:name w:val="Heading 4 Char"/>
    <w:basedOn w:val="Style_11"/>
    <w:link w:val="Style_58_ch"/>
    <w:rPr>
      <w:rFonts w:ascii="Arial" w:hAnsi="Arial"/>
      <w:b w:val="1"/>
      <w:sz w:val="26"/>
    </w:rPr>
  </w:style>
  <w:style w:styleId="Style_58_ch" w:type="character">
    <w:name w:val="Heading 4 Char"/>
    <w:basedOn w:val="Style_11_ch"/>
    <w:link w:val="Style_58"/>
    <w:rPr>
      <w:rFonts w:ascii="Arial" w:hAnsi="Arial"/>
      <w:b w:val="1"/>
      <w:sz w:val="26"/>
    </w:rPr>
  </w:style>
  <w:style w:styleId="Style_59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0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2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4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6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7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8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0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1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72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4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8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80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8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2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7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90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1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5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6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7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9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2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3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5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13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4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5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9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1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7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1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2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4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7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9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1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42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44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6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8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4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0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5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7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61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3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4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6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8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71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2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4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6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8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0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2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4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2024-10-25T13:05:26Z</dcterms:modified>
</cp:coreProperties>
</file>