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5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0"/>
      </w:tblGrid>
      <w:tr>
        <w:trPr>
          <w:trHeight w:val="2121"/>
        </w:trPr>
        <w:tc>
          <w:tcPr>
            <w:tcW w:w="95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  <w:t xml:space="preserve">Комитет градостроительства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  <w:t xml:space="preserve">администрации города Ставрополя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36"/>
                <w:szCs w:val="36"/>
                <w:lang w:eastAsia="ru-RU"/>
              </w:rPr>
              <w:t xml:space="preserve">ПРИКАЗ</w:t>
            </w:r>
            <w:r/>
          </w:p>
          <w:p>
            <w:pPr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r>
            <w:r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120"/>
              <w:gridCol w:w="3114"/>
              <w:gridCol w:w="3120"/>
            </w:tblGrid>
            <w:tr>
              <w:trPr/>
              <w:tc>
                <w:tcPr>
                  <w:tcW w:w="318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lang w:eastAsia="ru-RU"/>
                    </w:rPr>
                    <w:t xml:space="preserve">     .      .20    </w:t>
                  </w:r>
                  <w:r/>
                </w:p>
              </w:tc>
              <w:tc>
                <w:tcPr>
                  <w:tcW w:w="319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lang w:eastAsia="ru-RU"/>
                    </w:rPr>
                  </w:r>
                  <w:r/>
                </w:p>
              </w:tc>
              <w:tc>
                <w:tcPr>
                  <w:tcW w:w="319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 w:eastAsia="Calibri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Calibri" w:cs="Times New Roman"/>
                      <w:sz w:val="28"/>
                      <w:szCs w:val="28"/>
                      <w:lang w:eastAsia="ru-RU"/>
                    </w:rPr>
                    <w:t xml:space="preserve">               № </w:t>
                  </w:r>
                  <w:r/>
                </w:p>
              </w:tc>
            </w:tr>
          </w:tbl>
          <w:p>
            <w:pPr>
              <w:jc w:val="both"/>
              <w:spacing w:line="240" w:lineRule="exact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exac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</w:r>
      <w:r/>
    </w:p>
    <w:p>
      <w:pPr>
        <w:jc w:val="both"/>
        <w:spacing w:after="0" w:line="240" w:lineRule="exac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</w:r>
      <w:r/>
    </w:p>
    <w:p>
      <w:pPr>
        <w:jc w:val="both"/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 утверждении Порядка согласования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проекта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благоустройства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  <w:outlineLvl w:val="2"/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В соответствии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с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статьей 3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решением Ставропольской городской Думы от </w:t>
      </w:r>
      <w:r>
        <w:rPr>
          <w:rFonts w:ascii="Times New Roman" w:hAnsi="Times New Roman" w:cs="Times New Roman"/>
          <w:sz w:val="28"/>
          <w:szCs w:val="28"/>
        </w:rPr>
        <w:t xml:space="preserve">26 июля </w:t>
        <w:br/>
        <w:t xml:space="preserve">2023 г. № 200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ПРИКАЗЫВАЮ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: </w:t>
      </w:r>
      <w:r/>
    </w:p>
    <w:p>
      <w:p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</w:r>
      <w:r/>
    </w:p>
    <w:p>
      <w:pPr>
        <w:pStyle w:val="859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 w:eastAsia="Calibri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проекта благоустройства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pStyle w:val="859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  <w:t xml:space="preserve">Признать утратившим силу приказ заместителя главы администрации города Ставрополя, руководителя комитета градостроительства администрации города Ставрополя от 10.07.2019 № 37-од «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 утверждении Порядка согласования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проекта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 xml:space="preserve">благоустройства</w:t>
      </w:r>
      <w:r>
        <w:rPr>
          <w:rFonts w:ascii="Times New Roman" w:hAnsi="Times New Roman" w:eastAsia="Calibri" w:cs="Times New Roman"/>
          <w:sz w:val="28"/>
          <w:szCs w:val="28"/>
        </w:rPr>
        <w:t xml:space="preserve">».</w:t>
      </w:r>
      <w:r/>
    </w:p>
    <w:p>
      <w:pPr>
        <w:pStyle w:val="859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Настоящ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ий приказ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eastAsia="Calibri" w:cs="Times New Roman"/>
          <w:sz w:val="28"/>
          <w:szCs w:val="28"/>
        </w:rPr>
        <w:t xml:space="preserve">на следующий день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после </w:t>
      </w:r>
      <w:r>
        <w:rPr>
          <w:rFonts w:ascii="Times New Roman" w:hAnsi="Times New Roman" w:eastAsia="Calibri" w:cs="Times New Roman"/>
          <w:sz w:val="28"/>
          <w:szCs w:val="28"/>
        </w:rPr>
        <w:t xml:space="preserve">дня </w:t>
      </w:r>
      <w:r>
        <w:rPr>
          <w:rFonts w:ascii="Times New Roman" w:hAnsi="Times New Roman" w:eastAsia="Calibri" w:cs="Times New Roman"/>
          <w:sz w:val="28"/>
          <w:szCs w:val="28"/>
        </w:rPr>
        <w:t xml:space="preserve">его официального опубликования в газете «Вечерний Ставрополь»</w:t>
      </w:r>
      <w:r>
        <w:rPr>
          <w:rFonts w:ascii="Times New Roman" w:hAnsi="Times New Roman" w:eastAsia="Calibri" w:cs="Times New Roman"/>
          <w:sz w:val="28"/>
          <w:szCs w:val="28"/>
        </w:rPr>
        <w:t xml:space="preserve">.</w:t>
      </w:r>
      <w:r/>
    </w:p>
    <w:p>
      <w:pPr>
        <w:pStyle w:val="859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настоящ</w:t>
      </w:r>
      <w:r>
        <w:rPr>
          <w:rFonts w:ascii="Times New Roman" w:hAnsi="Times New Roman" w:eastAsia="Calibri" w:cs="Times New Roman"/>
          <w:sz w:val="28"/>
          <w:szCs w:val="28"/>
        </w:rPr>
        <w:t xml:space="preserve">ий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 xml:space="preserve">приказ</w:t>
      </w:r>
      <w:r>
        <w:rPr>
          <w:rFonts w:ascii="Times New Roman" w:hAnsi="Times New Roman" w:eastAsia="Calibri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«Интернет».</w:t>
      </w:r>
      <w:r/>
    </w:p>
    <w:p>
      <w:pPr>
        <w:pStyle w:val="859"/>
        <w:numPr>
          <w:ilvl w:val="0"/>
          <w:numId w:val="4"/>
        </w:numPr>
        <w:jc w:val="both"/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Контроль исполнения настоящего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приказа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возложить на з</w:t>
      </w:r>
      <w:r>
        <w:rPr>
          <w:rFonts w:ascii="Times New Roman" w:hAnsi="Times New Roman" w:eastAsia="Times New Roman" w:cs="Times New Roman"/>
          <w:color w:val="212529"/>
          <w:sz w:val="28"/>
        </w:rPr>
        <w:t xml:space="preserve">аместителя руководителя комитета градостроительства администрации города Ставрополя - главного архитектора города Ставрополя</w:t>
      </w:r>
      <w:r>
        <w:rPr>
          <w:rFonts w:ascii="Times New Roman" w:hAnsi="Times New Roman" w:eastAsia="Times New Roman" w:cs="Times New Roman"/>
          <w:color w:val="212529"/>
          <w:sz w:val="28"/>
        </w:rPr>
        <w:t xml:space="preserve"> Казьмину О.А.</w:t>
      </w:r>
      <w:r>
        <w:rPr>
          <w:rFonts w:ascii="Times New Roman" w:hAnsi="Times New Roman" w:eastAsia="Times New Roman" w:cs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38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заместителя </w:t>
      </w:r>
      <w:r>
        <w:rPr>
          <w:rFonts w:ascii="Times New Roman" w:hAnsi="Times New Roman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комитета градостроительства</w:t>
      </w:r>
      <w:r>
        <w:rPr>
          <w:rFonts w:ascii="Times New Roman" w:hAnsi="Times New Roman"/>
          <w:highlight w:val="none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</w:rPr>
      </w:r>
      <w:r/>
    </w:p>
    <w:p>
      <w:pPr>
        <w:jc w:val="both"/>
        <w:spacing w:after="0" w:line="238" w:lineRule="exact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комитета </w:t>
      </w:r>
      <w:r>
        <w:rPr>
          <w:rFonts w:ascii="Times New Roman" w:hAnsi="Times New Roman"/>
          <w:sz w:val="28"/>
          <w:szCs w:val="28"/>
        </w:rPr>
        <w:t xml:space="preserve">градостроительства</w:t>
      </w:r>
      <w:r>
        <w:rPr>
          <w:rFonts w:ascii="Times New Roman" w:hAnsi="Times New Roman"/>
        </w:rPr>
      </w:r>
      <w:r/>
    </w:p>
    <w:p>
      <w:pPr>
        <w:jc w:val="both"/>
        <w:spacing w:after="0" w:line="238" w:lineRule="exact"/>
        <w:rPr>
          <w:rFonts w:ascii="Times New Roman" w:hAnsi="Times New Roman" w:eastAsia="Times New Roman" w:cs="Times New Roman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 w:eastAsia="Times New Roman" w:cs="Times New Roman"/>
          <w:sz w:val="28"/>
        </w:rPr>
        <w:t xml:space="preserve">И.С. Каленик</w:t>
      </w:r>
      <w:r>
        <w:rPr>
          <w:rFonts w:ascii="Times New Roman" w:hAnsi="Times New Roman" w:eastAsia="Times New Roman" w:cs="Times New Roman"/>
          <w:highlight w:val="none"/>
        </w:rPr>
      </w:r>
      <w:r/>
    </w:p>
    <w:p>
      <w:pPr>
        <w:jc w:val="both"/>
        <w:spacing w:after="0" w:line="238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</w:r>
      <w:r/>
    </w:p>
    <w:tbl>
      <w:tblPr>
        <w:tblStyle w:val="85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>
        <w:trPr/>
        <w:tc>
          <w:tcPr>
            <w:tcW w:w="5495" w:type="dxa"/>
            <w:textDirection w:val="lrTb"/>
            <w:noWrap w:val="false"/>
          </w:tcPr>
          <w:p>
            <w:r/>
            <w:r/>
          </w:p>
        </w:tc>
        <w:tc>
          <w:tcPr>
            <w:tcW w:w="4076" w:type="dxa"/>
            <w:vAlign w:val="bottom"/>
            <w:textDirection w:val="lrTb"/>
            <w:noWrap w:val="false"/>
          </w:tcPr>
          <w:p>
            <w:r/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5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>
        <w:trPr/>
        <w:tc>
          <w:tcPr>
            <w:tcW w:w="4644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left="318"/>
              <w:jc w:val="center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УТВЕРЖДЕН</w:t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left="318"/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W w:w="4644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820" w:type="dxa"/>
            <w:textDirection w:val="lrTb"/>
            <w:noWrap w:val="false"/>
          </w:tcPr>
          <w:p>
            <w:pPr>
              <w:ind w:left="318"/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приказом заместителя главы администрации города Ставрополя, руководителя </w:t>
            </w:r>
            <w:r>
              <w:rPr>
                <w:rFonts w:ascii="Times New Roman" w:hAnsi="Times New Roman"/>
                <w:sz w:val="28"/>
              </w:rPr>
              <w:t xml:space="preserve">комитета градостроительства администрации города Ставрополя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  <w:p>
            <w:pPr>
              <w:ind w:left="318"/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от                        №                     </w:t>
            </w:r>
            <w:r/>
          </w:p>
        </w:tc>
      </w:tr>
    </w:tbl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ПОРЯДОК</w:t>
      </w:r>
      <w:r>
        <w:rPr>
          <w:rFonts w:ascii="Times New Roman" w:hAnsi="Times New Roman" w:cs="Times New Roman"/>
        </w:rPr>
      </w:r>
      <w:r/>
    </w:p>
    <w:p>
      <w:pPr>
        <w:jc w:val="center"/>
        <w:spacing w:after="0" w:line="240" w:lineRule="exact"/>
      </w:pP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проекта благоустройства 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center"/>
        <w:spacing w:after="0" w:line="240" w:lineRule="exact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1. Настоящий 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проекта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орядок</w:t>
      </w:r>
      <w:r>
        <w:rPr>
          <w:rFonts w:ascii="Times New Roman" w:hAnsi="Times New Roman" w:cs="Times New Roman"/>
          <w:sz w:val="28"/>
          <w:szCs w:val="28"/>
        </w:rPr>
        <w:t xml:space="preserve">, проект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 статьей 3</w:t>
      </w:r>
      <w:r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решением Ставропольской городской Думы от</w:t>
      </w:r>
      <w:r>
        <w:rPr>
          <w:rFonts w:ascii="Times New Roman" w:hAnsi="Times New Roman" w:cs="Times New Roman"/>
          <w:sz w:val="28"/>
          <w:szCs w:val="28"/>
        </w:rPr>
        <w:t xml:space="preserve"> 26 июля </w:t>
        <w:br/>
        <w:t xml:space="preserve">2023 г. № 200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</w:t>
      </w:r>
      <w:r>
        <w:rPr>
          <w:rFonts w:ascii="Times New Roman" w:hAnsi="Times New Roman" w:cs="Times New Roman"/>
          <w:sz w:val="28"/>
          <w:szCs w:val="28"/>
        </w:rPr>
        <w:t xml:space="preserve">в целях урегулирования процедуры согласования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настоящего Порядка понятия и термины, используемые в настоящем Порядке, применяются в тех же значениях, что и в нормативных правовых актах Российской Федерации, Ставропольского края, муниципальных правовых актах города Ставрополя.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2. Благоустройство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территории, находящейся вокруг объектов культурного наследия или в границах их охранных зон осуществляется в соответствии с требованиями законодательства об объектах культурного наследия.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Решение 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проекта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принимается комитетом градостроительства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 xml:space="preserve"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заявления, составленного по форме, приведенной в приложении 1 к настоящему Порядку,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 заявлению прилагаются следующие документы: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numPr>
          <w:ilvl w:val="2"/>
          <w:numId w:val="12"/>
        </w:numPr>
        <w:contextualSpacing w:val="0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(заявителей), являющегося физическим лицом, либо представителя физического или юридического лица;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numPr>
          <w:ilvl w:val="2"/>
          <w:numId w:val="12"/>
        </w:numPr>
        <w:contextualSpacing w:val="0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полномочия представителя (представителей) физического или юридического лица;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numPr>
          <w:ilvl w:val="2"/>
          <w:numId w:val="12"/>
        </w:numPr>
        <w:contextualSpacing w:val="0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оект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 бумажном носителе в количестве двух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экземпляров и на электронном носителе.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5. Регистрац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ия заявления, указанного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пункте 3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настоящего Порядка, и прилагаемых к нему документов осуществляется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журнале регистрации заявлений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день их поступления.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eastAsia="Times New Roman" w:cs="Times New Roman"/>
          <w:bCs w:val="0"/>
          <w:i w:val="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i w:val="0"/>
          <w:sz w:val="28"/>
          <w:szCs w:val="28"/>
          <w:highlight w:val="none"/>
        </w:rPr>
        <w:t xml:space="preserve">6.</w:t>
      </w:r>
      <w:r>
        <w:rPr>
          <w:rFonts w:ascii="Times New Roman" w:hAnsi="Times New Roman" w:cs="Times New Roman"/>
          <w:i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  <w:t xml:space="preserve">К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  <w:t xml:space="preserve">омитет в течение 3 рабочих дней со дня регистрации заявления: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  <w:t xml:space="preserve">1) запрашивает в комитете по управлению муниципальным имуществом города Ставрополя информацию о выданном согла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  <w:t xml:space="preserve">совании (отказе в согласовании) размещения объектов, виды которых установлены </w:t>
      </w:r>
      <w:r>
        <w:rPr>
          <w:rFonts w:ascii="Times New Roman" w:hAnsi="Times New Roman" w:eastAsia="Times New Roman" w:cs="Times New Roman"/>
          <w:b w:val="0"/>
          <w:i w:val="0"/>
          <w:color w:val="22272f"/>
          <w:sz w:val="28"/>
          <w:szCs w:val="28"/>
          <w:highlight w:val="none"/>
        </w:rPr>
        <w:t xml:space="preserve">п</w:t>
      </w:r>
      <w:r>
        <w:rPr>
          <w:rFonts w:ascii="Times New Roman" w:hAnsi="Times New Roman" w:eastAsia="Times New Roman" w:cs="Times New Roman"/>
          <w:b w:val="0"/>
          <w:i w:val="0"/>
          <w:color w:val="22272f"/>
          <w:sz w:val="28"/>
          <w:szCs w:val="28"/>
          <w:highlight w:val="none"/>
        </w:rPr>
        <w:t xml:space="preserve">остановлением Прав</w:t>
      </w:r>
      <w:r>
        <w:rPr>
          <w:rFonts w:ascii="Times New Roman" w:hAnsi="Times New Roman" w:eastAsia="Times New Roman" w:cs="Times New Roman"/>
          <w:b w:val="0"/>
          <w:i w:val="0"/>
          <w:color w:val="22272f"/>
          <w:sz w:val="28"/>
          <w:szCs w:val="28"/>
          <w:highlight w:val="none"/>
        </w:rPr>
        <w:t xml:space="preserve">ительства Российской Федерации от 3 декабря 2014 г.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</w:t>
      </w:r>
      <w:r>
        <w:rPr>
          <w:rFonts w:ascii="Times New Roman" w:hAnsi="Times New Roman" w:eastAsia="Times New Roman" w:cs="Times New Roman"/>
          <w:b w:val="0"/>
          <w:i w:val="0"/>
          <w:color w:val="22272f"/>
          <w:sz w:val="28"/>
          <w:szCs w:val="28"/>
          <w:highlight w:val="none"/>
        </w:rPr>
        <w:t xml:space="preserve">емельных участков и установления сервитутов»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  <w:t xml:space="preserve">, на землях или земельных участках, находящихся в муниципальной собственности, без предоставления земельных участков и установления сервитутов;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2) направляет запрос о предоставлении информации и документов: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а) в Управление Ставропольского края по сохранению и государственной охране объектов культурного наследия для предоставления информации о возможности (невозможности) проведения работ по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благоустройству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территории, предусмотренной </w:t>
      </w:r>
      <w:hyperlink r:id="rId10" w:tooltip="consultantplus://offline/ref=F775F2F398B39A67E159091E41DA8241FDDD939F4575B828C9D89555A78C1D6F6F224E58EDE56C07D5304C0879204CAE6CCE3623412DCD7C27CECB9Ak9u3I" w:history="1">
        <w:r>
          <w:rPr>
            <w:rFonts w:ascii="Times New Roman" w:hAnsi="Times New Roman" w:eastAsia="Times New Roman" w:cs="Times New Roman"/>
            <w:i w:val="0"/>
            <w:color w:val="000000" w:themeColor="text1"/>
            <w:sz w:val="28"/>
            <w:szCs w:val="28"/>
            <w:highlight w:val="white"/>
          </w:rPr>
          <w:t xml:space="preserve">пунктом </w:t>
        </w:r>
        <w:r>
          <w:rPr>
            <w:rFonts w:ascii="Times New Roman" w:hAnsi="Times New Roman" w:eastAsia="Times New Roman" w:cs="Times New Roman"/>
            <w:i w:val="0"/>
            <w:color w:val="000000" w:themeColor="text1"/>
            <w:sz w:val="28"/>
            <w:szCs w:val="28"/>
            <w:highlight w:val="white"/>
          </w:rPr>
        </w:r>
      </w:hyperlink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none"/>
        </w:rPr>
        <w:t xml:space="preserve">2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б) в комитет городского хозяйства администрации города Ставрополя для предоставления информации о соответствии (несоответствии) места размещения (установки, сооружения)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элементов благоустройства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требованиям нормативных актов по безопасности движения транспорта в случае их проектирования в полосе отвода автомобильной дороги, в придорожной полосе автомобильной дороги;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в) в организации, осуществляющие эксплуатацию имеющихся подземных и иных коммуникаций в месте проектируемого размещения (установки, сооружения)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элементов благоустройства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, для предоставления информации о возможности (невозможности) размещения (установки, сооружения)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элементов благоустройства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согласно проекту и условиях их инженерного обеспечения.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7.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Направление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запросов о предоставлении информации и документов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о представлении необходимых сведений, предусмотренных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пунктом 6 настоящего Порядка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, осуществляется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посредством электронной почты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,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в случае отсутствия электронной почты на юридический (почтовый) адрес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8.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В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течение 15 календарных дней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с даты поступления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в Комитет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документов, предусмотренных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пунктами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4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, 6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настоящего Порядка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осуществляет: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1) согласование представленного проекта благоустройства путем проставления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заместителем руководителя комитета градостроительства администрации города Ставрополя - главным архитектором города Ставрополя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штампа «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Согласовано», даты и подписи, в случае отсутствия оснований для отказа, предусмотренных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пунктом 1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2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2) подготовку </w:t>
      </w:r>
      <w:hyperlink r:id="rId11" w:tooltip="consultantplus://offline/ref=B6C9E0538C341305CF8466A5970B14C46E47613F9B024F741518A9BCE0A77870F4C00D8C7419034258041E80039A61EF4BC195847E24B741969A6AD6t1x9I" w:history="1">
        <w:r>
          <w:rPr>
            <w:rFonts w:ascii="Times New Roman" w:hAnsi="Times New Roman" w:eastAsia="Times New Roman" w:cs="Times New Roman"/>
            <w:i w:val="0"/>
            <w:sz w:val="28"/>
            <w:szCs w:val="28"/>
            <w:highlight w:val="white"/>
          </w:rPr>
          <w:t xml:space="preserve">уведомления</w:t>
        </w:r>
      </w:hyperlink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об отказе в согласовании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проекта благоустройства (далее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–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уведомление об отказе в согласовании) по форме, приведенной в приложении 2 к настоящему Порядку, при наличии оснований для отказа, предусмотренных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пунктом 1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2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настоящего Порядка.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9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. С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огласовани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проект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ов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комплексного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благоустройств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а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осуществляется с учетом результатов общественного участия,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предусмотренно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го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статьей 8 Правил 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благоустройст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ва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согласовании подписывает заместитель главы администрации города Ставрополя, руководитель Комитета.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. З</w:t>
      </w:r>
      <w:r>
        <w:rPr>
          <w:rFonts w:ascii="Times New Roman" w:hAnsi="Times New Roman" w:cs="Times New Roman"/>
          <w:sz w:val="28"/>
          <w:szCs w:val="28"/>
        </w:rPr>
        <w:t xml:space="preserve">аявителю </w:t>
      </w:r>
      <w:r>
        <w:rPr>
          <w:rFonts w:ascii="Times New Roman" w:hAnsi="Times New Roman" w:cs="Times New Roman"/>
          <w:sz w:val="28"/>
          <w:szCs w:val="28"/>
        </w:rPr>
        <w:t xml:space="preserve">выдается один из следующих документов: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numPr>
          <w:ilvl w:val="1"/>
          <w:numId w:val="11"/>
        </w:numPr>
        <w:contextualSpacing w:val="0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согласованн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проект благоустройства в одном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59"/>
        <w:numPr>
          <w:ilvl w:val="1"/>
          <w:numId w:val="11"/>
        </w:numPr>
        <w:contextualSpacing w:val="0"/>
        <w:ind w:left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уведомлени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согласовании в одном экземпляре и несогласованный проект благоустройства в одном экземпляре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Основаниями для отказа в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</w:t>
      </w:r>
      <w:r>
        <w:rPr>
          <w:rFonts w:ascii="Times New Roman" w:hAnsi="Times New Roman" w:cs="Times New Roman"/>
          <w:sz w:val="28"/>
          <w:szCs w:val="28"/>
        </w:rPr>
        <w:t xml:space="preserve">го</w:t>
      </w:r>
      <w:r>
        <w:rPr>
          <w:rFonts w:ascii="Times New Roman" w:hAnsi="Times New Roman" w:cs="Times New Roman"/>
          <w:sz w:val="28"/>
          <w:szCs w:val="28"/>
        </w:rPr>
        <w:t xml:space="preserve"> на согласование </w:t>
        <w:br/>
      </w: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благоустр</w:t>
      </w:r>
      <w:r>
        <w:rPr>
          <w:rFonts w:ascii="Times New Roman" w:hAnsi="Times New Roman" w:cs="Times New Roman"/>
          <w:sz w:val="28"/>
          <w:szCs w:val="28"/>
        </w:rPr>
        <w:t xml:space="preserve">ойств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 xml:space="preserve">ъявляемым</w:t>
      </w:r>
      <w:r>
        <w:rPr>
          <w:rFonts w:ascii="Times New Roman" w:hAnsi="Times New Roman" w:cs="Times New Roman"/>
          <w:sz w:val="28"/>
          <w:szCs w:val="28"/>
        </w:rPr>
        <w:t xml:space="preserve"> к про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кту благоу</w:t>
      </w:r>
      <w:r>
        <w:rPr>
          <w:rFonts w:ascii="Times New Roman" w:hAnsi="Times New Roman" w:cs="Times New Roman"/>
          <w:sz w:val="28"/>
          <w:szCs w:val="28"/>
        </w:rPr>
        <w:t xml:space="preserve">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правовым актом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3) заключения и (или) информация, представленные 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Комитет </w:t>
        <w:br/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на запросы в соответствии с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пунктом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6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настоящего </w:t>
        <w:br/>
        <w:t xml:space="preserve">Порядка, свидетельствующие: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а) об отсутствии согласования (о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наличии отказа в согласовании) размещ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ения объектов, виды которых установлены Правительством Российской Федерации, на землях или земельных участках, находящихся </w:t>
        <w:br/>
        <w:t xml:space="preserve">в муниципальной собственности, без предоставления земельных участков </w:t>
        <w:br/>
        <w:t xml:space="preserve">и установления сервитутов;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б) о невозможности проведения работ 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по благоустройству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 территории, предусмотреной </w:t>
      </w:r>
      <w:hyperlink r:id="rId12" w:tooltip="consultantplus://offline/ref=D78F332BD5576B68D06C186D9B6FA03900639480E9763DD80B36BE1F6ADB93AD7D025ADC931DDD99AB7907F8FCF508EFACD4EB6F18131027B9052CF7L42EI" w:history="1">
        <w:r>
          <w:rPr>
            <w:rFonts w:ascii="Times New Roman" w:hAnsi="Times New Roman" w:eastAsia="Times New Roman" w:cs="Times New Roman"/>
            <w:i w:val="0"/>
            <w:color w:val="000000" w:themeColor="text1"/>
            <w:sz w:val="28"/>
            <w:szCs w:val="28"/>
            <w:highlight w:val="white"/>
          </w:rPr>
          <w:t xml:space="preserve">пу</w:t>
        </w:r>
        <w:r>
          <w:rPr>
            <w:rFonts w:ascii="Times New Roman" w:hAnsi="Times New Roman" w:eastAsia="Times New Roman" w:cs="Times New Roman"/>
            <w:i w:val="0"/>
            <w:color w:val="000000" w:themeColor="text1"/>
            <w:sz w:val="28"/>
            <w:szCs w:val="28"/>
            <w:highlight w:val="white"/>
          </w:rPr>
          <w:t xml:space="preserve">нктом </w:t>
        </w:r>
        <w:r>
          <w:rPr>
            <w:rFonts w:ascii="Times New Roman" w:hAnsi="Times New Roman" w:eastAsia="Times New Roman" w:cs="Times New Roman"/>
            <w:i w:val="0"/>
            <w:color w:val="000000" w:themeColor="text1"/>
            <w:sz w:val="28"/>
            <w:szCs w:val="28"/>
            <w:highlight w:val="white"/>
          </w:rPr>
          <w:t xml:space="preserve">2</w:t>
        </w:r>
      </w:hyperlink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 настоящего Порядка;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в) о несоответствии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 места размещения (установки, сооружения) 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элементов благоустройства</w:t>
      </w:r>
      <w:r>
        <w:rPr>
          <w:rFonts w:ascii="Times New Roman" w:hAnsi="Times New Roman" w:eastAsia="Times New Roman" w:cs="Times New Roman"/>
          <w:i w:val="0"/>
          <w:color w:val="000000" w:themeColor="text1"/>
          <w:sz w:val="28"/>
          <w:szCs w:val="28"/>
          <w:highlight w:val="white"/>
        </w:rPr>
        <w:t xml:space="preserve"> требованиям нормативных актов по безопасности движения транспорта в случае их размещения в полосе </w:t>
        <w:br/>
        <w:t xml:space="preserve">отвода автомобильной доро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ги, в придорожной полосе автомобильной </w:t>
        <w:br/>
        <w:t xml:space="preserve">дороги;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9"/>
        <w:jc w:val="both"/>
        <w:spacing w:before="0" w:beforeAutospacing="0" w:after="0" w:line="240" w:lineRule="auto"/>
        <w:rPr>
          <w:rFonts w:ascii="Times New Roman" w:hAnsi="Times New Roman" w:cs="Times New Roman"/>
          <w:sz w:val="28"/>
          <w:szCs w:val="28"/>
        </w:rPr>
        <w:suppressLineNumbers w:val="0"/>
      </w:pP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г) о невозможности размещения (установки, сооружения) 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элементов благоустройства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 в связи с необходимостью обслуживания </w:t>
        <w:br/>
        <w:t xml:space="preserve">имеющихся подземных и иных коммуникаций и (или) о </w:t>
        <w:br/>
        <w:t xml:space="preserve">невозможности инженерного обеспечения проектируемых малых архитектурных форм</w:t>
      </w:r>
      <w:r>
        <w:rPr>
          <w:rFonts w:ascii="Times New Roman" w:hAnsi="Times New Roman" w:eastAsia="Times New Roman" w:cs="Times New Roman"/>
          <w:i w:val="0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right="0" w:firstLine="708"/>
        <w:jc w:val="both"/>
        <w:spacing w:before="0" w:after="0" w:line="240" w:lineRule="auto"/>
        <w:shd w:val="clear" w:color="ffffff" w:fill="ffffff"/>
        <w:rPr>
          <w:rFonts w:ascii="Times New Roman" w:hAnsi="Times New Roman" w:cs="Times New Roman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  <w:suppressLineNumbers w:val="0"/>
      </w:pPr>
      <w:r>
        <w:rPr>
          <w:rFonts w:ascii="Times New Roman" w:hAnsi="Times New Roman" w:eastAsia="Times New Roman" w:cs="Times New Roman"/>
          <w:i w:val="0"/>
          <w:color w:val="1a1a1a"/>
          <w:sz w:val="28"/>
          <w:szCs w:val="28"/>
        </w:rPr>
        <w:t xml:space="preserve">13. При повторном согласовании проекта благоустройства  предыдущее </w:t>
      </w:r>
      <w:r>
        <w:rPr>
          <w:rFonts w:ascii="Times New Roman" w:hAnsi="Times New Roman" w:eastAsia="Times New Roman" w:cs="Times New Roman"/>
          <w:i w:val="0"/>
          <w:color w:val="1a1a1a"/>
          <w:sz w:val="28"/>
          <w:szCs w:val="28"/>
        </w:rPr>
        <w:t xml:space="preserve">согласование проекта благоустройства той же территории прекращает де</w:t>
      </w:r>
      <w:r>
        <w:rPr>
          <w:rFonts w:ascii="Times New Roman" w:hAnsi="Times New Roman" w:eastAsia="Times New Roman" w:cs="Times New Roman"/>
          <w:b w:val="0"/>
          <w:i w:val="0"/>
          <w:color w:val="1a1a1a"/>
          <w:sz w:val="28"/>
          <w:szCs w:val="28"/>
          <w:highlight w:val="none"/>
        </w:rPr>
        <w:t xml:space="preserve">йствие.</w:t>
      </w:r>
      <w:r>
        <w:rPr>
          <w:rFonts w:ascii="Times New Roman" w:hAnsi="Times New Roman" w:eastAsia="Times New Roman" w:cs="Times New Roman"/>
          <w:b w:val="0"/>
          <w:i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b w:val="0"/>
          <w:i w:val="0"/>
          <w:sz w:val="28"/>
          <w:szCs w:val="28"/>
          <w:highlight w:val="none"/>
        </w:rPr>
        <w:t xml:space="preserve">14. </w:t>
      </w:r>
      <w:r>
        <w:rPr>
          <w:rFonts w:ascii="Times New Roman" w:hAnsi="Times New Roman" w:cs="Times New Roman"/>
          <w:b w:val="0"/>
          <w:i w:val="0"/>
          <w:sz w:val="28"/>
          <w:szCs w:val="28"/>
          <w:highlight w:val="none"/>
        </w:rPr>
        <w:t xml:space="preserve">Срок действия </w:t>
      </w:r>
      <w:r>
        <w:rPr>
          <w:rFonts w:ascii="Times New Roman" w:hAnsi="Times New Roman" w:cs="Times New Roman"/>
          <w:b w:val="0"/>
          <w:i w:val="0"/>
          <w:sz w:val="28"/>
          <w:szCs w:val="28"/>
          <w:highlight w:val="none"/>
        </w:rPr>
        <w:t xml:space="preserve">принятого решения о согласовании </w:t>
      </w:r>
      <w:r>
        <w:rPr>
          <w:rFonts w:ascii="Times New Roman" w:hAnsi="Times New Roman" w:cs="Times New Roman"/>
          <w:b w:val="0"/>
          <w:i w:val="0"/>
          <w:sz w:val="28"/>
          <w:szCs w:val="28"/>
          <w:highlight w:val="none"/>
        </w:rPr>
        <w:t xml:space="preserve">проекта</w:t>
      </w:r>
      <w:r>
        <w:rPr>
          <w:rFonts w:ascii="Times New Roman" w:hAnsi="Times New Roman" w:cs="Times New Roman"/>
          <w:b w:val="0"/>
          <w:i w:val="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b w:val="0"/>
          <w:i w:val="0"/>
          <w:sz w:val="28"/>
          <w:szCs w:val="28"/>
          <w:highlight w:val="none"/>
        </w:rPr>
        <w:t xml:space="preserve">благоустройс</w:t>
      </w:r>
      <w:r>
        <w:rPr>
          <w:rFonts w:ascii="Times New Roman" w:hAnsi="Times New Roman" w:cs="Times New Roman"/>
          <w:sz w:val="28"/>
          <w:szCs w:val="28"/>
        </w:rPr>
        <w:t xml:space="preserve">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три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0"/>
        <w:ind w:left="0" w:firstLine="708"/>
        <w:jc w:val="both"/>
        <w:spacing w:after="0" w:line="240" w:lineRule="auto"/>
        <w:rPr>
          <w:rFonts w:ascii="Times New Roman" w:hAnsi="Times New Roman" w:cs="Times New Roman"/>
          <w:b w:val="0"/>
          <w:bCs w:val="0"/>
          <w:i w:val="0"/>
          <w:color w:val="000000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15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Учет и хранение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проект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а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уведомлений об отказе в согласовании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осуществляется Комитетом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58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062"/>
        <w:gridCol w:w="3508"/>
      </w:tblGrid>
      <w:tr>
        <w:trPr/>
        <w:tc>
          <w:tcPr>
            <w:tcW w:w="3167" w:type="pct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Заместитель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руководителя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комитета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администрации города Ставрополя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1833" w:type="pct"/>
            <w:vAlign w:val="bottom"/>
            <w:textDirection w:val="lrTb"/>
            <w:noWrap w:val="false"/>
          </w:tcPr>
          <w:p>
            <w:pPr>
              <w:spacing w:after="0" w:line="240" w:lineRule="exact"/>
              <w:widowControl w:val="off"/>
              <w:tabs>
                <w:tab w:val="right" w:pos="9356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                      И.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В.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Водяник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7" w:right="567" w:bottom="1134" w:left="1984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64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1</w:t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W w:w="4786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678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r>
              <w:rPr>
                <w:rFonts w:ascii="Times New Roman" w:hAnsi="Times New Roman"/>
                <w:sz w:val="28"/>
              </w:rPr>
              <w:t xml:space="preserve">согласования</w:t>
            </w:r>
            <w:r>
              <w:rPr>
                <w:rFonts w:ascii="Times New Roman" w:hAnsi="Times New Roman"/>
                <w:sz w:val="28"/>
              </w:rPr>
              <w:t xml:space="preserve"> проекта благоустройства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tbl>
      <w:tblPr>
        <w:tblStyle w:val="864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644"/>
      </w:tblGrid>
      <w:tr>
        <w:trPr/>
        <w:tc>
          <w:tcPr>
            <w:tcW w:w="4819" w:type="dxa"/>
            <w:textDirection w:val="lrTb"/>
            <w:noWrap w:val="false"/>
          </w:tcPr>
          <w:p>
            <w:pPr>
              <w:jc w:val="center"/>
              <w:spacing w:line="240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W w:w="4644" w:type="dxa"/>
            <w:textDirection w:val="lrTb"/>
            <w:noWrap w:val="false"/>
          </w:tcPr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Заместителю главы администрации города Ставрополя, руководителю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комитета градостроительства администрации города Ставрополя</w:t>
            </w:r>
            <w:r/>
          </w:p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И.О.Ф</w:t>
            </w:r>
            <w:r/>
          </w:p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______________________________  </w:t>
            </w:r>
            <w:r/>
          </w:p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  </w:t>
            </w:r>
            <w:r/>
          </w:p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______________________________ </w:t>
            </w:r>
            <w:r/>
          </w:p>
          <w:p>
            <w:pPr>
              <w:spacing w:line="249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тел.    ______________________________  </w:t>
            </w:r>
            <w:r/>
          </w:p>
        </w:tc>
      </w:tr>
      <w:tr>
        <w:trPr/>
        <w:tc>
          <w:tcPr>
            <w:gridSpan w:val="2"/>
            <w:tcW w:w="9463" w:type="dxa"/>
            <w:textDirection w:val="lrTb"/>
            <w:noWrap w:val="false"/>
          </w:tcPr>
          <w:p>
            <w:pPr>
              <w:spacing w:line="240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40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40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spacing w:line="240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463" w:type="dxa"/>
            <w:textDirection w:val="lrTb"/>
            <w:noWrap w:val="false"/>
          </w:tcPr>
          <w:p>
            <w:pPr>
              <w:jc w:val="center"/>
              <w:spacing w:line="240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ЗАЯВЛЕНИЕ</w:t>
            </w:r>
            <w:r/>
          </w:p>
        </w:tc>
      </w:tr>
      <w:tr>
        <w:trPr/>
        <w:tc>
          <w:tcPr>
            <w:gridSpan w:val="2"/>
            <w:tcW w:w="9463" w:type="dxa"/>
            <w:textDirection w:val="lrTb"/>
            <w:noWrap w:val="false"/>
          </w:tcPr>
          <w:p>
            <w:pPr>
              <w:jc w:val="center"/>
              <w:spacing w:line="240" w:lineRule="exact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tabs>
          <w:tab w:val="left" w:pos="709" w:leader="none"/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рассмотреть </w:t>
      </w:r>
      <w:r>
        <w:rPr>
          <w:rFonts w:ascii="Times New Roman" w:hAnsi="Times New Roman"/>
          <w:sz w:val="28"/>
          <w:szCs w:val="28"/>
        </w:rPr>
        <w:t xml:space="preserve">и принять решение о согласовании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ind w:firstLine="0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</w:t>
      </w:r>
      <w:r/>
    </w:p>
    <w:p>
      <w:pPr>
        <w:spacing w:after="0" w:line="240" w:lineRule="auto"/>
        <w:widowControl w:val="off"/>
        <w:tabs>
          <w:tab w:val="left" w:pos="180" w:leader="none"/>
          <w:tab w:val="left" w:pos="709" w:leader="none"/>
          <w:tab w:val="center" w:pos="4677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Прилагаю следующие документы, необходимые для </w:t>
      </w:r>
      <w:r>
        <w:rPr>
          <w:rFonts w:ascii="Times New Roman" w:hAnsi="Times New Roman"/>
          <w:sz w:val="28"/>
          <w:szCs w:val="28"/>
        </w:rPr>
        <w:t xml:space="preserve">согласования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  <w:u w:val="single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Подтверждаю достоверность представленных мною данных и даю согласие на обработку персональных данных в целях предоставления согласования.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</w:r>
      <w:r/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164"/>
        <w:gridCol w:w="275"/>
        <w:gridCol w:w="2097"/>
      </w:tblGrid>
      <w:tr>
        <w:trPr/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firstLine="709"/>
              <w:jc w:val="center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36" w:type="dxa"/>
            <w:textDirection w:val="lrTb"/>
            <w:noWrap w:val="false"/>
          </w:tcPr>
          <w:p>
            <w:pPr>
              <w:ind w:firstLine="709"/>
              <w:jc w:val="center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  <w:t xml:space="preserve">(заявитель)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ind w:firstLine="709"/>
              <w:jc w:val="center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r>
            <w:r/>
          </w:p>
        </w:tc>
        <w:tc>
          <w:tcPr>
            <w:tcW w:w="27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097" w:type="dxa"/>
            <w:textDirection w:val="lrTb"/>
            <w:noWrap w:val="false"/>
          </w:tcPr>
          <w:p>
            <w:pPr>
              <w:ind w:firstLine="709"/>
              <w:jc w:val="center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64" w:type="dxa"/>
            <w:textDirection w:val="lrTb"/>
            <w:noWrap w:val="false"/>
          </w:tcPr>
          <w:p>
            <w:pPr>
              <w:ind w:firstLine="709"/>
              <w:jc w:val="both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  <w:t xml:space="preserve">(дата)</w:t>
            </w:r>
            <w:r/>
          </w:p>
        </w:tc>
        <w:tc>
          <w:tcPr>
            <w:tcW w:w="275" w:type="dxa"/>
            <w:textDirection w:val="lrTb"/>
            <w:noWrap w:val="false"/>
          </w:tcPr>
          <w:p>
            <w:pPr>
              <w:ind w:firstLine="709"/>
              <w:jc w:val="center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lang w:eastAsia="ru-RU"/>
              </w:rPr>
            </w:r>
            <w:r/>
          </w:p>
        </w:tc>
        <w:tc>
          <w:tcPr>
            <w:tcW w:w="2097" w:type="dxa"/>
            <w:textDirection w:val="lrTb"/>
            <w:noWrap w:val="false"/>
          </w:tcPr>
          <w:p>
            <w:pPr>
              <w:ind w:firstLine="709"/>
              <w:jc w:val="both"/>
              <w:spacing w:after="0" w:line="260" w:lineRule="exact"/>
              <w:widowControl w:val="off"/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  <w:vertAlign w:val="superscript"/>
                <w:lang w:eastAsia="ru-RU"/>
              </w:rPr>
              <w:t xml:space="preserve">(подпись)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418" w:right="567" w:bottom="1134" w:left="1985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Style w:val="86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926"/>
        <w:gridCol w:w="2"/>
        <w:gridCol w:w="4536"/>
        <w:gridCol w:w="106"/>
      </w:tblGrid>
      <w:tr>
        <w:trPr>
          <w:gridAfter w:val="1"/>
        </w:trPr>
        <w:tc>
          <w:tcPr>
            <w:gridSpan w:val="2"/>
            <w:tcW w:w="4928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</w:rPr>
              <w:t xml:space="preserve">2</w:t>
            </w:r>
            <w:r/>
          </w:p>
        </w:tc>
      </w:tr>
      <w:tr>
        <w:trPr>
          <w:gridAfter w:val="1"/>
        </w:trPr>
        <w:tc>
          <w:tcPr>
            <w:gridSpan w:val="2"/>
            <w:tcW w:w="4928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>
          <w:gridAfter w:val="1"/>
        </w:trPr>
        <w:tc>
          <w:tcPr>
            <w:gridSpan w:val="2"/>
            <w:tcW w:w="4928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tcW w:w="4536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 xml:space="preserve">Порядку согла</w:t>
            </w:r>
            <w:r>
              <w:rPr>
                <w:rFonts w:ascii="Times New Roman" w:hAnsi="Times New Roman"/>
                <w:sz w:val="28"/>
              </w:rPr>
              <w:t xml:space="preserve">сования проекта благоустройства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/>
          </w:p>
          <w:p>
            <w:pPr>
              <w:jc w:val="both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  <w:tr>
        <w:trPr/>
        <w:tc>
          <w:tcPr>
            <w:tcW w:w="4926" w:type="dxa"/>
            <w:textDirection w:val="lrTb"/>
            <w:noWrap w:val="false"/>
          </w:tcPr>
          <w:p>
            <w:pPr>
              <w:jc w:val="center"/>
              <w:spacing w:line="240" w:lineRule="exact"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  <w:tc>
          <w:tcPr>
            <w:gridSpan w:val="3"/>
            <w:tcW w:w="4644" w:type="dxa"/>
            <w:textDirection w:val="lrTb"/>
            <w:noWrap w:val="false"/>
          </w:tcPr>
          <w:p>
            <w:pPr>
              <w:contextualSpacing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Ф.И.О. _______________________</w:t>
            </w:r>
            <w:r/>
          </w:p>
          <w:p>
            <w:pPr>
              <w:contextualSpacing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_____________________________</w:t>
            </w:r>
            <w:r/>
          </w:p>
          <w:p>
            <w:pPr>
              <w:contextualSpacing/>
              <w:widowControl w:val="o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Адрес: _______________________</w:t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УВЕДОМЛЕНИЕ ОБ ОТКАЗЕ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согласовании </w:t>
      </w:r>
      <w:r>
        <w:rPr>
          <w:rFonts w:ascii="Times New Roman" w:hAnsi="Times New Roman"/>
          <w:sz w:val="28"/>
        </w:rPr>
        <w:t xml:space="preserve">проекта благоустройства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В соответствии с Вашим </w:t>
      </w:r>
      <w:r>
        <w:rPr>
          <w:rFonts w:ascii="Times New Roman" w:hAnsi="Times New Roman"/>
          <w:sz w:val="28"/>
        </w:rPr>
        <w:t xml:space="preserve">заявлением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________ № ___________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 согласовании </w:t>
      </w:r>
      <w:r>
        <w:rPr>
          <w:rFonts w:ascii="Times New Roman" w:hAnsi="Times New Roman"/>
          <w:sz w:val="28"/>
        </w:rPr>
        <w:t xml:space="preserve">проекта благоустройства</w:t>
      </w:r>
      <w:r>
        <w:rPr>
          <w:rFonts w:ascii="Times New Roman" w:hAnsi="Times New Roman"/>
          <w:sz w:val="28"/>
        </w:rPr>
        <w:t xml:space="preserve">, сообщаем об отказе в согласовании в связи </w:t>
      </w:r>
      <w:r>
        <w:rPr>
          <w:rFonts w:ascii="Times New Roman" w:hAnsi="Times New Roman"/>
          <w:sz w:val="28"/>
        </w:rPr>
        <w:t xml:space="preserve">с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_</w:t>
      </w:r>
      <w:r>
        <w:rPr>
          <w:rFonts w:ascii="Times New Roman" w:hAnsi="Times New Roman"/>
          <w:sz w:val="28"/>
        </w:rPr>
        <w:t xml:space="preserve">_________________________________________________________</w:t>
      </w:r>
      <w:r/>
    </w:p>
    <w:tbl>
      <w:tblPr>
        <w:tblStyle w:val="865"/>
        <w:tblW w:w="4945" w:type="pct"/>
        <w:tblBorders>
          <w:top w:val="none" w:color="auto" w:sz="0" w:space="0"/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9465"/>
      </w:tblGrid>
      <w:tr>
        <w:trPr/>
        <w:tc>
          <w:tcPr>
            <w:tcW w:w="5000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(указывается основание для отказа в соответствии 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пунктом 12</w:t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5000" w:type="pct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Порядка согласования проекта благоустройства)</w:t>
            </w: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>
              <w:rPr>
                <w:rFonts w:ascii="Times New Roman" w:hAnsi="Times New Roman"/>
                <w:sz w:val="20"/>
                <w:szCs w:val="20"/>
                <w:highlight w:val="none"/>
              </w:rPr>
            </w:r>
            <w:r/>
          </w:p>
        </w:tc>
      </w:tr>
      <w:tr>
        <w:trPr/>
        <w:tc>
          <w:tcPr>
            <w:tcW w:w="5000" w:type="pct"/>
            <w:textDirection w:val="lrTb"/>
            <w:noWrap w:val="false"/>
          </w:tcPr>
          <w:p>
            <w:pPr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>
              <w:rPr>
                <w:rFonts w:ascii="Times New Roman" w:hAnsi="Times New Roman"/>
                <w:sz w:val="28"/>
              </w:rPr>
            </w:r>
            <w:r/>
          </w:p>
          <w:p>
            <w:pPr>
              <w:jc w:val="both"/>
              <w:widowControl w:val="o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38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Заместитель главы </w:t>
      </w: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38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города Ставрополя, </w:t>
      </w:r>
      <w:r>
        <w:rPr>
          <w:rFonts w:ascii="Times New Roman" w:hAnsi="Times New Roman" w:eastAsia="Calibri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38" w:lineRule="exac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комитета градостроительства </w:t>
      </w:r>
      <w:r>
        <w:rPr>
          <w:rFonts w:ascii="Times New Roman" w:hAnsi="Times New Roman" w:eastAsia="Calibri" w:cs="Times New Roman"/>
          <w:sz w:val="28"/>
          <w:szCs w:val="28"/>
        </w:rPr>
      </w:r>
      <w:r/>
    </w:p>
    <w:p>
      <w:pPr>
        <w:jc w:val="both"/>
        <w:spacing w:after="0" w:line="238" w:lineRule="exact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администрации города Ставрополя                          _______/________________</w:t>
      </w:r>
      <w:r/>
    </w:p>
    <w:p>
      <w:pPr>
        <w:jc w:val="both"/>
        <w:spacing w:after="0" w:line="238" w:lineRule="exact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ascii="Times New Roman" w:hAnsi="Times New Roman" w:eastAsia="Calibri" w:cs="Times New Roman"/>
          <w:sz w:val="20"/>
          <w:szCs w:val="20"/>
        </w:rPr>
        <w:t xml:space="preserve">                                                                                                                         (подпись)       (расшифровка подписи)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>
        <w:rPr>
          <w:rFonts w:ascii="Times New Roman" w:hAnsi="Times New Roman" w:eastAsia="Calibri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eastAsia="Calibri" w:cs="Times New Roman"/>
          <w:sz w:val="28"/>
          <w:szCs w:val="28"/>
          <w:highlight w:val="none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М.П.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033104492"/>
      <w:docPartObj>
        <w:docPartGallery w:val="Page Numbers (Top of Page)"/>
        <w:docPartUnique w:val="true"/>
      </w:docPartObj>
      <w:rPr/>
    </w:sdtPr>
    <w:sdtContent>
      <w:p>
        <w:pPr>
          <w:pStyle w:val="86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08" w:firstLine="709"/>
      </w:pPr>
      <w:rPr>
        <w:rFonts w:hint="default"/>
      </w:rPr>
    </w:lvl>
    <w:lvl w:ilvl="1">
      <w:start w:val="1"/>
      <w:numFmt w:val="decimal"/>
      <w:lvlRestart w:val="0"/>
      <w:isLgl w:val="false"/>
      <w:suff w:val="space"/>
      <w:lvlText w:val="%2."/>
      <w:lvlJc w:val="left"/>
      <w:pPr>
        <w:ind w:left="708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708" w:firstLine="709"/>
      </w:pPr>
      <w:rPr>
        <w:rFonts w:hint="default"/>
      </w:rPr>
    </w:lvl>
    <w:lvl w:ilvl="3">
      <w:start w:val="1"/>
      <w:numFmt w:val="russianLower"/>
      <w:isLgl w:val="false"/>
      <w:suff w:val="space"/>
      <w:lvlText w:val="%4)"/>
      <w:lvlJc w:val="left"/>
      <w:pPr>
        <w:ind w:left="708" w:firstLine="709"/>
      </w:pPr>
      <w:rPr>
        <w:rFonts w:hint="default"/>
      </w:rPr>
    </w:lvl>
    <w:lvl w:ilvl="4">
      <w:start w:val="1"/>
      <w:numFmt w:val="none"/>
      <w:isLgl w:val="false"/>
      <w:suff w:val="nothing"/>
      <w:lvlText w:val="%5"/>
      <w:lvlJc w:val="left"/>
      <w:pPr>
        <w:ind w:left="708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none"/>
      <w:isLgl w:val="fals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isLgl w:val="false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isLgl w:val="fals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isLgl w:val="false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isLgl w:val="fals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Restart w:val="0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isLgl w:val="false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isLgl w:val="fals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ascii="Times New Roman" w:hAnsi="Times New Roman" w:cs="Times New Roman" w:eastAsiaTheme="minorHAnsi"/>
      </w:rPr>
    </w:lvl>
    <w:lvl w:ilvl="3">
      <w:start w:val="1"/>
      <w:numFmt w:val="none"/>
      <w:isLgl w:val="fals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space"/>
      <w:lvlText w:val="%1)"/>
      <w:lvlJc w:val="right"/>
      <w:pPr>
        <w:ind w:left="0" w:firstLine="709"/>
      </w:p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ascii="Times New Roman" w:hAnsi="Times New Roman" w:cs="Times New Roman" w:eastAsiaTheme="minorHAnsi"/>
      </w:rPr>
    </w:lvl>
    <w:lvl w:ilvl="3">
      <w:start w:val="1"/>
      <w:numFmt w:val="none"/>
      <w:isLgl w:val="fals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multiLevelType w:val="hybridMultilevel"/>
    <w:lvl w:ilvl="0">
      <w:start w:val="1"/>
      <w:numFmt w:val="none"/>
      <w:isLgl w:val="fals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isLgl w:val="false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russianLower"/>
      <w:isLgl w:val="false"/>
      <w:suff w:val="space"/>
      <w:lvlText w:val="%4)"/>
      <w:lvlJc w:val="left"/>
      <w:pPr>
        <w:ind w:left="0" w:firstLine="709"/>
      </w:pPr>
      <w:rPr>
        <w:rFonts w:hint="default"/>
      </w:rPr>
    </w:lvl>
    <w:lvl w:ilvl="4">
      <w:start w:val="1"/>
      <w:numFmt w:val="none"/>
      <w:isLgl w:val="fals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4"/>
    <w:next w:val="854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5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4"/>
    <w:next w:val="854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5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4"/>
    <w:next w:val="854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5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4"/>
    <w:next w:val="854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5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4"/>
    <w:next w:val="854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5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4"/>
    <w:next w:val="854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5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4"/>
    <w:next w:val="854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5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4"/>
    <w:next w:val="854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5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4"/>
    <w:next w:val="854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5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4"/>
    <w:next w:val="854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basedOn w:val="855"/>
    <w:link w:val="699"/>
    <w:uiPriority w:val="10"/>
    <w:rPr>
      <w:sz w:val="48"/>
      <w:szCs w:val="48"/>
    </w:rPr>
  </w:style>
  <w:style w:type="paragraph" w:styleId="701">
    <w:name w:val="Subtitle"/>
    <w:basedOn w:val="854"/>
    <w:next w:val="854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basedOn w:val="855"/>
    <w:link w:val="701"/>
    <w:uiPriority w:val="11"/>
    <w:rPr>
      <w:sz w:val="24"/>
      <w:szCs w:val="24"/>
    </w:rPr>
  </w:style>
  <w:style w:type="paragraph" w:styleId="703">
    <w:name w:val="Quote"/>
    <w:basedOn w:val="854"/>
    <w:next w:val="854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4"/>
    <w:next w:val="854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character" w:styleId="707">
    <w:name w:val="Header Char"/>
    <w:basedOn w:val="855"/>
    <w:link w:val="860"/>
    <w:uiPriority w:val="99"/>
  </w:style>
  <w:style w:type="character" w:styleId="708">
    <w:name w:val="Footer Char"/>
    <w:basedOn w:val="855"/>
    <w:link w:val="862"/>
    <w:uiPriority w:val="99"/>
  </w:style>
  <w:style w:type="paragraph" w:styleId="709">
    <w:name w:val="Caption"/>
    <w:basedOn w:val="854"/>
    <w:next w:val="8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0">
    <w:name w:val="Caption Char"/>
    <w:basedOn w:val="709"/>
    <w:link w:val="862"/>
    <w:uiPriority w:val="99"/>
  </w:style>
  <w:style w:type="table" w:styleId="711">
    <w:name w:val="Table Grid Light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2">
    <w:name w:val="Plain Table 1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3">
    <w:name w:val="Plain Table 2"/>
    <w:basedOn w:val="85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4">
    <w:name w:val="Plain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5">
    <w:name w:val="Plain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Plain Table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7">
    <w:name w:val="Grid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9">
    <w:name w:val="Grid Table 4 - Accent 1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0">
    <w:name w:val="Grid Table 4 - Accent 2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1">
    <w:name w:val="Grid Table 4 - Accent 3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2">
    <w:name w:val="Grid Table 4 - Accent 4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3">
    <w:name w:val="Grid Table 4 - Accent 5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4">
    <w:name w:val="Grid Table 4 - Accent 6"/>
    <w:basedOn w:val="85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5">
    <w:name w:val="Grid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6">
    <w:name w:val="Grid Table 5 Dark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2">
    <w:name w:val="Grid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3">
    <w:name w:val="Grid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4">
    <w:name w:val="Grid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5">
    <w:name w:val="Grid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6">
    <w:name w:val="Grid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7">
    <w:name w:val="Grid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8">
    <w:name w:val="Grid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9">
    <w:name w:val="Grid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4">
    <w:name w:val="List Table 2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5">
    <w:name w:val="List Table 2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6">
    <w:name w:val="List Table 2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7">
    <w:name w:val="List Table 2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8">
    <w:name w:val="List Table 2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9">
    <w:name w:val="List Table 2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0">
    <w:name w:val="List Table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5 Dark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6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2">
    <w:name w:val="List Table 6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3">
    <w:name w:val="List Table 6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4">
    <w:name w:val="List Table 6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5">
    <w:name w:val="List Table 6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6">
    <w:name w:val="List Table 6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7">
    <w:name w:val="List Table 6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8">
    <w:name w:val="List Table 7 Colorful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9">
    <w:name w:val="List Table 7 Colorful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0">
    <w:name w:val="List Table 7 Colorful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1">
    <w:name w:val="List Table 7 Colorful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2">
    <w:name w:val="List Table 7 Colorful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3">
    <w:name w:val="List Table 7 Colorful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4">
    <w:name w:val="List Table 7 Colorful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5">
    <w:name w:val="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 &amp; Lined - Accent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3">
    <w:name w:val="Bordered &amp; Lined - Accent 1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4">
    <w:name w:val="Bordered &amp; Lined - Accent 2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5">
    <w:name w:val="Bordered &amp; Lined - Accent 3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6">
    <w:name w:val="Bordered &amp; Lined - Accent 4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7">
    <w:name w:val="Bordered &amp; Lined - Accent 5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8">
    <w:name w:val="Bordered &amp; Lined - Accent 6"/>
    <w:basedOn w:val="85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9">
    <w:name w:val="Bordered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0">
    <w:name w:val="Bordered - Accent 1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1">
    <w:name w:val="Bordered - Accent 2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2">
    <w:name w:val="Bordered - Accent 3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3">
    <w:name w:val="Bordered - Accent 4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4">
    <w:name w:val="Bordered - Accent 5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5">
    <w:name w:val="Bordered - Accent 6"/>
    <w:basedOn w:val="85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6">
    <w:name w:val="Hyperlink"/>
    <w:uiPriority w:val="99"/>
    <w:unhideWhenUsed/>
    <w:rPr>
      <w:color w:val="0000ff" w:themeColor="hyperlink"/>
      <w:u w:val="single"/>
    </w:rPr>
  </w:style>
  <w:style w:type="paragraph" w:styleId="837">
    <w:name w:val="footnote text"/>
    <w:basedOn w:val="854"/>
    <w:link w:val="838"/>
    <w:uiPriority w:val="99"/>
    <w:semiHidden/>
    <w:unhideWhenUsed/>
    <w:pPr>
      <w:spacing w:after="40" w:line="240" w:lineRule="auto"/>
    </w:pPr>
    <w:rPr>
      <w:sz w:val="18"/>
    </w:rPr>
  </w:style>
  <w:style w:type="character" w:styleId="838">
    <w:name w:val="Footnote Text Char"/>
    <w:link w:val="837"/>
    <w:uiPriority w:val="99"/>
    <w:rPr>
      <w:sz w:val="18"/>
    </w:rPr>
  </w:style>
  <w:style w:type="character" w:styleId="839">
    <w:name w:val="footnote reference"/>
    <w:basedOn w:val="855"/>
    <w:uiPriority w:val="99"/>
    <w:unhideWhenUsed/>
    <w:rPr>
      <w:vertAlign w:val="superscript"/>
    </w:rPr>
  </w:style>
  <w:style w:type="paragraph" w:styleId="840">
    <w:name w:val="endnote text"/>
    <w:basedOn w:val="854"/>
    <w:link w:val="841"/>
    <w:uiPriority w:val="99"/>
    <w:semiHidden/>
    <w:unhideWhenUsed/>
    <w:pPr>
      <w:spacing w:after="0" w:line="240" w:lineRule="auto"/>
    </w:pPr>
    <w:rPr>
      <w:sz w:val="20"/>
    </w:rPr>
  </w:style>
  <w:style w:type="character" w:styleId="841">
    <w:name w:val="Endnote Text Char"/>
    <w:link w:val="840"/>
    <w:uiPriority w:val="99"/>
    <w:rPr>
      <w:sz w:val="20"/>
    </w:rPr>
  </w:style>
  <w:style w:type="character" w:styleId="842">
    <w:name w:val="endnote reference"/>
    <w:basedOn w:val="855"/>
    <w:uiPriority w:val="99"/>
    <w:semiHidden/>
    <w:unhideWhenUsed/>
    <w:rPr>
      <w:vertAlign w:val="superscript"/>
    </w:rPr>
  </w:style>
  <w:style w:type="paragraph" w:styleId="843">
    <w:name w:val="toc 1"/>
    <w:basedOn w:val="854"/>
    <w:next w:val="854"/>
    <w:uiPriority w:val="39"/>
    <w:unhideWhenUsed/>
    <w:pPr>
      <w:ind w:left="0" w:right="0" w:firstLine="0"/>
      <w:spacing w:after="57"/>
    </w:pPr>
  </w:style>
  <w:style w:type="paragraph" w:styleId="844">
    <w:name w:val="toc 2"/>
    <w:basedOn w:val="854"/>
    <w:next w:val="854"/>
    <w:uiPriority w:val="39"/>
    <w:unhideWhenUsed/>
    <w:pPr>
      <w:ind w:left="283" w:right="0" w:firstLine="0"/>
      <w:spacing w:after="57"/>
    </w:pPr>
  </w:style>
  <w:style w:type="paragraph" w:styleId="845">
    <w:name w:val="toc 3"/>
    <w:basedOn w:val="854"/>
    <w:next w:val="854"/>
    <w:uiPriority w:val="39"/>
    <w:unhideWhenUsed/>
    <w:pPr>
      <w:ind w:left="567" w:right="0" w:firstLine="0"/>
      <w:spacing w:after="57"/>
    </w:pPr>
  </w:style>
  <w:style w:type="paragraph" w:styleId="846">
    <w:name w:val="toc 4"/>
    <w:basedOn w:val="854"/>
    <w:next w:val="854"/>
    <w:uiPriority w:val="39"/>
    <w:unhideWhenUsed/>
    <w:pPr>
      <w:ind w:left="850" w:right="0" w:firstLine="0"/>
      <w:spacing w:after="57"/>
    </w:pPr>
  </w:style>
  <w:style w:type="paragraph" w:styleId="847">
    <w:name w:val="toc 5"/>
    <w:basedOn w:val="854"/>
    <w:next w:val="854"/>
    <w:uiPriority w:val="39"/>
    <w:unhideWhenUsed/>
    <w:pPr>
      <w:ind w:left="1134" w:right="0" w:firstLine="0"/>
      <w:spacing w:after="57"/>
    </w:pPr>
  </w:style>
  <w:style w:type="paragraph" w:styleId="848">
    <w:name w:val="toc 6"/>
    <w:basedOn w:val="854"/>
    <w:next w:val="854"/>
    <w:uiPriority w:val="39"/>
    <w:unhideWhenUsed/>
    <w:pPr>
      <w:ind w:left="1417" w:right="0" w:firstLine="0"/>
      <w:spacing w:after="57"/>
    </w:pPr>
  </w:style>
  <w:style w:type="paragraph" w:styleId="849">
    <w:name w:val="toc 7"/>
    <w:basedOn w:val="854"/>
    <w:next w:val="854"/>
    <w:uiPriority w:val="39"/>
    <w:unhideWhenUsed/>
    <w:pPr>
      <w:ind w:left="1701" w:right="0" w:firstLine="0"/>
      <w:spacing w:after="57"/>
    </w:pPr>
  </w:style>
  <w:style w:type="paragraph" w:styleId="850">
    <w:name w:val="toc 8"/>
    <w:basedOn w:val="854"/>
    <w:next w:val="854"/>
    <w:uiPriority w:val="39"/>
    <w:unhideWhenUsed/>
    <w:pPr>
      <w:ind w:left="1984" w:right="0" w:firstLine="0"/>
      <w:spacing w:after="57"/>
    </w:pPr>
  </w:style>
  <w:style w:type="paragraph" w:styleId="851">
    <w:name w:val="toc 9"/>
    <w:basedOn w:val="854"/>
    <w:next w:val="854"/>
    <w:uiPriority w:val="39"/>
    <w:unhideWhenUsed/>
    <w:pPr>
      <w:ind w:left="2268" w:right="0" w:firstLine="0"/>
      <w:spacing w:after="57"/>
    </w:pPr>
  </w:style>
  <w:style w:type="paragraph" w:styleId="852">
    <w:name w:val="TOC Heading"/>
    <w:uiPriority w:val="39"/>
    <w:unhideWhenUsed/>
  </w:style>
  <w:style w:type="paragraph" w:styleId="853">
    <w:name w:val="table of figures"/>
    <w:basedOn w:val="854"/>
    <w:next w:val="854"/>
    <w:uiPriority w:val="99"/>
    <w:unhideWhenUsed/>
    <w:pPr>
      <w:spacing w:after="0" w:afterAutospacing="0"/>
    </w:pPr>
  </w:style>
  <w:style w:type="paragraph" w:styleId="854" w:default="1">
    <w:name w:val="Normal"/>
    <w:qFormat/>
  </w:style>
  <w:style w:type="character" w:styleId="855" w:default="1">
    <w:name w:val="Default Paragraph Font"/>
    <w:uiPriority w:val="1"/>
    <w:semiHidden/>
    <w:unhideWhenUsed/>
  </w:style>
  <w:style w:type="table" w:styleId="85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7" w:default="1">
    <w:name w:val="No List"/>
    <w:uiPriority w:val="99"/>
    <w:semiHidden/>
    <w:unhideWhenUsed/>
  </w:style>
  <w:style w:type="table" w:styleId="858">
    <w:name w:val="Table Grid"/>
    <w:basedOn w:val="856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9">
    <w:name w:val="List Paragraph"/>
    <w:basedOn w:val="854"/>
    <w:uiPriority w:val="34"/>
    <w:qFormat/>
    <w:pPr>
      <w:contextualSpacing/>
      <w:ind w:left="720"/>
    </w:pPr>
  </w:style>
  <w:style w:type="paragraph" w:styleId="860">
    <w:name w:val="Header"/>
    <w:basedOn w:val="854"/>
    <w:link w:val="86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1" w:customStyle="1">
    <w:name w:val="Верхний колонтитул Знак"/>
    <w:basedOn w:val="855"/>
    <w:link w:val="860"/>
    <w:uiPriority w:val="99"/>
  </w:style>
  <w:style w:type="paragraph" w:styleId="862">
    <w:name w:val="Footer"/>
    <w:basedOn w:val="854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Нижний колонтитул Знак"/>
    <w:basedOn w:val="855"/>
    <w:link w:val="862"/>
    <w:uiPriority w:val="99"/>
  </w:style>
  <w:style w:type="table" w:styleId="864" w:customStyle="1">
    <w:name w:val="Сетка таблицы1"/>
    <w:basedOn w:val="856"/>
    <w:next w:val="85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65" w:customStyle="1">
    <w:name w:val="Сетка таблицы2"/>
    <w:basedOn w:val="856"/>
    <w:next w:val="858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6">
    <w:name w:val="Balloon Text"/>
    <w:basedOn w:val="854"/>
    <w:link w:val="86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67" w:customStyle="1">
    <w:name w:val="Текст выноски Знак"/>
    <w:basedOn w:val="855"/>
    <w:link w:val="86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yperlink" Target="consultantplus://offline/ref=F775F2F398B39A67E159091E41DA8241FDDD939F4575B828C9D89555A78C1D6F6F224E58EDE56C07D5304C0879204CAE6CCE3623412DCD7C27CECB9Ak9u3I" TargetMode="External"/><Relationship Id="rId11" Type="http://schemas.openxmlformats.org/officeDocument/2006/relationships/hyperlink" Target="consultantplus://offline/ref=B6C9E0538C341305CF8466A5970B14C46E47613F9B024F741518A9BCE0A77870F4C00D8C7419034258041E80039A61EF4BC195847E24B741969A6AD6t1x9I" TargetMode="External"/><Relationship Id="rId12" Type="http://schemas.openxmlformats.org/officeDocument/2006/relationships/hyperlink" Target="consultantplus://offline/ref=D78F332BD5576B68D06C186D9B6FA03900639480E9763DD80B36BE1F6ADB93AD7D025ADC931DDD99AB7907F8FCF508EFACD4EB6F18131027B9052CF7L42E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Предоставление разрешения на условно разрешенный вид использования земельного участка и (или) объекта капитального строительства, разрешения на отклонение от предельных параметров разрешенного строительства, реконструкции объектов капитального строительст</dc:title>
  <dc:creator>Каленик Илья Сергеевич</dc:creator>
  <cp:revision>35</cp:revision>
  <dcterms:created xsi:type="dcterms:W3CDTF">2019-03-14T13:17:00Z</dcterms:created>
  <dcterms:modified xsi:type="dcterms:W3CDTF">2023-10-20T13:23:19Z</dcterms:modified>
</cp:coreProperties>
</file>