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exact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СООБЩЕНИЕ </w:t>
      </w:r>
    </w:p>
    <w:p w14:paraId="02000000">
      <w:pPr>
        <w:spacing w:after="0" w:before="0" w:line="240" w:lineRule="exact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признании </w:t>
      </w:r>
      <w:r>
        <w:rPr>
          <w:rFonts w:ascii="Times New Roman" w:hAnsi="Times New Roman"/>
          <w:b w:val="1"/>
          <w:sz w:val="28"/>
        </w:rPr>
        <w:t>открытого конкурса на право заключения концессионного соглашения в отношении здания бани с кадастровым номером 26:12:030732:205, расположенного по адресу: Российская Федерация, Ставропольский край, г. Ставрополь, пер. Крупской, стр. 29в,</w:t>
      </w:r>
      <w:r>
        <w:rPr>
          <w:rFonts w:ascii="Times New Roman" w:hAnsi="Times New Roman"/>
          <w:b w:val="1"/>
          <w:i w:val="0"/>
          <w:caps w:val="0"/>
          <w:color w:val="052635"/>
          <w:spacing w:val="0"/>
          <w:sz w:val="28"/>
          <w:highlight w:val="white"/>
        </w:rPr>
        <w:t>  несостоявшим</w:t>
      </w:r>
      <w:r>
        <w:rPr>
          <w:rFonts w:ascii="Times New Roman" w:hAnsi="Times New Roman"/>
          <w:b w:val="1"/>
          <w:sz w:val="28"/>
        </w:rPr>
        <w:t xml:space="preserve">ся </w:t>
      </w:r>
    </w:p>
    <w:p w14:paraId="03000000">
      <w:pPr>
        <w:spacing w:after="75" w:before="0"/>
        <w:ind w:firstLine="0" w:left="0" w:right="0"/>
        <w:jc w:val="left"/>
        <w:rPr>
          <w:rFonts w:ascii="Verdana" w:hAnsi="Verdana"/>
          <w:b w:val="1"/>
          <w:i w:val="0"/>
          <w:caps w:val="0"/>
          <w:color w:val="052635"/>
          <w:spacing w:val="0"/>
          <w:sz w:val="30"/>
          <w:highlight w:val="white"/>
        </w:rPr>
      </w:pP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 </w:t>
      </w:r>
      <w:r>
        <w:rPr>
          <w:rFonts w:ascii="Times New Roman" w:hAnsi="Times New Roman"/>
          <w:sz w:val="28"/>
        </w:rPr>
        <w:t>по управлению муниципальным имуществом города Ставрополя (</w:t>
      </w:r>
      <w:r>
        <w:rPr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>ийская Федерация, 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55000, Ставропольский край, город Ставрополь,  </w:t>
      </w:r>
      <w:r>
        <w:rPr>
          <w:sz w:val="28"/>
        </w:rPr>
        <w:t>просп. К. Маркса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 92,</w:t>
      </w:r>
      <w:r>
        <w:rPr>
          <w:sz w:val="28"/>
        </w:rPr>
        <w:t xml:space="preserve"> электронная почта: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instrText>HYPERLINK "mailto:kumi@stavadm.ru"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t>kumi@stavadm.ru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)</w:t>
      </w:r>
      <w:r>
        <w:rPr>
          <w:rFonts w:ascii="Times New Roman" w:hAnsi="Times New Roman"/>
          <w:sz w:val="28"/>
          <w:highlight w:val="white"/>
        </w:rPr>
        <w:t xml:space="preserve"> информирует о том, что </w:t>
      </w:r>
      <w:r>
        <w:rPr>
          <w:rFonts w:ascii="Times New Roman" w:hAnsi="Times New Roman"/>
          <w:sz w:val="28"/>
        </w:rPr>
        <w:t xml:space="preserve">открытый конкурс на право заключения концессионного соглашения в отношении здания бани с кадастровым номером 26:12:030732:205, расположенного по адресу: Российская Федерация, Ставропольский край, г. Ставрополь, пер. Крупской, стр. 29в, </w:t>
      </w:r>
      <w:r>
        <w:rPr>
          <w:rFonts w:ascii="Times New Roman" w:hAnsi="Times New Roman"/>
          <w:color w:themeColor="text1" w:val="000000"/>
          <w:sz w:val="28"/>
        </w:rPr>
        <w:t>сообщение о котором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опубликовано </w:t>
      </w:r>
      <w:r>
        <w:rPr>
          <w:rFonts w:ascii="Times New Roman" w:hAnsi="Times New Roman"/>
          <w:color w:themeColor="text1" w:val="000000"/>
          <w:sz w:val="28"/>
        </w:rPr>
        <w:t>14.06.2024</w:t>
      </w:r>
      <w:r>
        <w:rPr>
          <w:rFonts w:ascii="Times New Roman" w:hAnsi="Times New Roman"/>
          <w:color w:themeColor="text1" w:val="000000"/>
          <w:sz w:val="28"/>
        </w:rPr>
        <w:t xml:space="preserve"> в газете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Вечерний Ставрополь» № 86-87 (7790-7791)</w:t>
      </w:r>
      <w:r>
        <w:rPr>
          <w:rFonts w:ascii="Times New Roman" w:hAnsi="Times New Roman"/>
          <w:color w:themeColor="text1" w:val="000000"/>
          <w:sz w:val="28"/>
        </w:rPr>
        <w:t>, размещен</w:t>
      </w: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13.06.2024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на официальном сайте Российской Федерации в </w:t>
      </w:r>
      <w:r>
        <w:rPr>
          <w:rFonts w:ascii="Times New Roman" w:hAnsi="Times New Roman"/>
          <w:color w:themeColor="text1" w:val="000000"/>
          <w:sz w:val="28"/>
        </w:rPr>
        <w:t>информационно­телекоммуникационной</w:t>
      </w:r>
      <w:r>
        <w:rPr>
          <w:rFonts w:ascii="Times New Roman" w:hAnsi="Times New Roman"/>
          <w:color w:themeColor="text1" w:val="000000"/>
          <w:sz w:val="28"/>
        </w:rPr>
        <w:t xml:space="preserve"> сети «Интернет» для размещения </w:t>
      </w:r>
      <w:r>
        <w:rPr>
          <w:rFonts w:ascii="Times New Roman" w:hAnsi="Times New Roman"/>
          <w:color w:themeColor="text1" w:val="000000"/>
          <w:sz w:val="28"/>
        </w:rPr>
        <w:t xml:space="preserve">информации о проведении торгов 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"http://www.torgi.gov.ru"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www.torgi.gov.ru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u w:val="none"/>
        </w:rPr>
        <w:t xml:space="preserve"> (извещение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instrText>HYPERLINK "https://torgi.gov.ru/new/private/notice/view/66392228ed7b22241710db18"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t>21000004960000000118)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и официальном сайте </w:t>
      </w:r>
      <w:r>
        <w:rPr>
          <w:rFonts w:ascii="Times New Roman" w:hAnsi="Times New Roman"/>
          <w:color w:themeColor="text1" w:val="000000"/>
          <w:sz w:val="28"/>
        </w:rPr>
        <w:t xml:space="preserve">концедента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"http://www.ставрополь.рф"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www.ставрополь.рф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, признан несостоявшимся </w:t>
      </w:r>
      <w:r>
        <w:rPr>
          <w:rFonts w:ascii="Times New Roman" w:hAnsi="Times New Roman"/>
          <w:b w:val="0"/>
          <w:i w:val="0"/>
          <w:caps w:val="0"/>
          <w:color w:val="052635"/>
          <w:spacing w:val="0"/>
          <w:sz w:val="28"/>
          <w:highlight w:val="white"/>
        </w:rPr>
        <w:t>в соответствии с частью 6 статьи 27 Федерального закона Российской Федерации от 21.07.2005 г. № 115-ФЗ «О концессионных соглашениях», так как по истечении срока представления заявок</w:t>
      </w:r>
      <w:r>
        <w:rPr>
          <w:rFonts w:ascii="Times New Roman" w:hAnsi="Times New Roman"/>
          <w:sz w:val="28"/>
          <w:highlight w:val="white"/>
        </w:rPr>
        <w:t xml:space="preserve"> поступило менее двух заявок.</w:t>
      </w:r>
      <w:r>
        <w:rPr>
          <w:rFonts w:ascii="Times New Roman" w:hAnsi="Times New Roman"/>
          <w:sz w:val="28"/>
        </w:rPr>
        <w:t xml:space="preserve">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2024-08-16T06:48:00Z</dcterms:modified>
</cp:coreProperties>
</file>