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89" w:rsidRDefault="00CF7A64">
      <w:pPr>
        <w:shd w:val="clear" w:color="auto" w:fill="FFFFFF"/>
        <w:spacing w:before="120"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E1689" w:rsidRDefault="00CF7A64">
      <w:pPr>
        <w:pStyle w:val="af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3E1689" w:rsidRDefault="00CF7A64">
      <w:pPr>
        <w:spacing w:line="240" w:lineRule="exact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проведении отбора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и претендующих на предоставление субсидий из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бюджета города Ставрополя на 2024 год</w:t>
      </w:r>
    </w:p>
    <w:p w:rsidR="003E1689" w:rsidRDefault="003E1689">
      <w:pPr>
        <w:pStyle w:val="af0"/>
        <w:jc w:val="center"/>
        <w:rPr>
          <w:sz w:val="28"/>
          <w:szCs w:val="28"/>
        </w:rPr>
      </w:pPr>
    </w:p>
    <w:p w:rsidR="003E1689" w:rsidRDefault="00CF7A64">
      <w:pPr>
        <w:shd w:val="clear" w:color="auto" w:fill="FFFFFF"/>
        <w:spacing w:before="120" w:after="12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Руководствуясь приказом руководителя комитета труда и социальной защиты населения администрации города Ставрополя от 15.12.2023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351</w:t>
      </w:r>
      <w:bookmarkStart w:id="0" w:name="_GoBack"/>
      <w:bookmarkEnd w:id="0"/>
      <w:r>
        <w:rPr>
          <w:color w:val="000000"/>
          <w:sz w:val="28"/>
          <w:szCs w:val="28"/>
        </w:rPr>
        <w:t>-од</w:t>
      </w:r>
      <w:r>
        <w:rPr>
          <w:sz w:val="28"/>
          <w:szCs w:val="28"/>
        </w:rPr>
        <w:t xml:space="preserve"> «О проведении отбора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организаций, осуществляющих регулярные перевозки пассажиров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багажа автомобильным транспортом и (или) городским наземным электрическим транспортом (троллейбусами), и претендующих на заключение соглашений о предоставлении из бюджета города Ставрополя    на 2024 год субсидий на финансовое обеспечение затрат в связи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оказанием услуг перевозки пассажиров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 на основа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нии билета длительного пользования для проезда в автомобильном транспорте, предоставляемого отдельным категориям граждан из числа жителей города Ставрополя в виде дополнительных мер социальной поддержки</w:t>
      </w:r>
      <w:r>
        <w:rPr>
          <w:sz w:val="28"/>
          <w:szCs w:val="28"/>
        </w:rPr>
        <w:t>», в соответствии с положениями подпункта 2 пункта 8 П</w:t>
      </w:r>
      <w:r>
        <w:rPr>
          <w:sz w:val="28"/>
          <w:szCs w:val="28"/>
        </w:rPr>
        <w:t xml:space="preserve">орядка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субсидий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ки пассажиров и багажа по муниципальным маршрутам регулярных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края, утвержденного соответствующим пост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ановлением администрации города Ставрополя от 22.12.2021 № 2958 (далее - Порядок), комитет труда и социальной защиты населения администрации города Ставрополя объявляет о проведении отбора организаций, осуществляющих регулярные перевозки пассажиров и багаж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 автомобильным транспортом и (или) городским наземным электрическим транспортом (троллейбусами), и претендующих на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заключение соглашений о предоставлении из бюджета города Ставрополя на 2024 год субсидий на финансовое обеспечение затрат в связи с оказание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 услуг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Ставропольского края на основании билета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длительного пользования для проезда в автомобильном транспорте, предоставляемого отдельным категориям граждан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числа жителей города Ставрополя в виде дополнительных мер социальной поддержки, </w:t>
      </w:r>
      <w:r>
        <w:rPr>
          <w:color w:val="000000" w:themeColor="text1"/>
          <w:sz w:val="28"/>
          <w:szCs w:val="28"/>
        </w:rPr>
        <w:t xml:space="preserve">способом запроса предложений на основании заявок, направленных </w:t>
      </w:r>
      <w:r>
        <w:rPr>
          <w:color w:val="000000" w:themeColor="text1"/>
          <w:sz w:val="28"/>
          <w:szCs w:val="28"/>
        </w:rPr>
        <w:t>для участия в отборе, исходя из их соответствия критериям отбора и очередности поступления заявок на участие в отборе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(далее, соответственно – Комитет, Порядок, Организации, отбор, субсидии, участники).</w:t>
      </w:r>
    </w:p>
    <w:p w:rsidR="003E1689" w:rsidRDefault="00CF7A64">
      <w:pPr>
        <w:pStyle w:val="af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начала подачи заявок для участия в отборе - 26.1</w:t>
      </w:r>
      <w:r>
        <w:rPr>
          <w:color w:val="000000" w:themeColor="text1"/>
          <w:sz w:val="28"/>
          <w:szCs w:val="28"/>
        </w:rPr>
        <w:t>2.2023 г.</w:t>
      </w:r>
    </w:p>
    <w:p w:rsidR="003E1689" w:rsidRDefault="00CF7A64">
      <w:pPr>
        <w:pStyle w:val="af"/>
        <w:widowControl/>
        <w:numPr>
          <w:ilvl w:val="0"/>
          <w:numId w:val="1"/>
        </w:numPr>
        <w:spacing w:before="120" w:after="120"/>
        <w:ind w:left="0" w:firstLine="709"/>
        <w:jc w:val="both"/>
      </w:pPr>
      <w:r>
        <w:rPr>
          <w:color w:val="000000" w:themeColor="text1"/>
          <w:sz w:val="28"/>
          <w:szCs w:val="28"/>
        </w:rPr>
        <w:t>Дата окончания приема заявок для участия в отборе -</w:t>
      </w:r>
      <w:r>
        <w:rPr>
          <w:color w:val="000000"/>
          <w:sz w:val="28"/>
          <w:szCs w:val="28"/>
        </w:rPr>
        <w:t>27.12.2023 г.</w:t>
      </w:r>
    </w:p>
    <w:p w:rsidR="003E1689" w:rsidRDefault="00CF7A64">
      <w:pPr>
        <w:pStyle w:val="af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Наименование, </w:t>
      </w:r>
      <w:proofErr w:type="gramStart"/>
      <w:r>
        <w:rPr>
          <w:color w:val="000000" w:themeColor="text1"/>
          <w:sz w:val="28"/>
          <w:szCs w:val="28"/>
        </w:rPr>
        <w:t>место нахождение</w:t>
      </w:r>
      <w:proofErr w:type="gramEnd"/>
      <w:r>
        <w:rPr>
          <w:color w:val="000000" w:themeColor="text1"/>
          <w:sz w:val="28"/>
          <w:szCs w:val="28"/>
        </w:rPr>
        <w:t>, почтовый адрес, адрес электронной почты:</w:t>
      </w:r>
    </w:p>
    <w:p w:rsidR="003E1689" w:rsidRDefault="00CF7A6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труда и социальной защиты населения администрации города Ставрополя, 355035, г. Ставрополь, ул. Лени</w:t>
      </w:r>
      <w:r>
        <w:rPr>
          <w:sz w:val="28"/>
          <w:szCs w:val="28"/>
        </w:rPr>
        <w:t xml:space="preserve">на, д. 415 «Б»,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>
        <w:r>
          <w:rPr>
            <w:sz w:val="28"/>
            <w:szCs w:val="28"/>
            <w:lang w:val="en-US"/>
          </w:rPr>
          <w:t>utsznstav</w:t>
        </w:r>
        <w:r>
          <w:rPr>
            <w:sz w:val="28"/>
            <w:szCs w:val="28"/>
          </w:rPr>
          <w:t>@</w:t>
        </w:r>
        <w:r>
          <w:rPr>
            <w:sz w:val="28"/>
            <w:szCs w:val="28"/>
            <w:lang w:val="en-US"/>
          </w:rPr>
          <w:t>yandex</w:t>
        </w:r>
        <w:r>
          <w:rPr>
            <w:sz w:val="28"/>
            <w:szCs w:val="28"/>
          </w:rPr>
          <w:t>.</w:t>
        </w:r>
        <w:proofErr w:type="spellStart"/>
        <w:r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тел. (8652) 56-21-33, факс: (8652) 56-08-36.</w:t>
      </w:r>
    </w:p>
    <w:p w:rsidR="003E1689" w:rsidRDefault="00CF7A64">
      <w:pPr>
        <w:widowControl/>
        <w:numPr>
          <w:ilvl w:val="0"/>
          <w:numId w:val="1"/>
        </w:numPr>
        <w:spacing w:before="120" w:after="12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Доменного имени и (или) указателей страниц официального сайта администрации в разделе Комитета, на котором обеспечиваетс</w:t>
      </w:r>
      <w:r>
        <w:rPr>
          <w:color w:val="000000" w:themeColor="text1"/>
          <w:sz w:val="28"/>
          <w:szCs w:val="28"/>
        </w:rPr>
        <w:t>я проведение отбора:</w:t>
      </w:r>
      <w:r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</w:rPr>
        <w:t>ttps://ставрополь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ф/about/zamestitel_glavu_administracii1/komitet_truda_i_socialnoi_zashitu_naselenia</w:t>
      </w:r>
    </w:p>
    <w:p w:rsidR="003E1689" w:rsidRDefault="00CF7A64">
      <w:pPr>
        <w:pStyle w:val="af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 предоставления субсидий: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положениями пункта 23 Порядка р</w:t>
      </w:r>
      <w:r>
        <w:rPr>
          <w:color w:val="000000"/>
          <w:sz w:val="28"/>
          <w:szCs w:val="28"/>
        </w:rPr>
        <w:t>езультатом предоставления субсидии является компе</w:t>
      </w:r>
      <w:r>
        <w:rPr>
          <w:color w:val="000000"/>
          <w:sz w:val="28"/>
          <w:szCs w:val="28"/>
        </w:rPr>
        <w:t xml:space="preserve">нсация недополученных доходов, связанных с предоставлением льготного проезда отдельным категориям граждан, указанным в </w:t>
      </w:r>
      <w:hyperlink r:id="rId10">
        <w:r>
          <w:rPr>
            <w:color w:val="000000"/>
            <w:sz w:val="28"/>
            <w:szCs w:val="28"/>
          </w:rPr>
          <w:t>абзацах пятом</w:t>
        </w:r>
      </w:hyperlink>
      <w:r>
        <w:rPr>
          <w:color w:val="000000"/>
          <w:sz w:val="28"/>
          <w:szCs w:val="28"/>
        </w:rPr>
        <w:t xml:space="preserve">, </w:t>
      </w:r>
      <w:hyperlink r:id="rId11">
        <w:r>
          <w:rPr>
            <w:color w:val="000000"/>
            <w:sz w:val="28"/>
            <w:szCs w:val="28"/>
          </w:rPr>
          <w:t>шестом</w:t>
        </w:r>
      </w:hyperlink>
      <w:r>
        <w:rPr>
          <w:color w:val="000000"/>
          <w:sz w:val="28"/>
          <w:szCs w:val="28"/>
        </w:rPr>
        <w:t xml:space="preserve">, </w:t>
      </w:r>
      <w:hyperlink r:id="rId12">
        <w:r>
          <w:rPr>
            <w:color w:val="000000"/>
            <w:sz w:val="28"/>
            <w:szCs w:val="28"/>
          </w:rPr>
          <w:t>седьмом пункта 18</w:t>
        </w:r>
      </w:hyperlink>
      <w:r>
        <w:rPr>
          <w:color w:val="000000"/>
          <w:sz w:val="28"/>
          <w:szCs w:val="28"/>
        </w:rPr>
        <w:t xml:space="preserve"> Порядка.</w:t>
      </w:r>
    </w:p>
    <w:p w:rsidR="003E1689" w:rsidRDefault="00CF7A64">
      <w:pPr>
        <w:spacing w:before="200"/>
        <w:ind w:firstLine="540"/>
        <w:jc w:val="both"/>
      </w:pPr>
      <w:r>
        <w:rPr>
          <w:color w:val="000000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реализованных проездных билетов гражданам, указанным в </w:t>
      </w:r>
      <w:hyperlink r:id="rId13">
        <w:r>
          <w:rPr>
            <w:color w:val="000000"/>
            <w:sz w:val="28"/>
            <w:szCs w:val="28"/>
          </w:rPr>
          <w:t>абзацах пятом</w:t>
        </w:r>
      </w:hyperlink>
      <w:r>
        <w:rPr>
          <w:color w:val="000000"/>
          <w:sz w:val="28"/>
          <w:szCs w:val="28"/>
        </w:rPr>
        <w:t xml:space="preserve">, </w:t>
      </w:r>
      <w:hyperlink r:id="rId14">
        <w:r>
          <w:rPr>
            <w:color w:val="000000"/>
            <w:sz w:val="28"/>
            <w:szCs w:val="28"/>
          </w:rPr>
          <w:t>шестом</w:t>
        </w:r>
      </w:hyperlink>
      <w:r>
        <w:rPr>
          <w:color w:val="000000"/>
          <w:sz w:val="28"/>
          <w:szCs w:val="28"/>
        </w:rPr>
        <w:t xml:space="preserve">, </w:t>
      </w:r>
      <w:hyperlink r:id="rId15">
        <w:r>
          <w:rPr>
            <w:color w:val="000000"/>
            <w:sz w:val="28"/>
            <w:szCs w:val="28"/>
          </w:rPr>
          <w:t>седьмом пункта</w:t>
        </w:r>
        <w:r>
          <w:rPr>
            <w:color w:val="000000"/>
            <w:sz w:val="28"/>
            <w:szCs w:val="28"/>
          </w:rPr>
          <w:t xml:space="preserve"> 18</w:t>
        </w:r>
      </w:hyperlink>
      <w:r>
        <w:rPr>
          <w:color w:val="000000"/>
          <w:sz w:val="28"/>
          <w:szCs w:val="28"/>
        </w:rPr>
        <w:t xml:space="preserve">  Порядка, на сумму субсидии, установленную соглашением.</w:t>
      </w:r>
    </w:p>
    <w:p w:rsidR="003E1689" w:rsidRDefault="00CF7A64">
      <w:pPr>
        <w:pStyle w:val="af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Требования к участникам отбора: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 9 Порядка участники отбора на первое число месяца, предшествующего месяцу начала отбора, должны соответствовать следующим требованиям: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у</w:t>
      </w:r>
      <w:r>
        <w:rPr>
          <w:color w:val="000000" w:themeColor="text1"/>
          <w:sz w:val="28"/>
          <w:szCs w:val="28"/>
        </w:rPr>
        <w:t xml:space="preserve"> участника отбора отсутствует просроченная задолженность по возврату в бюджет города Ставрополя субсидий, бюджетных инвестиций, </w:t>
      </w:r>
      <w:proofErr w:type="gramStart"/>
      <w:r>
        <w:rPr>
          <w:color w:val="000000" w:themeColor="text1"/>
          <w:sz w:val="28"/>
          <w:szCs w:val="28"/>
        </w:rPr>
        <w:t>предоставленных</w:t>
      </w:r>
      <w:proofErr w:type="gramEnd"/>
      <w:r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иная просроченная (неурегулированная</w:t>
      </w:r>
      <w:r>
        <w:rPr>
          <w:color w:val="000000" w:themeColor="text1"/>
          <w:sz w:val="28"/>
          <w:szCs w:val="28"/>
        </w:rPr>
        <w:t>) задолженность по денежным обязательствам перед бюджетом города Ставрополя;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</w:t>
      </w:r>
      <w:r>
        <w:rPr>
          <w:color w:val="000000" w:themeColor="text1"/>
          <w:sz w:val="28"/>
          <w:szCs w:val="28"/>
        </w:rPr>
        <w:t>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участники отбора не должны являться иностранным юридическ</w:t>
      </w:r>
      <w:r>
        <w:rPr>
          <w:sz w:val="28"/>
          <w:szCs w:val="28"/>
        </w:rPr>
        <w:t>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</w:t>
      </w:r>
      <w:r>
        <w:rPr>
          <w:sz w:val="28"/>
          <w:szCs w:val="28"/>
        </w:rPr>
        <w:t>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sz w:val="28"/>
          <w:szCs w:val="28"/>
        </w:rPr>
        <w:t xml:space="preserve"> офшорных компаний в совокупности превышает 25 процентов (если иное не п</w:t>
      </w:r>
      <w:r>
        <w:rPr>
          <w:sz w:val="28"/>
          <w:szCs w:val="28"/>
        </w:rPr>
        <w:t>редусмотрено законодательством Российской Федерации);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участники отбора не должны получать средства из бюджета города Ставрополя на основании иных муниципальных правовых актов на цель, установленную пунктом 2 Порядка;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участник отбора обладает правом о</w:t>
      </w:r>
      <w:r>
        <w:rPr>
          <w:color w:val="000000" w:themeColor="text1"/>
          <w:sz w:val="28"/>
          <w:szCs w:val="28"/>
        </w:rPr>
        <w:t>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(троллейбусами) в соответствии с действующим зако</w:t>
      </w:r>
      <w:r>
        <w:rPr>
          <w:color w:val="000000" w:themeColor="text1"/>
          <w:sz w:val="28"/>
          <w:szCs w:val="28"/>
        </w:rPr>
        <w:t>нодательством.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ab/>
        <w:t>Участники отбора для подтверждения их соответствия вышеуказанным требованиям представляют документы, подтверждающие, что: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у участника отбора отсутствует просроченная задолженность по возврату в бюджет города Ставрополя субсидий, бюджет</w:t>
      </w:r>
      <w:r>
        <w:rPr>
          <w:color w:val="000000" w:themeColor="text1"/>
          <w:sz w:val="28"/>
          <w:szCs w:val="28"/>
        </w:rPr>
        <w:t xml:space="preserve">ных инвестиций, </w:t>
      </w:r>
      <w:proofErr w:type="gramStart"/>
      <w:r>
        <w:rPr>
          <w:color w:val="000000" w:themeColor="text1"/>
          <w:sz w:val="28"/>
          <w:szCs w:val="28"/>
        </w:rPr>
        <w:t>предоставленных</w:t>
      </w:r>
      <w:proofErr w:type="gramEnd"/>
      <w:r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участник отбора не находится в п</w:t>
      </w:r>
      <w:r>
        <w:rPr>
          <w:color w:val="000000" w:themeColor="text1"/>
          <w:sz w:val="28"/>
          <w:szCs w:val="28"/>
        </w:rPr>
        <w:t>роцессе реорганизации                 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</w:t>
      </w:r>
      <w:r>
        <w:rPr>
          <w:color w:val="000000" w:themeColor="text1"/>
          <w:sz w:val="28"/>
          <w:szCs w:val="28"/>
        </w:rPr>
        <w:t>а отбора не приостановлена в порядке, предусмотренном законодательством Российской Федерации;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участник отбора не является </w:t>
      </w:r>
      <w:r>
        <w:rPr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</w:t>
      </w:r>
      <w:r>
        <w:rPr>
          <w:sz w:val="28"/>
          <w:szCs w:val="28"/>
        </w:rPr>
        <w:lastRenderedPageBreak/>
        <w:t>территория, включенные в утверждаем</w:t>
      </w:r>
      <w:r>
        <w:rPr>
          <w:sz w:val="28"/>
          <w:szCs w:val="28"/>
        </w:rPr>
        <w:t>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</w:t>
      </w:r>
      <w:r>
        <w:rPr>
          <w:sz w:val="28"/>
          <w:szCs w:val="28"/>
        </w:rPr>
        <w:t xml:space="preserve"> капитале которого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4) участник отбора не получал средства из бюджета города</w:t>
      </w:r>
      <w:r>
        <w:rPr>
          <w:color w:val="000000" w:themeColor="text1"/>
          <w:sz w:val="28"/>
          <w:szCs w:val="28"/>
        </w:rPr>
        <w:t xml:space="preserve"> Ставрополя на основании иных муниципальных правовых актов на цель, установленную пунктом 2 Порядка, т.е. на финансовое обеспечение затрат Организаций в соответствии с муниципальной программой «Социальная поддержка населения города Ставрополя», в связи с у</w:t>
      </w:r>
      <w:r>
        <w:rPr>
          <w:color w:val="000000" w:themeColor="text1"/>
          <w:sz w:val="28"/>
          <w:szCs w:val="28"/>
        </w:rPr>
        <w:t>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проезда в городском пассажирском транспорте в соответствии с решениями Ставропольской городской</w:t>
      </w:r>
      <w:r>
        <w:rPr>
          <w:color w:val="000000" w:themeColor="text1"/>
          <w:sz w:val="28"/>
          <w:szCs w:val="28"/>
        </w:rPr>
        <w:t xml:space="preserve"> Думы от 08 февраля 2017 г. № 62                                             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</w:t>
      </w:r>
      <w:r>
        <w:rPr>
          <w:color w:val="000000" w:themeColor="text1"/>
          <w:sz w:val="28"/>
          <w:szCs w:val="28"/>
        </w:rPr>
        <w:t>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края», от 28 марта 2007</w:t>
      </w:r>
      <w:proofErr w:type="gramEnd"/>
      <w:r>
        <w:rPr>
          <w:color w:val="000000" w:themeColor="text1"/>
          <w:sz w:val="28"/>
          <w:szCs w:val="28"/>
        </w:rPr>
        <w:t xml:space="preserve"> года № 42 «О </w:t>
      </w:r>
      <w:proofErr w:type="gramStart"/>
      <w:r>
        <w:rPr>
          <w:color w:val="000000" w:themeColor="text1"/>
          <w:sz w:val="28"/>
          <w:szCs w:val="28"/>
        </w:rPr>
        <w:t>Положении</w:t>
      </w:r>
      <w:proofErr w:type="gramEnd"/>
      <w:r>
        <w:rPr>
          <w:color w:val="000000" w:themeColor="text1"/>
          <w:sz w:val="28"/>
          <w:szCs w:val="28"/>
        </w:rPr>
        <w:t xml:space="preserve"> о Почетном гражданине города Ставр</w:t>
      </w:r>
      <w:r>
        <w:rPr>
          <w:color w:val="000000" w:themeColor="text1"/>
          <w:sz w:val="28"/>
          <w:szCs w:val="28"/>
        </w:rPr>
        <w:t>ополя»;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участник отбора обладает правом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(трол</w:t>
      </w:r>
      <w:r>
        <w:rPr>
          <w:color w:val="000000" w:themeColor="text1"/>
          <w:sz w:val="28"/>
          <w:szCs w:val="28"/>
        </w:rPr>
        <w:t>лейбусами) в соответствии с действующим законодательством.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ab/>
        <w:t>Порядок подачи заявок участниками отбора, требования, предъявляемых к форме и содержанию заявок, перечень прилагаемых к заявке документов: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пунктом 10 Порядка для участия в отбор</w:t>
      </w:r>
      <w:r>
        <w:rPr>
          <w:color w:val="000000" w:themeColor="text1"/>
          <w:sz w:val="28"/>
          <w:szCs w:val="28"/>
        </w:rPr>
        <w:t>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копии учредительных документов Организации и всех измене</w:t>
      </w:r>
      <w:r>
        <w:rPr>
          <w:color w:val="000000" w:themeColor="text1"/>
          <w:sz w:val="28"/>
          <w:szCs w:val="28"/>
        </w:rPr>
        <w:t>ний к ним, заверенные подписью руководителя или уполномоченного лица            (с предоставлением документов, подтверждающих полномочия указанного лица) и печатью Организации;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справки о наличии расчетного счета, открытого Организацией в российской кред</w:t>
      </w:r>
      <w:r>
        <w:rPr>
          <w:color w:val="000000" w:themeColor="text1"/>
          <w:sz w:val="28"/>
          <w:szCs w:val="28"/>
        </w:rPr>
        <w:t xml:space="preserve">итной организации, подписанной руководителем </w:t>
      </w:r>
      <w:r>
        <w:rPr>
          <w:color w:val="000000" w:themeColor="text1"/>
          <w:sz w:val="28"/>
          <w:szCs w:val="28"/>
        </w:rPr>
        <w:lastRenderedPageBreak/>
        <w:t>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Организации;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согласия Организации н</w:t>
      </w:r>
      <w:r>
        <w:rPr>
          <w:color w:val="000000" w:themeColor="text1"/>
          <w:sz w:val="28"/>
          <w:szCs w:val="28"/>
        </w:rPr>
        <w:t>а публикацию (размещение) на официальном сайте администрации информации об Организации, о подаваемой Организацией заявке, иной информации об Организации, связанной с отбором;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справки об отсутствии у участника отбора по состоянию на первое число месяца, </w:t>
      </w:r>
      <w:r>
        <w:rPr>
          <w:color w:val="000000" w:themeColor="text1"/>
          <w:sz w:val="28"/>
          <w:szCs w:val="28"/>
        </w:rPr>
        <w:t xml:space="preserve">предшествующего месяцу начала отбора, просроченной задолженности по возврату в бюджет города Ставрополя субсидий, бюджетных инвестиций, </w:t>
      </w:r>
      <w:proofErr w:type="gramStart"/>
      <w:r>
        <w:rPr>
          <w:color w:val="000000" w:themeColor="text1"/>
          <w:sz w:val="28"/>
          <w:szCs w:val="28"/>
        </w:rPr>
        <w:t>предоставленных</w:t>
      </w:r>
      <w:proofErr w:type="gramEnd"/>
      <w:r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иной просроченной (неурегули</w:t>
      </w:r>
      <w:r>
        <w:rPr>
          <w:color w:val="000000" w:themeColor="text1"/>
          <w:sz w:val="28"/>
          <w:szCs w:val="28"/>
        </w:rPr>
        <w:t>рованной) задолженности по денежным обязательствам перед бюджетом города Ставрополя, подписанной руководителем Организации или иным уполномоченным лицом (с предоставлением документов, подтверждающих полномочия указанного лица) и главным бухгалтером (при на</w:t>
      </w:r>
      <w:r>
        <w:rPr>
          <w:color w:val="000000" w:themeColor="text1"/>
          <w:sz w:val="28"/>
          <w:szCs w:val="28"/>
        </w:rPr>
        <w:t>личии), скрепленной печатью Организации;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справки о том, что участник отбора не является получателем средств бюджета города Ставрополя на основании иных муниципальных правовых актов на цель, установленную пунктом 2 Порядка, подписанной руководителем Орга</w:t>
      </w:r>
      <w:r>
        <w:rPr>
          <w:color w:val="000000" w:themeColor="text1"/>
          <w:sz w:val="28"/>
          <w:szCs w:val="28"/>
        </w:rPr>
        <w:t>низации или иным уполномоченным лицом                      (с предоставлением документов, подтверждающих полномочия указанного лица) и главным бухгалтером (при наличии), скрепленной печатью Организации;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расчет размера субсидии по форме согласно приложен</w:t>
      </w:r>
      <w:r>
        <w:rPr>
          <w:color w:val="000000" w:themeColor="text1"/>
          <w:sz w:val="28"/>
          <w:szCs w:val="28"/>
        </w:rPr>
        <w:t>ию 1 к Порядку с пояснительной запиской, содержащей обоснование расчета размера субсидии;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документы, подтверждающие право осуществления на территории города Ставрополя регулярных перевозок по муниципальным маршрутам регулярных перевозок пассажиров и баг</w:t>
      </w:r>
      <w:r>
        <w:rPr>
          <w:color w:val="000000" w:themeColor="text1"/>
          <w:sz w:val="28"/>
          <w:szCs w:val="28"/>
        </w:rPr>
        <w:t>ажа автомобильным транспортом и городским наземным электрическим транспортом (троллейбусами).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Заявка и прилагаемые документы представляются в Комитет нарочно руководителем Организации либо их уполномоченным представителем при наличии доверенности, </w:t>
      </w:r>
      <w:r>
        <w:rPr>
          <w:color w:val="000000" w:themeColor="text1"/>
          <w:sz w:val="28"/>
          <w:szCs w:val="28"/>
        </w:rPr>
        <w:t>подтверждающей его полномочия и оформленной в порядке, установленном законодательством Российской Федерации, или посредством почтового отправления.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ab/>
        <w:t>Порядок отзыва заявок участниками отбора, порядок возврата заявок участникам отбора, порядок внесения из</w:t>
      </w:r>
      <w:r>
        <w:rPr>
          <w:color w:val="000000" w:themeColor="text1"/>
          <w:sz w:val="28"/>
          <w:szCs w:val="28"/>
        </w:rPr>
        <w:t>менений в заявки участников отбора: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Организации могут подавать не более одной заявки на отбор.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Участники отбора вправе отозвать или изменить поданную заявку не позднее 1 дня до истечения срока подачи заявок, предоставив в указанный срок в Комитет </w:t>
      </w:r>
      <w:r>
        <w:rPr>
          <w:color w:val="000000" w:themeColor="text1"/>
          <w:sz w:val="28"/>
          <w:szCs w:val="28"/>
        </w:rPr>
        <w:t>соответствующее письменное уведомление.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Заявки на отбор, поданные участниками отбора, Комитетом не возвращаются.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>
        <w:rPr>
          <w:color w:val="000000" w:themeColor="text1"/>
          <w:sz w:val="28"/>
          <w:szCs w:val="28"/>
        </w:rPr>
        <w:tab/>
        <w:t>Правила рассмотрения и оценки заявок участников отбора: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пунктами 14, 15, 16 Порядка заявки на участие в отборе и прилагаем</w:t>
      </w:r>
      <w:r>
        <w:rPr>
          <w:color w:val="000000" w:themeColor="text1"/>
          <w:sz w:val="28"/>
          <w:szCs w:val="28"/>
        </w:rPr>
        <w:t>ые к ним документы рассматриваются Комитетом в течение пяти рабочих дней со дня окончания срока приема заявок на участие в отборе на предмет соответствия цели, установленной пунктом 2 Порядка, требованиям, установленным пунктом 9 Порядка.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Заявки на участие</w:t>
      </w:r>
      <w:r>
        <w:rPr>
          <w:color w:val="000000" w:themeColor="text1"/>
          <w:sz w:val="28"/>
          <w:szCs w:val="28"/>
        </w:rPr>
        <w:t xml:space="preserve"> в отборе, признанные не соответствующими установленным требованиям, отклоняются в следующих случаях: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несоответствие Организации требованиям, предусмотренным пунктом 9 Порядка;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непредставление (представление не в полном объеме) документов, указанных </w:t>
      </w:r>
      <w:r>
        <w:rPr>
          <w:color w:val="000000" w:themeColor="text1"/>
          <w:sz w:val="28"/>
          <w:szCs w:val="28"/>
        </w:rPr>
        <w:t>в пункте 10 Порядка;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несоответствие представленных Организацией заявки на участие в отборе и прилагаемых к ней документов требованиям, установленным в объявлении об отборе;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подача Организацией заявки на участие в отборе после окончания срока приема з</w:t>
      </w:r>
      <w:r>
        <w:rPr>
          <w:color w:val="000000" w:themeColor="text1"/>
          <w:sz w:val="28"/>
          <w:szCs w:val="28"/>
        </w:rPr>
        <w:t>аявок;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недостоверность представленной Организацией информации, в том числе информации о месте нахождения и адресе Организации;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подача Организацией более одной заявки на участие в отборе (отклоняется вторая и последующие заявки на участие в отборе).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случае если по результатам рассмотрения заявок и прилагаемых документов Комитетом принято решение об отклонении всех заявок, отбор признается несостоявшимся.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прохождении отбора, об отклонении заявок с указанием причин их отклонения, указанных в </w:t>
      </w:r>
      <w:r>
        <w:rPr>
          <w:color w:val="000000" w:themeColor="text1"/>
          <w:sz w:val="28"/>
          <w:szCs w:val="28"/>
        </w:rPr>
        <w:t>пункте 14 Порядка, о признании отбора несостоявшимся (далее – решение) оформляется приказом руководителя Комитета в течение двух рабочих дней со дня окончания срока, указанного в пункте 14 Порядка.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в течение двух рабочих дней со дня принятия приказ</w:t>
      </w:r>
      <w:r>
        <w:rPr>
          <w:color w:val="000000" w:themeColor="text1"/>
          <w:sz w:val="28"/>
          <w:szCs w:val="28"/>
        </w:rPr>
        <w:t>а руководителя Комитета уведомляет в письменной форме Организацию о принятом решении.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Комитет в течение пяти рабочих дней со дня окончания срока, указанного в пункте 14 Порядка, обеспечивает размещение на едином </w:t>
      </w:r>
      <w:r>
        <w:rPr>
          <w:color w:val="000000" w:themeColor="text1"/>
          <w:sz w:val="28"/>
          <w:szCs w:val="28"/>
        </w:rPr>
        <w:lastRenderedPageBreak/>
        <w:t xml:space="preserve">портале и официальном сайте администрации в </w:t>
      </w:r>
      <w:r>
        <w:rPr>
          <w:color w:val="000000" w:themeColor="text1"/>
          <w:sz w:val="28"/>
          <w:szCs w:val="28"/>
        </w:rPr>
        <w:t>разделе Комитета информации о результатах рассмотрения заявок на участие в отборе, включающей следующие сведения: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дату, время и место рассмотрения заявок на участие в отборе;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об Организациях, заявки на участие в отборе которых были рассмотрены;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об Организациях,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заявки на участие в отборе;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Организации, с которой </w:t>
      </w:r>
      <w:r>
        <w:rPr>
          <w:color w:val="000000" w:themeColor="text1"/>
          <w:sz w:val="28"/>
          <w:szCs w:val="28"/>
        </w:rPr>
        <w:t>заключается соглашение о предоставлении субсидии и размер предоставляемой субсидии.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Участникам отбора разъяснения о положениях отбора предоставляются Комитет</w:t>
      </w:r>
      <w:r>
        <w:rPr>
          <w:color w:val="000000" w:themeColor="text1"/>
          <w:sz w:val="28"/>
          <w:szCs w:val="28"/>
        </w:rPr>
        <w:t xml:space="preserve">ом письменно на основании их письменного обращения в Комитет. Участники отбора имеют право подать письменное обращение </w:t>
      </w:r>
      <w:proofErr w:type="gramStart"/>
      <w:r>
        <w:rPr>
          <w:color w:val="000000" w:themeColor="text1"/>
          <w:sz w:val="28"/>
          <w:szCs w:val="28"/>
        </w:rPr>
        <w:t>о даче соответствующих разъяснений в Комитет в любой рабочий день в срок до окончания</w:t>
      </w:r>
      <w:proofErr w:type="gramEnd"/>
      <w:r>
        <w:rPr>
          <w:color w:val="000000" w:themeColor="text1"/>
          <w:sz w:val="28"/>
          <w:szCs w:val="28"/>
        </w:rPr>
        <w:t xml:space="preserve"> срока рассмотрения заявок на участие в отборе. Выше</w:t>
      </w:r>
      <w:r>
        <w:rPr>
          <w:color w:val="000000" w:themeColor="text1"/>
          <w:sz w:val="28"/>
          <w:szCs w:val="28"/>
        </w:rPr>
        <w:t>указанное обращение рассматривается Комитетом и на него дается письменный ответ участнику отбора в течение 3-х рабочих дней.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>
        <w:rPr>
          <w:color w:val="000000" w:themeColor="text1"/>
          <w:sz w:val="28"/>
          <w:szCs w:val="28"/>
        </w:rPr>
        <w:tab/>
        <w:t>Срок, в течение которого победитель отбора должен подписать соглашение о предоставлении субсидии: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 результатам проведения отб</w:t>
      </w:r>
      <w:r>
        <w:rPr>
          <w:color w:val="000000" w:themeColor="text1"/>
          <w:sz w:val="28"/>
          <w:szCs w:val="28"/>
        </w:rPr>
        <w:t>ора Комитет в течение пяти рабочих дней со дня уведомления Организации о принятом решении в соответствии</w:t>
      </w:r>
      <w:proofErr w:type="gramEnd"/>
      <w:r>
        <w:rPr>
          <w:color w:val="000000" w:themeColor="text1"/>
          <w:sz w:val="28"/>
          <w:szCs w:val="28"/>
        </w:rPr>
        <w:t xml:space="preserve"> с пунктом 15 Порядка заключает с Организацией соглашение о предоставлении субсидии.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Победитель отбора признается уклонившимся от заключения соглаше</w:t>
      </w:r>
      <w:r>
        <w:rPr>
          <w:color w:val="000000" w:themeColor="text1"/>
          <w:sz w:val="28"/>
          <w:szCs w:val="28"/>
        </w:rPr>
        <w:t>ния о предоставлении субсидии, если не подпишет соглашение о предоставлении субсидии в срок, установленный Комитетом, который не может превышать 5 (пяти) рабочих дней со дня направления Комитетом в адрес Организации уведомления о результатах проведения отб</w:t>
      </w:r>
      <w:r>
        <w:rPr>
          <w:color w:val="000000" w:themeColor="text1"/>
          <w:sz w:val="28"/>
          <w:szCs w:val="28"/>
        </w:rPr>
        <w:t>ора.</w:t>
      </w:r>
    </w:p>
    <w:p w:rsidR="003E1689" w:rsidRDefault="00CF7A64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Дата размещения результатов отбора на едином портале, а также на официальном сайте администрации в разделе Комитета – до 16.01.</w:t>
      </w:r>
      <w:r>
        <w:rPr>
          <w:color w:val="000000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24 года.</w:t>
      </w:r>
    </w:p>
    <w:p w:rsidR="003E1689" w:rsidRDefault="003E1689">
      <w:pPr>
        <w:ind w:firstLine="709"/>
        <w:rPr>
          <w:sz w:val="28"/>
          <w:szCs w:val="28"/>
        </w:rPr>
      </w:pPr>
    </w:p>
    <w:sectPr w:rsidR="003E1689">
      <w:headerReference w:type="default" r:id="rId16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A64">
      <w:r>
        <w:separator/>
      </w:r>
    </w:p>
  </w:endnote>
  <w:endnote w:type="continuationSeparator" w:id="0">
    <w:p w:rsidR="00000000" w:rsidRDefault="00C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A64">
      <w:r>
        <w:separator/>
      </w:r>
    </w:p>
  </w:footnote>
  <w:footnote w:type="continuationSeparator" w:id="0">
    <w:p w:rsidR="00000000" w:rsidRDefault="00CF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961378"/>
      <w:docPartObj>
        <w:docPartGallery w:val="Page Numbers (Top of Page)"/>
        <w:docPartUnique/>
      </w:docPartObj>
    </w:sdtPr>
    <w:sdtEndPr/>
    <w:sdtContent>
      <w:p w:rsidR="003E1689" w:rsidRDefault="00CF7A64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:rsidR="003E1689" w:rsidRDefault="003E16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EB8"/>
    <w:multiLevelType w:val="multilevel"/>
    <w:tmpl w:val="3A147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C654E"/>
    <w:multiLevelType w:val="multilevel"/>
    <w:tmpl w:val="5C44F1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689"/>
    <w:rsid w:val="003E1689"/>
    <w:rsid w:val="00C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D185F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D7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306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306DC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00EC0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8D784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067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1DDCCD2391E688ABF297F98E69885DA34F9E291E81A13273F8884A26971682688F08138283DBBE246F4911C6E9BDE768FC9557B06DF33723E63E67YES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1DDCCD2391E688ABF297F98E69885DA34F9E291E81A13273F8884A26971682688F08138283DBBE246F4911C4E9BDE768FC9557B06DF33723E63E67YES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DDCCD2391E688ABF297F98E69885DA34F9E291E81A13273F8884A26971682688F08138283DBBE246F4911C7E9BDE768FC9557B06DF33723E63E67YES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1DDCCD2391E688ABF297F98E69885DA34F9E291E81A13273F8884A26971682688F08138283DBBE246F4911C4E9BDE768FC9557B06DF33723E63E67YESAL" TargetMode="External"/><Relationship Id="rId10" Type="http://schemas.openxmlformats.org/officeDocument/2006/relationships/hyperlink" Target="consultantplus://offline/ref=161DDCCD2391E688ABF297F98E69885DA34F9E291E81A13273F8884A26971682688F08138283DBBE246F4911C6E9BDE768FC9557B06DF33723E63E67YES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tsznstav@yandex.ru" TargetMode="External"/><Relationship Id="rId14" Type="http://schemas.openxmlformats.org/officeDocument/2006/relationships/hyperlink" Target="consultantplus://offline/ref=161DDCCD2391E688ABF297F98E69885DA34F9E291E81A13273F8884A26971682688F08138283DBBE246F4911C7E9BDE768FC9557B06DF33723E63E67YE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E939-210A-450E-B4EC-4F5A8068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2635</Words>
  <Characters>15021</Characters>
  <Application>Microsoft Office Word</Application>
  <DocSecurity>0</DocSecurity>
  <Lines>125</Lines>
  <Paragraphs>35</Paragraphs>
  <ScaleCrop>false</ScaleCrop>
  <Company>КонсультантПлюс Версия 4023.00.09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22.12.2021 N 2958(ред. от 28.03.2023)"Об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</dc:title>
  <dc:subject/>
  <dc:creator>Авдиенко Валерий Дмитриевич</dc:creator>
  <dc:description/>
  <cp:lastModifiedBy>Савченко Юлия Ильгамовна</cp:lastModifiedBy>
  <cp:revision>16</cp:revision>
  <cp:lastPrinted>2023-12-13T11:05:00Z</cp:lastPrinted>
  <dcterms:created xsi:type="dcterms:W3CDTF">2023-11-16T15:17:00Z</dcterms:created>
  <dcterms:modified xsi:type="dcterms:W3CDTF">2023-12-15T06:30:00Z</dcterms:modified>
  <dc:language>ru-RU</dc:language>
</cp:coreProperties>
</file>