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14.xml"/>
  <Override ContentType="application/vnd.openxmlformats-officedocument.wordprocessingml.footer+xml" PartName="/word/footer16.xml"/>
  <Override ContentType="application/vnd.openxmlformats-officedocument.wordprocessingml.footer+xml" PartName="/word/footer19.xml"/>
  <Override ContentType="application/vnd.openxmlformats-officedocument.wordprocessingml.footer+xml" PartName="/word/footer2.xml"/>
  <Override ContentType="application/vnd.openxmlformats-officedocument.wordprocessingml.footer+xml" PartName="/word/footer22.xml"/>
  <Override ContentType="application/vnd.openxmlformats-officedocument.wordprocessingml.footer+xml" PartName="/word/footer24.xml"/>
  <Override ContentType="application/vnd.openxmlformats-officedocument.wordprocessingml.footer+xml" PartName="/word/footer26.xml"/>
  <Override ContentType="application/vnd.openxmlformats-officedocument.wordprocessingml.footer+xml" PartName="/word/footer28.xml"/>
  <Override ContentType="application/vnd.openxmlformats-officedocument.wordprocessingml.footer+xml" PartName="/word/footer30.xml"/>
  <Override ContentType="application/vnd.openxmlformats-officedocument.wordprocessingml.footer+xml" PartName="/word/footer32.xml"/>
  <Override ContentType="application/vnd.openxmlformats-officedocument.wordprocessingml.footer+xml" PartName="/word/footer34.xml"/>
  <Override ContentType="application/vnd.openxmlformats-officedocument.wordprocessingml.footer+xml" PartName="/word/footer36.xml"/>
  <Override ContentType="application/vnd.openxmlformats-officedocument.wordprocessingml.footer+xml" PartName="/word/footer38.xml"/>
  <Override ContentType="application/vnd.openxmlformats-officedocument.wordprocessingml.footer+xml" PartName="/word/footer4.xml"/>
  <Override ContentType="application/vnd.openxmlformats-officedocument.wordprocessingml.footer+xml" PartName="/word/footer41.xml"/>
  <Override ContentType="application/vnd.openxmlformats-officedocument.wordprocessingml.footer+xml" PartName="/word/footer43.xml"/>
  <Override ContentType="application/vnd.openxmlformats-officedocument.wordprocessingml.footer+xml" PartName="/word/footer45.xml"/>
  <Override ContentType="application/vnd.openxmlformats-officedocument.wordprocessingml.footer+xml" PartName="/word/footer49.xml"/>
  <Override ContentType="application/vnd.openxmlformats-officedocument.wordprocessingml.footer+xml" PartName="/word/footer51.xml"/>
  <Override ContentType="application/vnd.openxmlformats-officedocument.wordprocessingml.footer+xml" PartName="/word/footer53.xml"/>
  <Override ContentType="application/vnd.openxmlformats-officedocument.wordprocessingml.footer+xml" PartName="/word/footer55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15.xml"/>
  <Override ContentType="application/vnd.openxmlformats-officedocument.wordprocessingml.header+xml" PartName="/word/header17.xml"/>
  <Override ContentType="application/vnd.openxmlformats-officedocument.wordprocessingml.header+xml" PartName="/word/header18.xml"/>
  <Override ContentType="application/vnd.openxmlformats-officedocument.wordprocessingml.header+xml" PartName="/word/header20.xml"/>
  <Override ContentType="application/vnd.openxmlformats-officedocument.wordprocessingml.header+xml" PartName="/word/header21.xml"/>
  <Override ContentType="application/vnd.openxmlformats-officedocument.wordprocessingml.header+xml" PartName="/word/header23.xml"/>
  <Override ContentType="application/vnd.openxmlformats-officedocument.wordprocessingml.header+xml" PartName="/word/header25.xml"/>
  <Override ContentType="application/vnd.openxmlformats-officedocument.wordprocessingml.header+xml" PartName="/word/header27.xml"/>
  <Override ContentType="application/vnd.openxmlformats-officedocument.wordprocessingml.header+xml" PartName="/word/header29.xml"/>
  <Override ContentType="application/vnd.openxmlformats-officedocument.wordprocessingml.header+xml" PartName="/word/header3.xml"/>
  <Override ContentType="application/vnd.openxmlformats-officedocument.wordprocessingml.header+xml" PartName="/word/header31.xml"/>
  <Override ContentType="application/vnd.openxmlformats-officedocument.wordprocessingml.header+xml" PartName="/word/header33.xml"/>
  <Override ContentType="application/vnd.openxmlformats-officedocument.wordprocessingml.header+xml" PartName="/word/header35.xml"/>
  <Override ContentType="application/vnd.openxmlformats-officedocument.wordprocessingml.header+xml" PartName="/word/header37.xml"/>
  <Override ContentType="application/vnd.openxmlformats-officedocument.wordprocessingml.header+xml" PartName="/word/header39.xml"/>
  <Override ContentType="application/vnd.openxmlformats-officedocument.wordprocessingml.header+xml" PartName="/word/header40.xml"/>
  <Override ContentType="application/vnd.openxmlformats-officedocument.wordprocessingml.header+xml" PartName="/word/header42.xml"/>
  <Override ContentType="application/vnd.openxmlformats-officedocument.wordprocessingml.header+xml" PartName="/word/header44.xml"/>
  <Override ContentType="application/vnd.openxmlformats-officedocument.wordprocessingml.header+xml" PartName="/word/header46.xml"/>
  <Override ContentType="application/vnd.openxmlformats-officedocument.wordprocessingml.header+xml" PartName="/word/header47.xml"/>
  <Override ContentType="application/vnd.openxmlformats-officedocument.wordprocessingml.header+xml" PartName="/word/header48.xml"/>
  <Override ContentType="application/vnd.openxmlformats-officedocument.wordprocessingml.header+xml" PartName="/word/header5.xml"/>
  <Override ContentType="application/vnd.openxmlformats-officedocument.wordprocessingml.header+xml" PartName="/word/header50.xml"/>
  <Override ContentType="application/vnd.openxmlformats-officedocument.wordprocessingml.header+xml" PartName="/word/header52.xml"/>
  <Override ContentType="application/vnd.openxmlformats-officedocument.wordprocessingml.header+xml" PartName="/word/header54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sdt>
      <w:sdtPr>
        <w:lock w:val="sdtContentLocked"/>
      </w:sdtPr>
      <w:sdtContent>
        <w:p w14:paraId="6E000000">
          <w:pPr>
            <w:widowControl w:val="0"/>
            <w:spacing w:after="0" w:line="240" w:lineRule="auto"/>
            <w:ind/>
            <w:jc w:val="center"/>
            <w:rPr>
              <w:rFonts w:ascii="Times New Roman" w:hAnsi="Times New Roman"/>
              <w:sz w:val="36"/>
              <w:highlight w:val="white"/>
            </w:rPr>
          </w:pPr>
          <w:r>
            <w:rPr>
              <w:rFonts w:ascii="Times New Roman" w:hAnsi="Times New Roman"/>
              <w:sz w:val="36"/>
              <w:highlight w:val="white"/>
            </w:rPr>
            <w:t>Комитет градостроительства</w:t>
          </w:r>
        </w:p>
      </w:sdtContent>
    </w:sdt>
    <w:p w14:paraId="6F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  <w:highlight w:val="white"/>
        </w:rPr>
      </w:pPr>
      <w:r>
        <w:rPr>
          <w:rFonts w:ascii="Times New Roman" w:hAnsi="Times New Roman"/>
          <w:sz w:val="36"/>
          <w:highlight w:val="white"/>
        </w:rPr>
        <w:t>администрации города Ставрополя</w:t>
      </w:r>
    </w:p>
    <w:p w14:paraId="70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  <w:highlight w:val="white"/>
        </w:rPr>
      </w:pPr>
    </w:p>
    <w:p w14:paraId="71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  <w:highlight w:val="white"/>
        </w:rPr>
      </w:pPr>
      <w:r>
        <w:rPr>
          <w:rFonts w:ascii="Times New Roman" w:hAnsi="Times New Roman"/>
          <w:sz w:val="36"/>
          <w:highlight w:val="white"/>
        </w:rPr>
        <w:t>ПРИКАЗ</w:t>
      </w:r>
    </w:p>
    <w:p w14:paraId="72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</w:p>
    <w:tbl>
      <w:tblPr>
        <w:tblStyle w:val="Style_5"/>
        <w:tblW w:type="auto" w:w="0"/>
        <w:tblLayout w:type="fixed"/>
      </w:tblPr>
      <w:tblGrid>
        <w:gridCol w:w="3115"/>
        <w:gridCol w:w="3121"/>
        <w:gridCol w:w="3118"/>
      </w:tblGrid>
      <w:tr>
        <w:tc>
          <w:tcPr>
            <w:tcW w:type="dxa" w:w="311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18.10.2024</w:t>
            </w:r>
          </w:p>
        </w:tc>
        <w:tc>
          <w:tcPr>
            <w:tcW w:type="dxa" w:w="312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311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widowControl w:val="0"/>
              <w:spacing w:after="0" w:line="240" w:lineRule="auto"/>
              <w:ind w:firstLine="1361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№ 102-од</w:t>
            </w:r>
          </w:p>
        </w:tc>
      </w:tr>
      <w:tr>
        <w:tc>
          <w:tcPr>
            <w:tcW w:type="dxa" w:w="311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312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31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widowControl w:val="0"/>
              <w:spacing w:after="0" w:line="240" w:lineRule="auto"/>
              <w:ind w:firstLine="1361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 </w:t>
            </w:r>
          </w:p>
        </w:tc>
      </w:tr>
    </w:tbl>
    <w:p w14:paraId="79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Об утверждении административного регламента комитета градостроительства администрации города Ставрополя по предоставлению муниципальной услуги «Выдача разрешения на </w:t>
      </w:r>
      <w:r>
        <w:rPr>
          <w:rFonts w:ascii="Times New Roman" w:hAnsi="Times New Roman"/>
          <w:sz w:val="28"/>
          <w:highlight w:val="white"/>
        </w:rPr>
        <w:t>ввод объекта в эксплуатацию»</w:t>
      </w:r>
    </w:p>
    <w:p w14:paraId="7A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  <w:highlight w:val="white"/>
        </w:rPr>
      </w:pPr>
    </w:p>
    <w:p w14:paraId="7B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соответствии с Градостроительным кодексом Российской Федерации, Федеральным законом от 27 июля 2010 г. № 210-ФЗ «Об организации предоставления государственных и муниципальных услуг», постановлением администрации города Ставр</w:t>
      </w:r>
      <w:r>
        <w:rPr>
          <w:rFonts w:ascii="Times New Roman" w:hAnsi="Times New Roman"/>
          <w:sz w:val="28"/>
          <w:highlight w:val="white"/>
        </w:rPr>
        <w:t xml:space="preserve">ополя от 11.01.2023 № 25 «Об утверждении Порядка разработки и утверждения административных регламентов </w:t>
      </w:r>
      <w:r>
        <w:rPr>
          <w:rFonts w:ascii="Times New Roman" w:hAnsi="Times New Roman"/>
          <w:sz w:val="28"/>
        </w:rPr>
        <w:t>предоставления муниципальных услуг в муниципальном образовании городе Ставрополе Ставропольского края</w:t>
      </w:r>
      <w:r>
        <w:rPr>
          <w:rFonts w:ascii="Times New Roman" w:hAnsi="Times New Roman"/>
          <w:sz w:val="28"/>
          <w:highlight w:val="white"/>
        </w:rPr>
        <w:t>», Положением о комитете градостроительства админист</w:t>
      </w:r>
      <w:r>
        <w:rPr>
          <w:rFonts w:ascii="Times New Roman" w:hAnsi="Times New Roman"/>
          <w:sz w:val="28"/>
          <w:highlight w:val="white"/>
        </w:rPr>
        <w:t>рации города Ставрополя, утвержденным постановлением администрации города Ставрополя от 04.03.2015 № 415</w:t>
      </w:r>
    </w:p>
    <w:p w14:paraId="7C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</w:p>
    <w:p w14:paraId="7D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ПРИКАЗЫВАЮ: </w:t>
      </w:r>
    </w:p>
    <w:p w14:paraId="7E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</w:p>
    <w:p w14:paraId="7F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1. Утвердить прилагаемый административный 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\l "P42"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регламент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 xml:space="preserve"> комитета градостроительства администрации города Ставрополя по </w:t>
      </w:r>
      <w:r>
        <w:rPr>
          <w:rFonts w:ascii="Times New Roman" w:hAnsi="Times New Roman"/>
          <w:sz w:val="28"/>
          <w:highlight w:val="white"/>
        </w:rPr>
        <w:t>предоставлению муниципальной услуги «Выдача разрешения на ввод объекта в эксплуатацию».</w:t>
      </w:r>
    </w:p>
    <w:p w14:paraId="8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2. Признать утратившими силу:</w:t>
      </w:r>
    </w:p>
    <w:p w14:paraId="81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приказ заместителя главы администрации города Ставрополя, руководителя комитета градостроительства администрации города Ставрополя от 27.0</w:t>
      </w:r>
      <w:r>
        <w:rPr>
          <w:rFonts w:ascii="Times New Roman" w:hAnsi="Times New Roman"/>
          <w:sz w:val="28"/>
          <w:highlight w:val="white"/>
        </w:rPr>
        <w:t>4.2017 № 36-од «Об утверждении административного регламента комитета градостроительства администрации города Ставрополя по предоставлению административной услуги «Выдача разрешения на ввод объекта в эксплуатацию»;</w:t>
      </w:r>
    </w:p>
    <w:p w14:paraId="82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приказ заместителя главы администрации гор</w:t>
      </w:r>
      <w:r>
        <w:rPr>
          <w:rFonts w:ascii="Times New Roman" w:hAnsi="Times New Roman"/>
          <w:sz w:val="28"/>
          <w:highlight w:val="white"/>
        </w:rPr>
        <w:t>ода Ставрополя, руководителя комитета градостроительства администрации города Ставрополя от 01.08.2017 № 61-од «О внесении изменений в Административный регламент комитета градостроительства администрации города Ставрополя по предоставлению муниципальной ус</w:t>
      </w:r>
      <w:r>
        <w:rPr>
          <w:rFonts w:ascii="Times New Roman" w:hAnsi="Times New Roman"/>
          <w:sz w:val="28"/>
          <w:highlight w:val="white"/>
        </w:rPr>
        <w:t>луги «Предоставление разрешения на ввод объекта в эксплуатацию»,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27.04.2017 № 36-од»;</w:t>
      </w:r>
    </w:p>
    <w:p w14:paraId="83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приказ заместителя гл</w:t>
      </w:r>
      <w:r>
        <w:rPr>
          <w:rFonts w:ascii="Times New Roman" w:hAnsi="Times New Roman"/>
          <w:sz w:val="28"/>
          <w:highlight w:val="white"/>
        </w:rPr>
        <w:t>авы администрации города Ставрополя, руководителя комитета градостроительства администрации города Ставрополя от 16.01.2018 № 2-од «О внесении изменений в Административный регламент комитета градостроительства администрации города Ставрополя по предоставле</w:t>
      </w:r>
      <w:r>
        <w:rPr>
          <w:rFonts w:ascii="Times New Roman" w:hAnsi="Times New Roman"/>
          <w:sz w:val="28"/>
          <w:highlight w:val="white"/>
        </w:rPr>
        <w:t>нию муниципальной услуги «Предоставление разрешения на ввод объекта в эксплуатацию»,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27.04.2017 № 36-од»;</w:t>
      </w:r>
    </w:p>
    <w:p w14:paraId="84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</w:t>
      </w:r>
      <w:r>
        <w:rPr>
          <w:rFonts w:ascii="Times New Roman" w:hAnsi="Times New Roman"/>
          <w:sz w:val="28"/>
          <w:highlight w:val="white"/>
        </w:rPr>
        <w:t>риказ заместителя главы администрации города Ставрополя, руководителя комитета градостроительства администрации города Ставрополя от 15.06.2018 № 33-од «О внесении изменений в Административный регламент комитета градостроительства администрации города Став</w:t>
      </w:r>
      <w:r>
        <w:rPr>
          <w:rFonts w:ascii="Times New Roman" w:hAnsi="Times New Roman"/>
          <w:sz w:val="28"/>
          <w:highlight w:val="white"/>
        </w:rPr>
        <w:t>рополя по предоставлению муниципальной услуги «Предоставление разрешения на ввод объекта в эксплуатацию»,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2</w:t>
      </w:r>
      <w:r>
        <w:rPr>
          <w:rFonts w:ascii="Times New Roman" w:hAnsi="Times New Roman"/>
          <w:sz w:val="28"/>
          <w:highlight w:val="white"/>
        </w:rPr>
        <w:t>7.04.2017 № 36-од»;</w:t>
      </w:r>
    </w:p>
    <w:p w14:paraId="85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приказ заместителя главы администрации города Ставрополя, руководителя комитета градостроительства администрации города Ставрополя от 30.10.2018 № 66-од «О внесении изменений в Административный регламент комитета градостроительства адми</w:t>
      </w:r>
      <w:r>
        <w:rPr>
          <w:rFonts w:ascii="Times New Roman" w:hAnsi="Times New Roman"/>
          <w:sz w:val="28"/>
          <w:highlight w:val="white"/>
        </w:rPr>
        <w:t>нистрации города Ставрополя по предоставлению муниципальной услуги «Предоставление разрешения на ввод объекта в эксплуатацию», утвержденный приказом заместителя главы администрации города Ставрополя, руководителя комитета градостроительства администрации г</w:t>
      </w:r>
      <w:r>
        <w:rPr>
          <w:rFonts w:ascii="Times New Roman" w:hAnsi="Times New Roman"/>
          <w:sz w:val="28"/>
          <w:highlight w:val="white"/>
        </w:rPr>
        <w:t>орода Ставрополя от 27.04.2017 № 36-од»;</w:t>
      </w:r>
    </w:p>
    <w:p w14:paraId="86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приказ заместителя главы администрации города Ставрополя, руководителя комитета градостроительства администрации города Ставрополя от 14.12.2018 № 78-од «О признании утратившим силу подпункта 6 пункта 19 Администрат</w:t>
      </w:r>
      <w:r>
        <w:rPr>
          <w:rFonts w:ascii="Times New Roman" w:hAnsi="Times New Roman"/>
          <w:sz w:val="28"/>
          <w:highlight w:val="white"/>
        </w:rPr>
        <w:t>ивного регламента комитета градостроительства администрации города Ставрополя по предоставлению муниципальной услуги «Предоставление разрешения на ввод объекта в эксплуатацию», утвержденного приказом заместителя главы администрации города Ставрополя, руков</w:t>
      </w:r>
      <w:r>
        <w:rPr>
          <w:rFonts w:ascii="Times New Roman" w:hAnsi="Times New Roman"/>
          <w:sz w:val="28"/>
          <w:highlight w:val="white"/>
        </w:rPr>
        <w:t>одителя комитета градостроительства администрации города Ставрополя от 27.04.2017 № 36-од»;</w:t>
      </w:r>
    </w:p>
    <w:p w14:paraId="87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приказ заместителя главы администрации города Ставрополя, руководителя комитета градостроительства администрации города Ставрополя от 22.04.2019 № 20-од «О внесении</w:t>
      </w:r>
      <w:r>
        <w:rPr>
          <w:rFonts w:ascii="Times New Roman" w:hAnsi="Times New Roman"/>
          <w:sz w:val="28"/>
          <w:highlight w:val="white"/>
        </w:rPr>
        <w:t xml:space="preserve"> изменений в приказ заместителя главы администрации города Ставрополя, руководителя комитета градостроительства администрации города Ставрополя от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>27.04.2017 № 36-од «Об утверждении Административного регламента комитета градостроительства администрации гор</w:t>
      </w:r>
      <w:r>
        <w:rPr>
          <w:rFonts w:ascii="Times New Roman" w:hAnsi="Times New Roman"/>
          <w:sz w:val="28"/>
          <w:highlight w:val="white"/>
        </w:rPr>
        <w:t xml:space="preserve">ода Ставрополя по предоставлению муниципальной услуги «Предоставление разрешения на </w:t>
      </w:r>
      <w:r>
        <w:rPr>
          <w:rFonts w:ascii="Times New Roman" w:hAnsi="Times New Roman"/>
          <w:sz w:val="28"/>
          <w:highlight w:val="white"/>
        </w:rPr>
        <w:t>ввод объекта в эксплуатацию»;</w:t>
      </w:r>
    </w:p>
    <w:p w14:paraId="88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приказ заместителя главы администрации города Ставрополя, руководителя комитета градостроительства администрации города Ставрополя от 27.02.20</w:t>
      </w:r>
      <w:r>
        <w:rPr>
          <w:rFonts w:ascii="Times New Roman" w:hAnsi="Times New Roman"/>
          <w:sz w:val="28"/>
          <w:highlight w:val="white"/>
        </w:rPr>
        <w:t>20 № 15-од «О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эксплуатацию», утвержденный приказом заместителя главы адм</w:t>
      </w:r>
      <w:r>
        <w:rPr>
          <w:rFonts w:ascii="Times New Roman" w:hAnsi="Times New Roman"/>
          <w:sz w:val="28"/>
          <w:highlight w:val="white"/>
        </w:rPr>
        <w:t>инистрации города Ставрополя, руководителя комитета градостроительства администрации города Ставрополя от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>27.04.2017 № 36-од»;</w:t>
      </w:r>
    </w:p>
    <w:p w14:paraId="89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приказ заместителя главы администрации города Ставрополя, руководителя комитета градостроительства администрации города </w:t>
      </w:r>
      <w:r>
        <w:rPr>
          <w:rFonts w:ascii="Times New Roman" w:hAnsi="Times New Roman"/>
          <w:sz w:val="28"/>
          <w:highlight w:val="white"/>
        </w:rPr>
        <w:t>Ставрополя от 28.12.2020 № 122-од «О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эксплуатацию», утвержденный приказо</w:t>
      </w:r>
      <w:r>
        <w:rPr>
          <w:rFonts w:ascii="Times New Roman" w:hAnsi="Times New Roman"/>
          <w:sz w:val="28"/>
          <w:highlight w:val="white"/>
        </w:rPr>
        <w:t>м заместителя главы администрации города Ставрополя, руководителя комитета градостроительства администрации города Ставрополя от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>27.04.2017 № 36-од»;</w:t>
      </w:r>
    </w:p>
    <w:p w14:paraId="8A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приказ заместителя главы администрации города Ставрополя, руководителя комитета градостроительства админис</w:t>
      </w:r>
      <w:r>
        <w:rPr>
          <w:rFonts w:ascii="Times New Roman" w:hAnsi="Times New Roman"/>
          <w:sz w:val="28"/>
          <w:highlight w:val="white"/>
        </w:rPr>
        <w:t>трации города Ставрополя от 04.03.2021 № 14-од «О внесении изменения в пункт 14 Административного регламента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</w:t>
      </w:r>
      <w:r>
        <w:rPr>
          <w:rFonts w:ascii="Times New Roman" w:hAnsi="Times New Roman"/>
          <w:sz w:val="28"/>
          <w:highlight w:val="white"/>
        </w:rPr>
        <w:t>ю», утвержденного приказом заместителя главы администрации города Ставрополя, руководителя комитета градостроительства администрации города Ставрополя от 27.04.2017 № 36-од»;</w:t>
      </w:r>
    </w:p>
    <w:p w14:paraId="8B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приказ заместителя главы администрации города Ставрополя, руководителя комитета г</w:t>
      </w:r>
      <w:r>
        <w:rPr>
          <w:rFonts w:ascii="Times New Roman" w:hAnsi="Times New Roman"/>
          <w:sz w:val="28"/>
          <w:highlight w:val="white"/>
        </w:rPr>
        <w:t>радостроительства администрации города Ставрополя от 02.11.2021 № 82-од «О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«Выдача разрешения на ввод объекта</w:t>
      </w:r>
      <w:r>
        <w:rPr>
          <w:rFonts w:ascii="Times New Roman" w:hAnsi="Times New Roman"/>
          <w:sz w:val="28"/>
          <w:highlight w:val="white"/>
        </w:rPr>
        <w:t xml:space="preserve"> в эксплуатацию»,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>27.04.2017 № 36-од»;</w:t>
      </w:r>
    </w:p>
    <w:p w14:paraId="8C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приказ заместителя главы администрации города Ставрополя, руководите</w:t>
      </w:r>
      <w:r>
        <w:rPr>
          <w:rFonts w:ascii="Times New Roman" w:hAnsi="Times New Roman"/>
          <w:sz w:val="28"/>
          <w:highlight w:val="white"/>
        </w:rPr>
        <w:t>ля комитета градостроительства администрации города Ставрополя от 31.10.2022 № 119-од «О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«Выдача разрешения н</w:t>
      </w:r>
      <w:r>
        <w:rPr>
          <w:rFonts w:ascii="Times New Roman" w:hAnsi="Times New Roman"/>
          <w:sz w:val="28"/>
          <w:highlight w:val="white"/>
        </w:rPr>
        <w:t xml:space="preserve">а ввод объекта в эксплуатацию», утвержденный приказом заместителя главы администрации города Ставрополя, руководителя </w:t>
      </w:r>
      <w:r>
        <w:rPr>
          <w:rFonts w:ascii="Times New Roman" w:hAnsi="Times New Roman"/>
          <w:sz w:val="28"/>
          <w:highlight w:val="white"/>
        </w:rPr>
        <w:t>комитета градостроительства администрации города Ставрополя от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>27.04.2017 № 36-од»;</w:t>
      </w:r>
    </w:p>
    <w:p w14:paraId="8D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приказ заместителя главы администрации города Ставропо</w:t>
      </w:r>
      <w:r>
        <w:rPr>
          <w:rFonts w:ascii="Times New Roman" w:hAnsi="Times New Roman"/>
          <w:sz w:val="28"/>
          <w:highlight w:val="white"/>
        </w:rPr>
        <w:t>ля, руководителя комитета градостроительства администрации города Ставрополя от 24.03.2023 № 43-од «О внесении изменений в приказ заместителя главы администрации города Ставрополя, руководителя комитета градостроительства администрации города Ставрополя от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>27.04.2017 № 36-од «Об утверждении административного регламента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эксплуатацию».</w:t>
      </w:r>
    </w:p>
    <w:p w14:paraId="8E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3. </w:t>
      </w:r>
      <w:r>
        <w:rPr>
          <w:rFonts w:ascii="Times New Roman" w:hAnsi="Times New Roman"/>
          <w:sz w:val="28"/>
        </w:rPr>
        <w:t>Настоящий приказ в</w:t>
      </w:r>
      <w:r>
        <w:rPr>
          <w:rStyle w:val="Style_6_ch"/>
          <w:rFonts w:ascii="Times New Roman" w:hAnsi="Times New Roman"/>
          <w:sz w:val="28"/>
        </w:rPr>
        <w:t>ступает в силу на следующий день после дня его официального опубликования в сетевом издании «Правовой портал администрации города Ставрополя» (право-ставрополь.рф)</w:t>
      </w:r>
      <w:r>
        <w:rPr>
          <w:rFonts w:ascii="Times New Roman" w:hAnsi="Times New Roman"/>
          <w:sz w:val="28"/>
        </w:rPr>
        <w:t>.</w:t>
      </w:r>
    </w:p>
    <w:p w14:paraId="8F00000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>4. Разместить настоящий приказ на официальном сайте комитета градостроительства администрац</w:t>
      </w:r>
      <w:r>
        <w:rPr>
          <w:rFonts w:ascii="Times New Roman" w:hAnsi="Times New Roman"/>
          <w:sz w:val="28"/>
          <w:highlight w:val="white"/>
        </w:rPr>
        <w:t>ии города Ставрополя в информационно-телекоммуникационной сети «Интернет».</w:t>
      </w:r>
    </w:p>
    <w:p w14:paraId="90000000">
      <w:pPr>
        <w:pStyle w:val="Style_7"/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5. Контроль исполнения настоящего приказа оставляю за собой.</w:t>
      </w:r>
    </w:p>
    <w:p w14:paraId="91000000">
      <w:pPr>
        <w:widowControl w:val="0"/>
        <w:spacing w:after="0" w:line="283" w:lineRule="exact"/>
        <w:ind/>
        <w:jc w:val="both"/>
        <w:rPr>
          <w:rFonts w:ascii="Times New Roman" w:hAnsi="Times New Roman"/>
          <w:sz w:val="28"/>
          <w:highlight w:val="white"/>
        </w:rPr>
      </w:pPr>
    </w:p>
    <w:p w14:paraId="92000000">
      <w:pPr>
        <w:widowControl w:val="0"/>
        <w:spacing w:after="0" w:line="283" w:lineRule="exact"/>
        <w:ind/>
        <w:jc w:val="both"/>
        <w:rPr>
          <w:rFonts w:ascii="Times New Roman" w:hAnsi="Times New Roman"/>
          <w:sz w:val="28"/>
          <w:highlight w:val="white"/>
        </w:rPr>
      </w:pPr>
    </w:p>
    <w:p w14:paraId="93000000">
      <w:pPr>
        <w:widowControl w:val="0"/>
        <w:spacing w:after="0" w:line="283" w:lineRule="exact"/>
        <w:ind/>
        <w:jc w:val="both"/>
        <w:rPr>
          <w:rFonts w:ascii="Times New Roman" w:hAnsi="Times New Roman"/>
          <w:sz w:val="28"/>
          <w:highlight w:val="white"/>
        </w:rPr>
      </w:pPr>
    </w:p>
    <w:p w14:paraId="94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Исполняющий обязанности заместителя </w:t>
      </w:r>
    </w:p>
    <w:p w14:paraId="95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главы администрации города Ставрополя, </w:t>
      </w:r>
    </w:p>
    <w:p w14:paraId="96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руководителя комитета градостроительства</w:t>
      </w:r>
    </w:p>
    <w:p w14:paraId="97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</w:p>
    <w:p w14:paraId="98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первый заместитель руководителя </w:t>
      </w:r>
    </w:p>
    <w:p w14:paraId="99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9A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 xml:space="preserve">                                                 И.С. Каленик</w:t>
      </w:r>
    </w:p>
    <w:p w14:paraId="9B000000">
      <w:pPr>
        <w:widowControl w:val="0"/>
        <w:tabs>
          <w:tab w:leader="none" w:pos="709" w:val="left"/>
        </w:tabs>
        <w:spacing w:line="240" w:lineRule="exact"/>
        <w:ind w:left="5103"/>
        <w:jc w:val="both"/>
        <w:rPr>
          <w:rFonts w:ascii="Times New Roman" w:hAnsi="Times New Roman"/>
          <w:sz w:val="28"/>
        </w:rPr>
      </w:pPr>
    </w:p>
    <w:p w14:paraId="9C000000">
      <w:pPr>
        <w:sectPr>
          <w:headerReference r:id="rId17" w:type="default"/>
          <w:headerReference r:id="rId9" w:type="even"/>
          <w:footerReference r:id="rId10" w:type="even"/>
          <w:pgSz w:h="16838" w:orient="portrait" w:w="11906"/>
          <w:pgMar w:bottom="1134" w:footer="709" w:gutter="0" w:header="709" w:left="1984" w:right="567" w:top="1417"/>
          <w:titlePg/>
        </w:sectPr>
      </w:pPr>
    </w:p>
    <w:p w14:paraId="9D000000">
      <w:pPr>
        <w:widowControl w:val="0"/>
        <w:tabs>
          <w:tab w:leader="none" w:pos="709" w:val="left"/>
        </w:tabs>
        <w:spacing w:line="240" w:lineRule="exact"/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УТВЕРЖДЕН</w:t>
      </w:r>
    </w:p>
    <w:p w14:paraId="9E000000">
      <w:pPr>
        <w:widowControl w:val="0"/>
        <w:spacing w:line="240" w:lineRule="exact"/>
        <w:ind w:firstLine="1" w:left="5103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приказом заместителя главы администрации города Ставрополя, руководителя комитета градостроительства администрации города Ставрополя</w:t>
      </w:r>
    </w:p>
    <w:p w14:paraId="9F000000">
      <w:pPr>
        <w:widowControl w:val="0"/>
        <w:spacing w:line="240" w:lineRule="exact"/>
        <w:ind w:firstLine="1" w:left="5103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от                              №   </w:t>
      </w:r>
    </w:p>
    <w:p w14:paraId="A0000000">
      <w:pPr>
        <w:pStyle w:val="Style_8"/>
        <w:ind/>
        <w:jc w:val="both"/>
        <w:rPr>
          <w:rFonts w:ascii="Times New Roman" w:hAnsi="Times New Roman"/>
          <w:sz w:val="28"/>
          <w:highlight w:val="white"/>
        </w:rPr>
      </w:pPr>
    </w:p>
    <w:p w14:paraId="A1000000">
      <w:pPr>
        <w:pStyle w:val="Style_8"/>
        <w:ind/>
        <w:jc w:val="both"/>
        <w:rPr>
          <w:rFonts w:ascii="Times New Roman" w:hAnsi="Times New Roman"/>
          <w:sz w:val="28"/>
          <w:highlight w:val="white"/>
        </w:rPr>
      </w:pPr>
    </w:p>
    <w:p w14:paraId="A2000000">
      <w:pPr>
        <w:pStyle w:val="Style_8"/>
        <w:spacing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АДМИНИСТРАТИВНЫЙ РЕГ</w:t>
      </w:r>
      <w:r>
        <w:rPr>
          <w:rFonts w:ascii="Times New Roman" w:hAnsi="Times New Roman"/>
          <w:color w:themeColor="text1" w:val="000000"/>
          <w:sz w:val="28"/>
          <w:highlight w:val="white"/>
        </w:rPr>
        <w:t>ЛАМЕНТ</w:t>
      </w:r>
    </w:p>
    <w:p w14:paraId="A3000000">
      <w:pPr>
        <w:pStyle w:val="Style_8"/>
        <w:spacing w:line="240" w:lineRule="exact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комитета градостроительства администрации города Ставрополя по предоставлению муниципальной услуги «</w:t>
      </w:r>
      <w:r>
        <w:rPr>
          <w:rFonts w:ascii="Times New Roman" w:hAnsi="Times New Roman"/>
          <w:sz w:val="28"/>
          <w:highlight w:val="white"/>
        </w:rPr>
        <w:t>Выдача разрешения на ввод объекта в эксплуатацию</w:t>
      </w:r>
      <w:r>
        <w:rPr>
          <w:rFonts w:ascii="Times New Roman" w:hAnsi="Times New Roman"/>
          <w:sz w:val="28"/>
          <w:highlight w:val="white"/>
        </w:rPr>
        <w:t>»</w:t>
      </w:r>
      <w:bookmarkStart w:id="1" w:name="P42"/>
      <w:bookmarkEnd w:id="1"/>
    </w:p>
    <w:p w14:paraId="A4000000">
      <w:pPr>
        <w:pStyle w:val="Style_9"/>
        <w:spacing w:line="240" w:lineRule="exact"/>
        <w:ind/>
        <w:jc w:val="center"/>
        <w:outlineLvl w:val="1"/>
        <w:rPr>
          <w:rFonts w:ascii="Times New Roman" w:hAnsi="Times New Roman"/>
          <w:b w:val="0"/>
          <w:sz w:val="28"/>
          <w:highlight w:val="white"/>
        </w:rPr>
      </w:pPr>
    </w:p>
    <w:p w14:paraId="A5000000">
      <w:pPr>
        <w:pStyle w:val="Style_9"/>
        <w:spacing w:line="240" w:lineRule="exact"/>
        <w:ind/>
        <w:jc w:val="center"/>
        <w:outlineLvl w:val="1"/>
        <w:rPr>
          <w:rFonts w:ascii="Times New Roman" w:hAnsi="Times New Roman"/>
          <w:b w:val="0"/>
          <w:sz w:val="28"/>
          <w:highlight w:val="white"/>
        </w:rPr>
      </w:pPr>
      <w:r>
        <w:rPr>
          <w:rFonts w:ascii="Times New Roman" w:hAnsi="Times New Roman"/>
          <w:b w:val="0"/>
          <w:sz w:val="28"/>
          <w:highlight w:val="white"/>
        </w:rPr>
        <w:t>I. Общие положения</w:t>
      </w:r>
    </w:p>
    <w:p w14:paraId="A6000000">
      <w:pPr>
        <w:pStyle w:val="Style_9"/>
        <w:spacing w:line="240" w:lineRule="exact"/>
        <w:ind/>
        <w:jc w:val="center"/>
        <w:outlineLvl w:val="2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0"/>
          <w:sz w:val="28"/>
          <w:highlight w:val="white"/>
        </w:rPr>
        <w:t>Предмет регулирования административного регламента</w:t>
      </w:r>
    </w:p>
    <w:p w14:paraId="A7000000">
      <w:pPr>
        <w:pStyle w:val="Style_8"/>
        <w:spacing w:line="240" w:lineRule="exact"/>
        <w:ind/>
        <w:jc w:val="both"/>
        <w:rPr>
          <w:rFonts w:ascii="Times New Roman" w:hAnsi="Times New Roman"/>
          <w:sz w:val="28"/>
          <w:highlight w:val="white"/>
        </w:rPr>
      </w:pPr>
    </w:p>
    <w:p w14:paraId="A8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1. Административный </w:t>
      </w:r>
      <w:r>
        <w:rPr>
          <w:rFonts w:ascii="Times New Roman" w:hAnsi="Times New Roman"/>
          <w:sz w:val="28"/>
          <w:highlight w:val="white"/>
        </w:rPr>
        <w:t>регламент комитета градостроительства администрации города Ставрополя по предоставлению муниципальной услуги «</w:t>
      </w:r>
      <w:r>
        <w:rPr>
          <w:rFonts w:ascii="Times New Roman" w:hAnsi="Times New Roman"/>
          <w:sz w:val="28"/>
          <w:highlight w:val="white"/>
        </w:rPr>
        <w:t>Выдача разрешения на ввод объекта в эксплуатацию</w:t>
      </w:r>
      <w:r>
        <w:rPr>
          <w:rFonts w:ascii="Times New Roman" w:hAnsi="Times New Roman"/>
          <w:sz w:val="28"/>
          <w:highlight w:val="white"/>
        </w:rPr>
        <w:t>» (далее соответственно – Административный регламент, Комитет, услуга) определяет сроки и последов</w:t>
      </w:r>
      <w:r>
        <w:rPr>
          <w:rFonts w:ascii="Times New Roman" w:hAnsi="Times New Roman"/>
          <w:sz w:val="28"/>
          <w:highlight w:val="white"/>
        </w:rPr>
        <w:t>ательность действий (административных процедур) Комитета по предоставлению данной услуги.</w:t>
      </w:r>
    </w:p>
    <w:p w14:paraId="A9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14:paraId="AA000000">
      <w:pPr>
        <w:pStyle w:val="Style_8"/>
        <w:ind/>
        <w:jc w:val="both"/>
        <w:rPr>
          <w:rFonts w:ascii="Times New Roman" w:hAnsi="Times New Roman"/>
          <w:sz w:val="28"/>
          <w:highlight w:val="white"/>
        </w:rPr>
      </w:pPr>
    </w:p>
    <w:p w14:paraId="AB000000">
      <w:pPr>
        <w:pStyle w:val="Style_9"/>
        <w:spacing w:line="240" w:lineRule="exact"/>
        <w:ind/>
        <w:jc w:val="center"/>
        <w:outlineLvl w:val="2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0"/>
          <w:sz w:val="28"/>
          <w:highlight w:val="white"/>
        </w:rPr>
        <w:t xml:space="preserve">Круг </w:t>
      </w:r>
      <w:r>
        <w:rPr>
          <w:rFonts w:ascii="Times New Roman" w:hAnsi="Times New Roman"/>
          <w:b w:val="0"/>
          <w:sz w:val="28"/>
          <w:highlight w:val="white"/>
        </w:rPr>
        <w:t>заявителей</w:t>
      </w:r>
    </w:p>
    <w:p w14:paraId="AC00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highlight w:val="white"/>
        </w:rPr>
      </w:pPr>
    </w:p>
    <w:p w14:paraId="AD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2. Заявителями являются застройщики физические лица (в том числе индивидуальные предприниматели) или юридические лица (за исключением государственных органов и их территориальных органов, органов государственных внебюджетных фондов и их террито</w:t>
      </w:r>
      <w:r>
        <w:rPr>
          <w:rFonts w:ascii="Times New Roman" w:hAnsi="Times New Roman"/>
          <w:sz w:val="28"/>
          <w:highlight w:val="white"/>
        </w:rPr>
        <w:t>риальных органов, органов местного самоуправления), выполняющие функции застройщика в соответствии с пунктом 16 статьи 1 Градостроительного кодекса Российской Федерации:</w:t>
      </w:r>
    </w:p>
    <w:p w14:paraId="AE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завершившие на принадлежащем им земельном участке строительство, реконструкцию объекто</w:t>
      </w:r>
      <w:r>
        <w:rPr>
          <w:rFonts w:ascii="Times New Roman" w:hAnsi="Times New Roman"/>
          <w:sz w:val="28"/>
          <w:highlight w:val="white"/>
        </w:rPr>
        <w:t>в капитального строительства, линейных объектов;</w:t>
      </w:r>
    </w:p>
    <w:p w14:paraId="AF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которым выдано разрешение на ввод объекта в эксплуатацию, в случае внесения в него изменений на основании сведений, содержащихся в техническом плане объекта капитального строительства, требующих внесения изм</w:t>
      </w:r>
      <w:r>
        <w:rPr>
          <w:rFonts w:ascii="Times New Roman" w:hAnsi="Times New Roman"/>
          <w:sz w:val="28"/>
          <w:highlight w:val="white"/>
        </w:rPr>
        <w:t>енений в выданное разрешение на ввод объекта в эксплуатацию, в целях устранения причин приостановления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</w:t>
      </w:r>
      <w:r>
        <w:rPr>
          <w:rFonts w:ascii="Times New Roman" w:hAnsi="Times New Roman"/>
          <w:sz w:val="28"/>
          <w:highlight w:val="white"/>
        </w:rPr>
        <w:t xml:space="preserve"> (или) государственной регистрации прав).</w:t>
      </w:r>
    </w:p>
    <w:p w14:paraId="B0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3. 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</w:t>
      </w:r>
      <w:r>
        <w:rPr>
          <w:rFonts w:ascii="Times New Roman" w:hAnsi="Times New Roman"/>
          <w:sz w:val="28"/>
          <w:highlight w:val="white"/>
        </w:rPr>
        <w:t>льства Российской Федерации (далее – представитель).</w:t>
      </w:r>
    </w:p>
    <w:p w14:paraId="B100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highlight w:val="white"/>
        </w:rPr>
      </w:pPr>
    </w:p>
    <w:p w14:paraId="B2000000">
      <w:pPr>
        <w:pStyle w:val="Style_10"/>
        <w:widowControl w:val="0"/>
        <w:spacing w:after="0" w:line="240" w:lineRule="exact"/>
        <w:ind w:left="0"/>
        <w:jc w:val="center"/>
        <w:outlineLvl w:val="1"/>
      </w:pPr>
      <w:r>
        <w:rPr>
          <w:rFonts w:ascii="Times New Roman" w:hAnsi="Times New Roman"/>
          <w:color w:themeColor="text1" w:val="000000"/>
          <w:sz w:val="28"/>
        </w:rPr>
        <w:t xml:space="preserve">Требование предоставления заявителю услуги в соответствии </w:t>
      </w:r>
    </w:p>
    <w:p w14:paraId="B3000000">
      <w:pPr>
        <w:pStyle w:val="Style_10"/>
        <w:widowControl w:val="0"/>
        <w:spacing w:after="0" w:line="240" w:lineRule="exact"/>
        <w:ind w:left="0"/>
        <w:jc w:val="center"/>
        <w:outlineLvl w:val="1"/>
      </w:pPr>
      <w:r>
        <w:rPr>
          <w:rFonts w:ascii="Times New Roman" w:hAnsi="Times New Roman"/>
          <w:color w:themeColor="text1" w:val="000000"/>
          <w:sz w:val="28"/>
        </w:rPr>
        <w:t xml:space="preserve">с вариантом предоставления услуги, соответствующим признакам заявителя, определенным в результате анкетирования, проводимого Комитетом, </w:t>
      </w:r>
    </w:p>
    <w:p w14:paraId="B4000000">
      <w:pPr>
        <w:pStyle w:val="Style_10"/>
        <w:widowControl w:val="0"/>
        <w:spacing w:after="0" w:line="240" w:lineRule="exact"/>
        <w:ind w:left="0"/>
        <w:jc w:val="center"/>
        <w:outlineLvl w:val="1"/>
      </w:pPr>
      <w:r>
        <w:rPr>
          <w:rFonts w:ascii="Times New Roman" w:hAnsi="Times New Roman"/>
          <w:color w:themeColor="text1" w:val="000000"/>
          <w:sz w:val="28"/>
        </w:rPr>
        <w:t>а такж</w:t>
      </w:r>
      <w:r>
        <w:rPr>
          <w:rFonts w:ascii="Times New Roman" w:hAnsi="Times New Roman"/>
          <w:color w:themeColor="text1" w:val="000000"/>
          <w:sz w:val="28"/>
        </w:rPr>
        <w:t>е результата, за предоставлением которого обратился заявитель</w:t>
      </w:r>
    </w:p>
    <w:p w14:paraId="B500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outlineLvl w:val="1"/>
        <w:rPr>
          <w:rFonts w:ascii="Times New Roman" w:hAnsi="Times New Roman"/>
        </w:rPr>
      </w:pPr>
    </w:p>
    <w:p w14:paraId="B6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4. Услуга предоставляется заявителю в соответствии с вариантом предоставления услуги.</w:t>
      </w:r>
    </w:p>
    <w:p w14:paraId="B7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5. Вариант предоставления услуги определяется исходя из установленных в соответствии с приложением 1 к </w:t>
      </w:r>
      <w:r>
        <w:rPr>
          <w:rFonts w:ascii="Times New Roman" w:hAnsi="Times New Roman"/>
          <w:sz w:val="28"/>
        </w:rPr>
        <w:t>Административному регламенту признаков заявителя, а также из результата предоставления услуги, за предоставлением которого обратился заявитель</w:t>
      </w:r>
      <w:r>
        <w:t>:</w:t>
      </w:r>
    </w:p>
    <w:p w14:paraId="B8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1) вариант 1: заявитель обратился за выдачей разрешения на ввод объекта в эксплуатацию;</w:t>
      </w:r>
    </w:p>
    <w:p w14:paraId="B9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2) вариант 2: заявитель </w:t>
      </w:r>
      <w:r>
        <w:rPr>
          <w:rFonts w:ascii="Times New Roman" w:hAnsi="Times New Roman"/>
          <w:sz w:val="28"/>
        </w:rPr>
        <w:t>обратился с заявлением о внесении изменений в разрешение на ввод объекта в эксплуатацию;</w:t>
      </w:r>
    </w:p>
    <w:p w14:paraId="BA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3) вариант 3: заявитель обратился за исправлением допущенных опечаток и (или) ошибок в выданных документах.</w:t>
      </w:r>
    </w:p>
    <w:p w14:paraId="BB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>Признаки заявителя определяются в результате анкетирован</w:t>
      </w:r>
      <w:r>
        <w:rPr>
          <w:rFonts w:ascii="Times New Roman" w:hAnsi="Times New Roman"/>
          <w:sz w:val="28"/>
        </w:rPr>
        <w:t>ия, осуществляемого органом, предоставляющим услугу (далее – профилирование) в соответствии с настоящим Административным регламентом.</w:t>
      </w:r>
    </w:p>
    <w:p w14:paraId="BC000000">
      <w:pPr>
        <w:pStyle w:val="Style_8"/>
        <w:tabs>
          <w:tab w:leader="none" w:pos="360" w:val="left"/>
        </w:tabs>
        <w:spacing w:line="240" w:lineRule="exact"/>
        <w:ind/>
        <w:contextualSpacing w:val="1"/>
        <w:jc w:val="center"/>
        <w:outlineLvl w:val="1"/>
        <w:rPr>
          <w:rFonts w:ascii="Times New Roman" w:hAnsi="Times New Roman"/>
          <w:sz w:val="28"/>
        </w:rPr>
      </w:pPr>
    </w:p>
    <w:p w14:paraId="BD000000">
      <w:pPr>
        <w:pStyle w:val="Style_8"/>
        <w:tabs>
          <w:tab w:leader="none" w:pos="360" w:val="left"/>
        </w:tabs>
        <w:spacing w:line="240" w:lineRule="exact"/>
        <w:ind/>
        <w:contextualSpacing w:val="1"/>
        <w:jc w:val="center"/>
        <w:outlineLvl w:val="1"/>
        <w:rPr>
          <w:rFonts w:ascii="Times New Roman" w:hAnsi="Times New Roman"/>
          <w:sz w:val="28"/>
        </w:rPr>
      </w:pPr>
      <w:bookmarkStart w:id="2" w:name="Par92"/>
      <w:bookmarkEnd w:id="2"/>
      <w:r>
        <w:rPr>
          <w:rFonts w:ascii="Times New Roman" w:hAnsi="Times New Roman"/>
          <w:color w:themeColor="text1" w:val="000000"/>
          <w:sz w:val="28"/>
        </w:rPr>
        <w:t>II. Стандарт предоставления услуги</w:t>
      </w:r>
    </w:p>
    <w:p w14:paraId="BE000000">
      <w:pPr>
        <w:pStyle w:val="Style_11"/>
        <w:spacing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услуги</w:t>
      </w:r>
    </w:p>
    <w:p w14:paraId="BF000000">
      <w:pPr>
        <w:widowControl w:val="0"/>
        <w:tabs>
          <w:tab w:leader="none" w:pos="9356" w:val="right"/>
        </w:tabs>
        <w:spacing w:after="0" w:line="240" w:lineRule="exact"/>
        <w:ind w:firstLine="709"/>
        <w:jc w:val="center"/>
        <w:rPr>
          <w:rFonts w:ascii="Times New Roman" w:hAnsi="Times New Roman"/>
        </w:rPr>
      </w:pPr>
    </w:p>
    <w:p w14:paraId="C0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Наименование услуги «</w:t>
      </w:r>
      <w:r>
        <w:rPr>
          <w:rFonts w:ascii="Times New Roman" w:hAnsi="Times New Roman"/>
          <w:sz w:val="28"/>
          <w:highlight w:val="white"/>
        </w:rPr>
        <w:t>Выдача разрешения на ввод объекта в экспл</w:t>
      </w:r>
      <w:r>
        <w:rPr>
          <w:rFonts w:ascii="Times New Roman" w:hAnsi="Times New Roman"/>
          <w:sz w:val="28"/>
          <w:highlight w:val="white"/>
        </w:rPr>
        <w:t>уатацию</w:t>
      </w:r>
      <w:r>
        <w:rPr>
          <w:rFonts w:ascii="Times New Roman" w:hAnsi="Times New Roman"/>
          <w:sz w:val="28"/>
        </w:rPr>
        <w:t>».</w:t>
      </w:r>
    </w:p>
    <w:p w14:paraId="C100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C200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Наименование органа администрации, </w:t>
      </w:r>
    </w:p>
    <w:p w14:paraId="C300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предоставляющего услугу </w:t>
      </w:r>
    </w:p>
    <w:p w14:paraId="C4000000">
      <w:pPr>
        <w:pStyle w:val="Style_10"/>
        <w:widowControl w:val="0"/>
        <w:spacing w:after="0" w:line="240" w:lineRule="exact"/>
        <w:ind w:left="0"/>
        <w:rPr>
          <w:rFonts w:ascii="Times New Roman" w:hAnsi="Times New Roman"/>
        </w:rPr>
      </w:pPr>
    </w:p>
    <w:p w14:paraId="C5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Полное наименование органа администрации города Ставроп</w:t>
      </w:r>
      <w:r>
        <w:rPr>
          <w:rFonts w:ascii="Times New Roman" w:hAnsi="Times New Roman"/>
          <w:color w:themeColor="text1" w:val="000000"/>
          <w:sz w:val="28"/>
        </w:rPr>
        <w:t>оля, предоставляющего услугу – комитет градостроительства администрации города Ставрополя.</w:t>
      </w:r>
    </w:p>
    <w:p w14:paraId="C6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предоставлении услуги Комитет </w:t>
      </w:r>
      <w:r>
        <w:rPr>
          <w:rFonts w:ascii="Times New Roman" w:hAnsi="Times New Roman"/>
          <w:sz w:val="28"/>
        </w:rPr>
        <w:t>осуществляет взаимодействие:</w:t>
      </w:r>
    </w:p>
    <w:p w14:paraId="C7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а) с администрацией города Ставрополя (далее – Администрация);</w:t>
      </w:r>
    </w:p>
    <w:p w14:paraId="C8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 xml:space="preserve">б) </w:t>
      </w:r>
      <w:r>
        <w:rPr>
          <w:rFonts w:ascii="Times New Roman" w:hAnsi="Times New Roman"/>
          <w:sz w:val="28"/>
        </w:rPr>
        <w:t>с государственным казенным учреждением Ставропольского края «Многофункциональный центр предоставления государственных и муници</w:t>
      </w:r>
      <w:r>
        <w:rPr>
          <w:rFonts w:ascii="Times New Roman" w:hAnsi="Times New Roman"/>
          <w:sz w:val="28"/>
          <w:highlight w:val="white"/>
        </w:rPr>
        <w:t>пальных услуг в Ставропольском крае</w:t>
      </w:r>
      <w:r>
        <w:rPr>
          <w:rFonts w:ascii="Times New Roman" w:hAnsi="Times New Roman"/>
          <w:sz w:val="28"/>
          <w:highlight w:val="white"/>
        </w:rPr>
        <w:t xml:space="preserve">» и муниципальным казенным учреждением «Многофункциональный центр предоставления государственных и муниципальных услуг в городе Ставрополе» (далее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–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МФЦ);</w:t>
      </w:r>
    </w:p>
    <w:p w14:paraId="C9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в) с Федеральной налоговой службой России (далее </w:t>
      </w:r>
      <w:r>
        <w:rPr>
          <w:rFonts w:ascii="Times New Roman" w:hAnsi="Times New Roman"/>
          <w:sz w:val="28"/>
          <w:highlight w:val="white"/>
        </w:rPr>
        <w:t xml:space="preserve">– </w:t>
      </w:r>
      <w:r>
        <w:rPr>
          <w:rFonts w:ascii="Times New Roman" w:hAnsi="Times New Roman"/>
          <w:color w:themeColor="text1" w:val="000000"/>
          <w:sz w:val="28"/>
          <w:highlight w:val="white"/>
        </w:rPr>
        <w:t>ФНС России);</w:t>
      </w:r>
    </w:p>
    <w:p w14:paraId="CA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г) с министерством строительства и ар</w:t>
      </w:r>
      <w:r>
        <w:rPr>
          <w:rFonts w:ascii="Times New Roman" w:hAnsi="Times New Roman"/>
          <w:color w:themeColor="text1" w:val="000000"/>
          <w:sz w:val="28"/>
        </w:rPr>
        <w:t>хитектуры Ставропольского края (далее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color w:themeColor="text1" w:val="000000"/>
          <w:sz w:val="28"/>
        </w:rPr>
        <w:t>орган государственного строительного надзора);</w:t>
      </w:r>
    </w:p>
    <w:p w14:paraId="CB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 xml:space="preserve">д) с Управлением Федеральной службы государственной регистрации, кадастра и картографии по Ставропольскому краю (далее </w:t>
      </w:r>
      <w:r>
        <w:rPr>
          <w:rFonts w:ascii="Times New Roman" w:hAnsi="Times New Roman"/>
          <w:sz w:val="28"/>
          <w:highlight w:val="white"/>
        </w:rPr>
        <w:t xml:space="preserve">– </w:t>
      </w:r>
      <w:r>
        <w:rPr>
          <w:rFonts w:ascii="Times New Roman" w:hAnsi="Times New Roman"/>
          <w:color w:themeColor="text1" w:val="000000"/>
          <w:sz w:val="28"/>
        </w:rPr>
        <w:t xml:space="preserve">орган </w:t>
      </w:r>
      <w:r>
        <w:rPr>
          <w:rFonts w:ascii="Times New Roman" w:hAnsi="Times New Roman"/>
          <w:color w:themeColor="text1" w:val="000000"/>
          <w:sz w:val="28"/>
          <w:highlight w:val="white"/>
        </w:rPr>
        <w:t>регистрации прав).</w:t>
      </w:r>
    </w:p>
    <w:p w14:paraId="CC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В соответствии с пун</w:t>
      </w:r>
      <w:r>
        <w:rPr>
          <w:rFonts w:ascii="Times New Roman" w:hAnsi="Times New Roman"/>
          <w:color w:themeColor="text1" w:val="000000"/>
          <w:sz w:val="28"/>
        </w:rPr>
        <w:t>ктом 3 части 1 статьи 7 Федерального закона</w:t>
      </w:r>
      <w:r>
        <w:br/>
      </w:r>
      <w:r>
        <w:rPr>
          <w:rFonts w:ascii="Times New Roman" w:hAnsi="Times New Roman"/>
          <w:color w:themeColor="text1" w:val="000000"/>
          <w:sz w:val="28"/>
        </w:rPr>
        <w:t>от 27 июля 2010 г. № 210-ФЗ «Об организации предоставления государственных и муниципальных услуг» запрещается требовать от заявителя осуществления действий, в том числе согласований, необходимых для получения усл</w:t>
      </w:r>
      <w:r>
        <w:rPr>
          <w:rFonts w:ascii="Times New Roman" w:hAnsi="Times New Roman"/>
          <w:color w:themeColor="text1" w:val="000000"/>
          <w:sz w:val="28"/>
        </w:rPr>
        <w:t>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</w:t>
      </w:r>
      <w:r>
        <w:rPr>
          <w:rFonts w:ascii="Times New Roman" w:hAnsi="Times New Roman"/>
          <w:color w:themeColor="text1" w:val="000000"/>
          <w:sz w:val="28"/>
        </w:rPr>
        <w:t>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</w:t>
      </w:r>
      <w:r>
        <w:br/>
      </w:r>
      <w:r>
        <w:rPr>
          <w:rFonts w:ascii="Times New Roman" w:hAnsi="Times New Roman"/>
          <w:color w:themeColor="text1" w:val="000000"/>
          <w:sz w:val="28"/>
        </w:rPr>
        <w:t>в предоставлении муниципальных услуг, утвержденный решением Ставропольс</w:t>
      </w:r>
      <w:r>
        <w:rPr>
          <w:rFonts w:ascii="Times New Roman" w:hAnsi="Times New Roman"/>
          <w:color w:themeColor="text1" w:val="000000"/>
          <w:sz w:val="28"/>
        </w:rPr>
        <w:t>кой городской Думы от 20 декабря 2023 г. № 245 «Об 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</w:t>
      </w:r>
      <w:r>
        <w:rPr>
          <w:rFonts w:ascii="Times New Roman" w:hAnsi="Times New Roman"/>
          <w:color w:themeColor="text1" w:val="000000"/>
          <w:sz w:val="28"/>
        </w:rPr>
        <w:t>ими в предоставлении муниципальных услуг».</w:t>
      </w:r>
    </w:p>
    <w:p w14:paraId="CD000000">
      <w:pPr>
        <w:pStyle w:val="Style_10"/>
        <w:widowControl w:val="0"/>
        <w:spacing w:after="0" w:line="240" w:lineRule="exact"/>
        <w:ind w:left="0"/>
        <w:rPr>
          <w:rFonts w:ascii="Times New Roman" w:hAnsi="Times New Roman"/>
          <w:sz w:val="28"/>
        </w:rPr>
      </w:pPr>
    </w:p>
    <w:p w14:paraId="CE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Возможность (невозможность) принятия МФЦ </w:t>
      </w:r>
    </w:p>
    <w:p w14:paraId="CF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решения об отказе в приеме заявления и документов и (или) </w:t>
      </w:r>
    </w:p>
    <w:p w14:paraId="D0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информации, необходимых для предоставления услуги</w:t>
      </w:r>
    </w:p>
    <w:p w14:paraId="D100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</w:p>
    <w:p w14:paraId="D200000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10. </w:t>
      </w:r>
      <w:r>
        <w:rPr>
          <w:rFonts w:ascii="Times New Roman" w:hAnsi="Times New Roman"/>
          <w:color w:themeColor="text1" w:val="000000"/>
          <w:sz w:val="28"/>
        </w:rPr>
        <w:t>МФЦ может быть принято решение об отказе в приеме заявле</w:t>
      </w:r>
      <w:r>
        <w:rPr>
          <w:rFonts w:ascii="Times New Roman" w:hAnsi="Times New Roman"/>
          <w:color w:themeColor="text1" w:val="000000"/>
          <w:sz w:val="28"/>
        </w:rPr>
        <w:t xml:space="preserve">ния и документов и (или) информации, необходимых для предоставления услуги, при наличии оснований, предусмотренных </w:t>
      </w:r>
      <w:r>
        <w:rPr>
          <w:rFonts w:ascii="Times New Roman" w:hAnsi="Times New Roman"/>
          <w:color w:themeColor="text1" w:val="000000"/>
          <w:sz w:val="28"/>
        </w:rPr>
        <w:t>пунктом 25 Административного регламента.</w:t>
      </w:r>
    </w:p>
    <w:p w14:paraId="D3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D4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 предоставления </w:t>
      </w:r>
      <w:r>
        <w:rPr>
          <w:rFonts w:ascii="Times New Roman" w:hAnsi="Times New Roman"/>
          <w:color w:themeColor="text1" w:val="000000"/>
          <w:sz w:val="28"/>
        </w:rPr>
        <w:t>услуги</w:t>
      </w:r>
    </w:p>
    <w:p w14:paraId="D5000000">
      <w:pPr>
        <w:spacing w:after="0" w:line="240" w:lineRule="exact"/>
        <w:ind/>
        <w:rPr>
          <w:rFonts w:ascii="Times New Roman" w:hAnsi="Times New Roman"/>
        </w:rPr>
      </w:pPr>
    </w:p>
    <w:p w14:paraId="D6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Результатом предоставления услуги являются:</w:t>
      </w:r>
    </w:p>
    <w:p w14:paraId="D7000000">
      <w:pPr>
        <w:pStyle w:val="Style_7"/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варианта 1:</w:t>
      </w:r>
    </w:p>
    <w:p w14:paraId="D8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а)</w:t>
      </w:r>
      <w:r>
        <w:rPr>
          <w:rFonts w:ascii="Times New Roman" w:hAnsi="Times New Roman"/>
          <w:color w:themeColor="text1" w:val="000000"/>
          <w:sz w:val="28"/>
        </w:rPr>
        <w:t xml:space="preserve"> разрешение на ввод объекта в эксплуатацию;</w:t>
      </w:r>
    </w:p>
    <w:p w14:paraId="D9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б) уведомление об отказе в предоставлении услуги;</w:t>
      </w:r>
    </w:p>
    <w:p w14:paraId="DA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2) для варианта 2:</w:t>
      </w:r>
    </w:p>
    <w:p w14:paraId="DB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а) прика</w:t>
      </w:r>
      <w:r>
        <w:rPr>
          <w:rStyle w:val="Style_6_ch"/>
          <w:rFonts w:ascii="Times New Roman" w:hAnsi="Times New Roman"/>
          <w:color w:themeColor="text1" w:val="000000"/>
          <w:sz w:val="28"/>
          <w:highlight w:val="white"/>
        </w:rPr>
        <w:t xml:space="preserve">з заместителя главы администрации города Ставрополя, руководителя комитета градостроительства администрации города Ставрополя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 внесении изменений в разрешение на </w:t>
      </w:r>
      <w:r>
        <w:rPr>
          <w:rFonts w:ascii="Times New Roman" w:hAnsi="Times New Roman"/>
          <w:color w:themeColor="text1" w:val="000000"/>
          <w:sz w:val="28"/>
        </w:rPr>
        <w:t xml:space="preserve">ввод объекта в эксплуатацию (далее </w:t>
      </w:r>
      <w:r>
        <w:rPr>
          <w:rFonts w:ascii="Times New Roman" w:hAnsi="Times New Roman"/>
          <w:color w:themeColor="text1" w:val="000000"/>
          <w:sz w:val="28"/>
        </w:rPr>
        <w:t>– приказ</w:t>
      </w:r>
      <w:r>
        <w:rPr>
          <w:rStyle w:val="Style_6_ch"/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 внесении изменений в разрешение на </w:t>
      </w:r>
      <w:r>
        <w:rPr>
          <w:rFonts w:ascii="Times New Roman" w:hAnsi="Times New Roman"/>
          <w:color w:themeColor="text1" w:val="000000"/>
          <w:sz w:val="28"/>
        </w:rPr>
        <w:t xml:space="preserve">ввод </w:t>
      </w:r>
      <w:r>
        <w:rPr>
          <w:rFonts w:ascii="Times New Roman" w:hAnsi="Times New Roman"/>
          <w:color w:themeColor="text1" w:val="000000"/>
          <w:sz w:val="28"/>
        </w:rPr>
        <w:t>объекта в эксплуатацию)</w:t>
      </w:r>
      <w:r>
        <w:rPr>
          <w:rFonts w:ascii="Times New Roman" w:hAnsi="Times New Roman"/>
          <w:color w:themeColor="text1" w:val="000000"/>
          <w:sz w:val="28"/>
          <w:highlight w:val="white"/>
        </w:rPr>
        <w:t>;</w:t>
      </w:r>
    </w:p>
    <w:p w14:paraId="DC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б) уведомление об отказе в предоставлении услуги;</w:t>
      </w:r>
    </w:p>
    <w:p w14:paraId="DD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3) для варианта 3:</w:t>
      </w:r>
    </w:p>
    <w:p w14:paraId="DE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а) приказ</w:t>
      </w:r>
      <w:r>
        <w:rPr>
          <w:rStyle w:val="Style_6_ch"/>
          <w:rFonts w:ascii="Times New Roman" w:hAnsi="Times New Roman"/>
          <w:color w:themeColor="text1" w:val="000000"/>
          <w:sz w:val="28"/>
          <w:highlight w:val="white"/>
        </w:rPr>
        <w:t xml:space="preserve"> заместителя главы администрац</w:t>
      </w:r>
      <w:r>
        <w:rPr>
          <w:rStyle w:val="Style_6_ch"/>
          <w:rFonts w:ascii="Times New Roman" w:hAnsi="Times New Roman"/>
          <w:color w:themeColor="text1" w:val="000000"/>
          <w:sz w:val="28"/>
          <w:highlight w:val="white"/>
        </w:rPr>
        <w:t xml:space="preserve">ии города Ставрополя, руководителя комитета градостроительства администрации города Ставрополя </w:t>
      </w:r>
      <w:r>
        <w:rPr>
          <w:rFonts w:ascii="Times New Roman" w:hAnsi="Times New Roman"/>
          <w:color w:themeColor="text1" w:val="000000"/>
          <w:sz w:val="28"/>
        </w:rPr>
        <w:t xml:space="preserve">об исправлении допущенных опечаток и (или) ошибок в выданных документах (далее </w:t>
      </w:r>
      <w:r>
        <w:rPr>
          <w:rFonts w:ascii="Times New Roman" w:hAnsi="Times New Roman"/>
          <w:color w:themeColor="text1" w:val="000000"/>
          <w:sz w:val="28"/>
        </w:rPr>
        <w:t xml:space="preserve">– приказ </w:t>
      </w:r>
      <w:r>
        <w:rPr>
          <w:rFonts w:ascii="Times New Roman" w:hAnsi="Times New Roman"/>
          <w:color w:themeColor="text1" w:val="000000"/>
          <w:sz w:val="28"/>
        </w:rPr>
        <w:t>об исправлении допущенных опечаток и (или) ошибок в выданных документах);</w:t>
      </w:r>
    </w:p>
    <w:p w14:paraId="DF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б)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уведомление </w:t>
      </w:r>
      <w:r>
        <w:rPr>
          <w:rFonts w:ascii="Times New Roman" w:hAnsi="Times New Roman"/>
          <w:sz w:val="28"/>
          <w:highlight w:val="white"/>
        </w:rPr>
        <w:t>об отказе в исправлении допущенных опечаток и (или) ошибок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в выданных документах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E0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Результаты предоставления услуги оформляются на бумажном носителе или в электронной форме в соответствии с требованиями действующего законодательства.</w:t>
      </w:r>
    </w:p>
    <w:p w14:paraId="E1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Наи</w:t>
      </w:r>
      <w:r>
        <w:rPr>
          <w:rFonts w:ascii="Times New Roman" w:hAnsi="Times New Roman"/>
          <w:sz w:val="28"/>
        </w:rPr>
        <w:t>менование и состав реквизитов документа, содержащего решение о предоставлении услуги, на основании которого заявителю предоставляется результат услуги.</w:t>
      </w:r>
    </w:p>
    <w:p w14:paraId="E2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предоставлении услуги принимается в форме документов, указанных в пункте 11 настоящего Админис</w:t>
      </w:r>
      <w:r>
        <w:rPr>
          <w:rFonts w:ascii="Times New Roman" w:hAnsi="Times New Roman"/>
          <w:sz w:val="28"/>
        </w:rPr>
        <w:t>тративного регламента.</w:t>
      </w:r>
    </w:p>
    <w:p w14:paraId="E3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указанные в пункте 11 Административного регламента, имеют реквизиты: дата; номер, наименование Комитета, наименование застройщика, адрес застройщика, данные документа удостоверяющего личность застройщика, в случае, если за</w:t>
      </w:r>
      <w:r>
        <w:rPr>
          <w:rFonts w:ascii="Times New Roman" w:hAnsi="Times New Roman"/>
          <w:sz w:val="28"/>
        </w:rPr>
        <w:t>стройщиком является физическое лицо; дата документа; регистрационный номер документа; заголовок к тексту, текст, подпись, печать.</w:t>
      </w:r>
    </w:p>
    <w:p w14:paraId="E4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Результатом предоставления услуги не является реестровая запись, в связи с чем состав реестровой записи о результате предо</w:t>
      </w:r>
      <w:r>
        <w:rPr>
          <w:rFonts w:ascii="Times New Roman" w:hAnsi="Times New Roman"/>
          <w:sz w:val="28"/>
        </w:rPr>
        <w:t>ставления услуги, а также наименование информационного ресурса, в котором размещена реестровая запись отсутствует.</w:t>
      </w:r>
    </w:p>
    <w:p w14:paraId="E5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Факт получения заявителем результата предоставления услуги  фиксируется:</w:t>
      </w:r>
    </w:p>
    <w:p w14:paraId="E6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</w:t>
      </w:r>
      <w:r>
        <w:rPr>
          <w:rFonts w:ascii="Times New Roman" w:hAnsi="Times New Roman"/>
          <w:sz w:val="28"/>
          <w:highlight w:val="white"/>
        </w:rPr>
        <w:t xml:space="preserve"> личном кабинете заявителя </w:t>
      </w:r>
      <w:r>
        <w:rPr>
          <w:rFonts w:ascii="Times New Roman" w:hAnsi="Times New Roman"/>
          <w:sz w:val="28"/>
        </w:rPr>
        <w:t>федеральной государственной инфор</w:t>
      </w:r>
      <w:r>
        <w:rPr>
          <w:rFonts w:ascii="Times New Roman" w:hAnsi="Times New Roman"/>
          <w:sz w:val="28"/>
        </w:rPr>
        <w:t xml:space="preserve">мационной системы «Единый портал государственных и муниципальных услуг (функций)» www.gosuslugi.ru (далее - Единый портал) </w:t>
      </w:r>
      <w:r>
        <w:rPr>
          <w:rFonts w:ascii="Times New Roman" w:hAnsi="Times New Roman"/>
          <w:sz w:val="28"/>
        </w:rPr>
        <w:t>и государственной информационной системы Ставропольского края «Портал государственных и муниципальных услуг, предоставляемых органами</w:t>
      </w:r>
      <w:r>
        <w:rPr>
          <w:rFonts w:ascii="Times New Roman" w:hAnsi="Times New Roman"/>
          <w:sz w:val="28"/>
        </w:rPr>
        <w:t xml:space="preserve"> исполнительной власти Ставропольского края и органами местного самоуправления муниципальных образований Ставропольского края» www.26gosuslugi.ru (далее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–</w:t>
      </w:r>
      <w:r>
        <w:rPr>
          <w:rFonts w:ascii="Times New Roman" w:hAnsi="Times New Roman"/>
          <w:sz w:val="28"/>
        </w:rPr>
        <w:t xml:space="preserve"> Портал государственных и муниципальных услуг Ставропольского края)</w:t>
      </w:r>
      <w:r>
        <w:rPr>
          <w:rFonts w:ascii="Times New Roman" w:hAnsi="Times New Roman"/>
          <w:sz w:val="28"/>
        </w:rPr>
        <w:t>;</w:t>
      </w:r>
    </w:p>
    <w:p w14:paraId="E7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государственной информационн</w:t>
      </w:r>
      <w:r>
        <w:rPr>
          <w:rFonts w:ascii="Times New Roman" w:hAnsi="Times New Roman"/>
          <w:sz w:val="28"/>
        </w:rPr>
        <w:t>ой системе обеспечения градостроительной деятельности Ставропольского края, за исключением случаев, если документы, необходимые для выдачи разрешения на ввод объекта в эксплуатацию, содержат сведения, составляющие государственную тайну;</w:t>
      </w:r>
    </w:p>
    <w:p w14:paraId="E8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  <w:highlight w:val="white"/>
        </w:rPr>
        <w:t xml:space="preserve"> в автоматизированной информационной системе «МФЦ»</w:t>
      </w:r>
      <w:r>
        <w:rPr>
          <w:highlight w:val="white"/>
        </w:rPr>
        <w:t>;</w:t>
      </w:r>
    </w:p>
    <w:p w14:paraId="E9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4) в информационной системе, используемой Комитетом для регистрации заявлений о предоставлении муниципальных услуг</w:t>
      </w:r>
      <w:r>
        <w:t>.</w:t>
      </w:r>
    </w:p>
    <w:p w14:paraId="EA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для застройщиков, наименования которых содержат слова «специализированный застройщик»</w:t>
      </w:r>
      <w:r>
        <w:rPr>
          <w:rFonts w:ascii="Times New Roman" w:hAnsi="Times New Roman"/>
          <w:sz w:val="28"/>
        </w:rPr>
        <w:t xml:space="preserve"> в единой информационной системе жилищного строительства, предусмотренной Федеральным законом</w:t>
      </w:r>
      <w:r>
        <w:br/>
      </w:r>
      <w:r>
        <w:rPr>
          <w:rFonts w:ascii="Times New Roman" w:hAnsi="Times New Roman"/>
          <w:sz w:val="28"/>
        </w:rPr>
        <w:t xml:space="preserve">от 30 декабря 2004 г. № 214-ФЗ «Об участии в долевом строительстве многоквартирных домов и иных объектов недвижимости и о </w:t>
      </w:r>
      <w:r>
        <w:rPr>
          <w:rFonts w:ascii="Times New Roman" w:hAnsi="Times New Roman"/>
          <w:sz w:val="28"/>
        </w:rPr>
        <w:t>внесении изменений в некоторые законодат</w:t>
      </w:r>
      <w:r>
        <w:rPr>
          <w:rFonts w:ascii="Times New Roman" w:hAnsi="Times New Roman"/>
          <w:sz w:val="28"/>
        </w:rPr>
        <w:t>ельные акты Российской Федерации» (далее – единая информационная система жилищного строительства).</w:t>
      </w:r>
    </w:p>
    <w:p w14:paraId="EB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15. Результат предоставления услуги направляется заявителю одним из следующих способов:</w:t>
      </w:r>
    </w:p>
    <w:p w14:paraId="EC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1) в личный кабинет заявителя через Единый портал;</w:t>
      </w:r>
    </w:p>
    <w:p w14:paraId="ED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2) в личный </w:t>
      </w:r>
      <w:r>
        <w:rPr>
          <w:rFonts w:ascii="Times New Roman" w:hAnsi="Times New Roman"/>
          <w:sz w:val="28"/>
        </w:rPr>
        <w:t>кабинет заявителя через Портал государственных и муниципальных услуг Ставропольского края;</w:t>
      </w:r>
    </w:p>
    <w:p w14:paraId="EE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3) в личный кабинет заявителя через единую информационную систему жилищного строительства;</w:t>
      </w:r>
    </w:p>
    <w:p w14:paraId="EF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 электронную почту заявителя;</w:t>
      </w:r>
    </w:p>
    <w:p w14:paraId="F0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нарочно в Комитете (в случае обращен</w:t>
      </w:r>
      <w:r>
        <w:rPr>
          <w:rFonts w:ascii="Times New Roman" w:hAnsi="Times New Roman"/>
          <w:sz w:val="28"/>
        </w:rPr>
        <w:t>ия за предоставлением услуги в Комитет);</w:t>
      </w:r>
    </w:p>
    <w:p w14:paraId="F1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нарочно в МФЦ (в случае обращения за предоставлением услуги в МФЦ). Передача документов из Комитета в МФЦ сопровождается соответствующим реестром передачи;</w:t>
      </w:r>
    </w:p>
    <w:p w14:paraId="F2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7) посредством</w:t>
      </w:r>
      <w:r>
        <w:rPr>
          <w:rFonts w:ascii="Times New Roman" w:hAnsi="Times New Roman"/>
          <w:sz w:val="28"/>
          <w:highlight w:val="white"/>
        </w:rPr>
        <w:t xml:space="preserve"> государственной информационной системы об</w:t>
      </w:r>
      <w:r>
        <w:rPr>
          <w:rFonts w:ascii="Times New Roman" w:hAnsi="Times New Roman"/>
          <w:sz w:val="28"/>
          <w:highlight w:val="white"/>
        </w:rPr>
        <w:t>еспечения градостроительной деятельности Ставропольского края</w:t>
      </w:r>
      <w:r>
        <w:rPr>
          <w:rFonts w:ascii="Times New Roman" w:hAnsi="Times New Roman"/>
          <w:sz w:val="28"/>
        </w:rPr>
        <w:t>.</w:t>
      </w:r>
    </w:p>
    <w:p w14:paraId="F3000000">
      <w:pPr>
        <w:spacing w:after="0" w:line="240" w:lineRule="exact"/>
        <w:ind w:firstLine="540"/>
        <w:jc w:val="both"/>
        <w:rPr>
          <w:rFonts w:ascii="Times New Roman" w:hAnsi="Times New Roman"/>
          <w:sz w:val="28"/>
        </w:rPr>
      </w:pPr>
    </w:p>
    <w:p w14:paraId="F4000000">
      <w:pPr>
        <w:widowControl w:val="0"/>
        <w:spacing w:after="0" w:line="240" w:lineRule="exac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Срок предоставления услуги</w:t>
      </w:r>
    </w:p>
    <w:p w14:paraId="F500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F6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16. </w:t>
      </w:r>
      <w:r>
        <w:rPr>
          <w:rFonts w:ascii="Times New Roman" w:hAnsi="Times New Roman"/>
          <w:sz w:val="28"/>
        </w:rPr>
        <w:t>Срок предоставления услуги:</w:t>
      </w:r>
    </w:p>
    <w:p w14:paraId="F7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для вариантов 1, 2 не должен превышать 5 рабочих дней со дня получения заявления о предоставлении услуги и документов, указанных </w:t>
      </w:r>
      <w:r>
        <w:rPr>
          <w:rFonts w:ascii="Times New Roman" w:hAnsi="Times New Roman"/>
          <w:sz w:val="28"/>
        </w:rPr>
        <w:t>в пункте 18 Административного регламента, согласно варианту предоставления услуги.</w:t>
      </w:r>
    </w:p>
    <w:p w14:paraId="F8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Максимальный срок предоставления услуги для варианта 1, 2, который исчисляется со дня регистрации заявления и документов, необходимых для предоставления услуги, в Комитете, </w:t>
      </w:r>
      <w:r>
        <w:rPr>
          <w:rFonts w:ascii="Times New Roman" w:hAnsi="Times New Roman"/>
          <w:sz w:val="28"/>
        </w:rPr>
        <w:t>МФЦ, на Едином портале, Портале государственных и муниципальных услуг Ставропольского края составляет не более 5 рабочих дней;</w:t>
      </w:r>
    </w:p>
    <w:p w14:paraId="F9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для варианта 3 не должен превышать 15 рабочих дней с даты регистрации заявления о предоставлении услуги.</w:t>
      </w:r>
    </w:p>
    <w:p w14:paraId="FA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пре</w:t>
      </w:r>
      <w:r>
        <w:rPr>
          <w:rFonts w:ascii="Times New Roman" w:hAnsi="Times New Roman"/>
          <w:sz w:val="28"/>
        </w:rPr>
        <w:t xml:space="preserve">доставления услуги для варианта 3, который исчисляется со дня регистрации заявления о предоставлении услуги, в </w:t>
      </w:r>
      <w:r>
        <w:rPr>
          <w:rFonts w:ascii="Times New Roman" w:hAnsi="Times New Roman"/>
          <w:sz w:val="28"/>
        </w:rPr>
        <w:t>Комитете, МФЦ, на Едином портале, Портале государственных и муниципальных услуг Ставропольского края составляет не более 15 рабочих дней.</w:t>
      </w:r>
    </w:p>
    <w:p w14:paraId="FB00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Услуга </w:t>
      </w:r>
      <w:r>
        <w:rPr>
          <w:rFonts w:ascii="Times New Roman" w:hAnsi="Times New Roman"/>
          <w:sz w:val="28"/>
        </w:rPr>
        <w:t>считается предоставленной с момента получения заявителем ее результата либо по истечении срока предоставления услуги, предусмотренного абзацем первым настоящего пункта Административного регламента, при условии надлежащего уведомления заявителя о результате</w:t>
      </w:r>
      <w:r>
        <w:rPr>
          <w:rFonts w:ascii="Times New Roman" w:hAnsi="Times New Roman"/>
          <w:sz w:val="28"/>
        </w:rPr>
        <w:t xml:space="preserve"> услуги и условиях его получения.</w:t>
      </w:r>
    </w:p>
    <w:p w14:paraId="FC00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highlight w:val="white"/>
        </w:rPr>
      </w:pPr>
    </w:p>
    <w:p w14:paraId="FD000000">
      <w:pPr>
        <w:spacing w:after="0" w:line="240" w:lineRule="exac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Правовые основания для предоставления </w:t>
      </w:r>
      <w:r>
        <w:rPr>
          <w:rFonts w:ascii="Times New Roman" w:hAnsi="Times New Roman"/>
          <w:color w:themeColor="text1" w:val="000000"/>
          <w:sz w:val="28"/>
        </w:rPr>
        <w:t>услуги</w:t>
      </w:r>
    </w:p>
    <w:p w14:paraId="FE000000">
      <w:pPr>
        <w:spacing w:after="0" w:line="240" w:lineRule="exact"/>
        <w:ind w:firstLine="709"/>
        <w:rPr>
          <w:rFonts w:ascii="Times New Roman" w:hAnsi="Times New Roman"/>
          <w:sz w:val="28"/>
        </w:rPr>
      </w:pPr>
    </w:p>
    <w:p w14:paraId="FF000000">
      <w:pPr>
        <w:pStyle w:val="Style_8"/>
        <w:tabs>
          <w:tab w:leader="none" w:pos="1134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17. </w:t>
      </w:r>
      <w:r>
        <w:rPr>
          <w:rFonts w:ascii="Times New Roman" w:hAnsi="Times New Roman"/>
          <w:sz w:val="28"/>
        </w:rPr>
        <w:t xml:space="preserve">Перечень нормативных правовых актов Российской Федерации, нормативных правовых актов Ставропольского края, а также муниципальных нормативных правовых актов города </w:t>
      </w:r>
      <w:r>
        <w:rPr>
          <w:rFonts w:ascii="Times New Roman" w:hAnsi="Times New Roman"/>
          <w:sz w:val="28"/>
        </w:rPr>
        <w:t>Ставрополя, регулирующих предоставление услуги, размещен на официальном сайте Комитета (https://ставрополь.рф/gosserv/for/65/upload/0/2130/), Едином портале, Портале государственных и муниципальных услуг Ставропольского края и в государственной информацион</w:t>
      </w:r>
      <w:r>
        <w:rPr>
          <w:rFonts w:ascii="Times New Roman" w:hAnsi="Times New Roman"/>
          <w:sz w:val="28"/>
        </w:rPr>
        <w:t>ной системе Ставропольского края «Региональный реестр государственных услуг (функций)».</w:t>
      </w:r>
    </w:p>
    <w:p w14:paraId="00010000">
      <w:pPr>
        <w:pStyle w:val="Style_8"/>
        <w:tabs>
          <w:tab w:leader="none" w:pos="1134" w:val="left"/>
        </w:tabs>
        <w:spacing w:line="283" w:lineRule="exact"/>
        <w:ind w:firstLine="709"/>
        <w:jc w:val="both"/>
        <w:rPr>
          <w:rFonts w:ascii="Times New Roman" w:hAnsi="Times New Roman"/>
          <w:sz w:val="28"/>
        </w:rPr>
      </w:pPr>
    </w:p>
    <w:p w14:paraId="0101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Исчерпывающий перечень документов, </w:t>
      </w:r>
    </w:p>
    <w:p w14:paraId="0201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необходимых для предоставления услуги</w:t>
      </w:r>
    </w:p>
    <w:p w14:paraId="03010000">
      <w:pPr>
        <w:widowControl w:val="0"/>
        <w:tabs>
          <w:tab w:leader="none" w:pos="9356" w:val="right"/>
        </w:tabs>
        <w:spacing w:after="0" w:line="283" w:lineRule="exact"/>
        <w:ind/>
        <w:jc w:val="both"/>
        <w:rPr>
          <w:rFonts w:ascii="Times New Roman" w:hAnsi="Times New Roman"/>
          <w:sz w:val="28"/>
        </w:rPr>
      </w:pPr>
    </w:p>
    <w:p w14:paraId="04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18. Состав и способы подачи заявления о предоставлении услуги и документов, необходимых для </w:t>
      </w:r>
      <w:r>
        <w:rPr>
          <w:rFonts w:ascii="Times New Roman" w:hAnsi="Times New Roman"/>
          <w:color w:themeColor="text1" w:val="000000"/>
          <w:sz w:val="28"/>
        </w:rPr>
        <w:t>предоставления услуги:</w:t>
      </w:r>
    </w:p>
    <w:p w14:paraId="05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 для варианта 1:</w:t>
      </w:r>
    </w:p>
    <w:p w14:paraId="06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color w:themeColor="text1" w:val="000000"/>
          <w:sz w:val="28"/>
        </w:rPr>
        <w:t xml:space="preserve"> заявление о предоставлении услуги, заполненное по форме, приведенной в приложении 2 к Административному регламенту;</w:t>
      </w:r>
    </w:p>
    <w:p w14:paraId="07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б) документ, удостоверяющий личность заявителя (заявителей), являющегося физическим лицом, либо</w:t>
      </w:r>
      <w:r>
        <w:rPr>
          <w:rFonts w:ascii="Times New Roman" w:hAnsi="Times New Roman"/>
          <w:color w:themeColor="text1" w:val="000000"/>
          <w:sz w:val="28"/>
        </w:rPr>
        <w:t xml:space="preserve"> личность представителя физического или юридического лица (за исключением случая обращения с заявлением о предоставлении услуги в электронной форме);</w:t>
      </w:r>
    </w:p>
    <w:p w14:paraId="08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color w:themeColor="text1" w:val="000000"/>
          <w:sz w:val="28"/>
        </w:rPr>
        <w:t xml:space="preserve"> документ, удостоверяющий права (полномочия) представителя физического или юридического лица, если с зая</w:t>
      </w:r>
      <w:r>
        <w:rPr>
          <w:rFonts w:ascii="Times New Roman" w:hAnsi="Times New Roman"/>
          <w:color w:themeColor="text1" w:val="000000"/>
          <w:sz w:val="28"/>
        </w:rPr>
        <w:t>влением обращается представитель заявителя (заявителей);</w:t>
      </w:r>
    </w:p>
    <w:p w14:paraId="09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г) правоустанавливающий документ на земельный участок, если право на него не зарегистрировано в Едином государственном реестре недвижимости (далее – ЕГРН) (при наличии);</w:t>
      </w:r>
    </w:p>
    <w:p w14:paraId="0A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д) соглашение об установлении</w:t>
      </w:r>
      <w:r>
        <w:rPr>
          <w:rFonts w:ascii="Times New Roman" w:hAnsi="Times New Roman"/>
          <w:color w:themeColor="text1" w:val="000000"/>
          <w:sz w:val="28"/>
        </w:rPr>
        <w:t xml:space="preserve"> сервитута в отношении земельного участка в случае установления сервитута и при условии, что сервитут не зарегистрирован в ЕГРН;</w:t>
      </w:r>
    </w:p>
    <w:p w14:paraId="0B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е) акт о подключении (технологическом присоединении) построенного, реконструированного объекта капитального строительства к сет</w:t>
      </w:r>
      <w:r>
        <w:rPr>
          <w:rFonts w:ascii="Times New Roman" w:hAnsi="Times New Roman"/>
          <w:color w:themeColor="text1" w:val="000000"/>
          <w:sz w:val="28"/>
        </w:rPr>
        <w:t xml:space="preserve">ям инженерно-технического обеспечения (в случае если такое подключение (технологическое присоединение) этого объекта предусмотрено проектной </w:t>
      </w:r>
      <w:r>
        <w:rPr>
          <w:rFonts w:ascii="Times New Roman" w:hAnsi="Times New Roman"/>
          <w:color w:themeColor="text1" w:val="000000"/>
          <w:sz w:val="28"/>
        </w:rPr>
        <w:t>документацией)</w:t>
      </w:r>
    </w:p>
    <w:p w14:paraId="0C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ж) с</w:t>
      </w:r>
      <w:r>
        <w:rPr>
          <w:rFonts w:ascii="Times New Roman" w:hAnsi="Times New Roman"/>
          <w:sz w:val="28"/>
        </w:rPr>
        <w:t>хема, отображающая расположение построенного, реконструированного объекта капитального строитель</w:t>
      </w:r>
      <w:r>
        <w:rPr>
          <w:rFonts w:ascii="Times New Roman" w:hAnsi="Times New Roman"/>
          <w:sz w:val="28"/>
        </w:rPr>
        <w:t xml:space="preserve">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</w:t>
      </w:r>
      <w:r>
        <w:rPr>
          <w:rFonts w:ascii="Times New Roman" w:hAnsi="Times New Roman"/>
          <w:sz w:val="28"/>
        </w:rPr>
        <w:t>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0D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выполненный в форме электронного документа и заверенный усиленной квалифи</w:t>
      </w:r>
      <w:r>
        <w:rPr>
          <w:rFonts w:ascii="Times New Roman" w:hAnsi="Times New Roman"/>
          <w:sz w:val="28"/>
        </w:rPr>
        <w:t>цированной электронной подписью кадастрового инженера (на электронном носителе) технический план объекта капитального строительства</w:t>
      </w:r>
      <w:r>
        <w:rPr>
          <w:rFonts w:ascii="Times New Roman" w:hAnsi="Times New Roman"/>
          <w:sz w:val="28"/>
        </w:rPr>
        <w:t>, подготовленный в соответствии с Федеральным законом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13 июля 2015 г. № 218-ФЗ «О государственной регистрации недвижимости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pacing w:val="0"/>
          <w:sz w:val="28"/>
        </w:rPr>
        <w:t>– т</w:t>
      </w:r>
      <w:r>
        <w:rPr>
          <w:rFonts w:ascii="Times New Roman" w:hAnsi="Times New Roman"/>
          <w:sz w:val="28"/>
        </w:rPr>
        <w:t>ехнический план объекта капитального строительства)</w:t>
      </w:r>
      <w:r>
        <w:rPr>
          <w:rFonts w:ascii="Times New Roman" w:hAnsi="Times New Roman"/>
          <w:sz w:val="28"/>
        </w:rPr>
        <w:t>, за исключением ввода в эксплуатацию объекта капитального строительства, в отношении которого в соответствии с Федеральным законом от 02 ноября 2023 г. № 509-ФЗ «Об особенностях оформления прав на отдельные виды объектов недвижимости и о внесении изменен</w:t>
      </w:r>
      <w:r>
        <w:rPr>
          <w:rFonts w:ascii="Times New Roman" w:hAnsi="Times New Roman"/>
          <w:sz w:val="28"/>
        </w:rPr>
        <w:t>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0E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 для варианта 2:</w:t>
      </w:r>
    </w:p>
    <w:p w14:paraId="0F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color w:themeColor="text1" w:val="000000"/>
          <w:sz w:val="28"/>
        </w:rPr>
        <w:t xml:space="preserve"> заявление о предоставлении услуги, заполненное по форме, приведенной в приложении 2</w:t>
      </w:r>
      <w:r>
        <w:rPr>
          <w:rFonts w:ascii="Times New Roman" w:hAnsi="Times New Roman"/>
          <w:color w:themeColor="text1" w:val="000000"/>
          <w:sz w:val="28"/>
        </w:rPr>
        <w:t xml:space="preserve"> к Административному регламенту;</w:t>
      </w:r>
    </w:p>
    <w:p w14:paraId="10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б)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 (за исключением случая обращения с заявлением о предоставлении услуги </w:t>
      </w:r>
      <w:r>
        <w:rPr>
          <w:rFonts w:ascii="Times New Roman" w:hAnsi="Times New Roman"/>
          <w:color w:themeColor="text1" w:val="000000"/>
          <w:sz w:val="28"/>
        </w:rPr>
        <w:t>в электронной форме);</w:t>
      </w:r>
    </w:p>
    <w:p w14:paraId="11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color w:themeColor="text1" w:val="000000"/>
          <w:sz w:val="28"/>
        </w:rPr>
        <w:t xml:space="preserve">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14:paraId="12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г) </w:t>
      </w:r>
      <w:r>
        <w:rPr>
          <w:rFonts w:ascii="Times New Roman" w:hAnsi="Times New Roman"/>
          <w:spacing w:val="0"/>
          <w:sz w:val="28"/>
        </w:rPr>
        <w:t>т</w:t>
      </w:r>
      <w:r>
        <w:rPr>
          <w:rFonts w:ascii="Times New Roman" w:hAnsi="Times New Roman"/>
          <w:sz w:val="28"/>
        </w:rPr>
        <w:t>ехнический план объекта капитального строительства</w:t>
      </w:r>
      <w:r>
        <w:rPr>
          <w:rFonts w:ascii="Times New Roman" w:hAnsi="Times New Roman"/>
          <w:sz w:val="28"/>
        </w:rPr>
        <w:t>;</w:t>
      </w:r>
    </w:p>
    <w:p w14:paraId="13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д) документы, предусмотренные подпунктами «г», «д», «е», «ж» подпу</w:t>
      </w:r>
      <w:r>
        <w:rPr>
          <w:rFonts w:ascii="Times New Roman" w:hAnsi="Times New Roman"/>
          <w:color w:themeColor="text1" w:val="000000"/>
          <w:sz w:val="28"/>
        </w:rPr>
        <w:t xml:space="preserve">нкта 1 настоящего пункта Административного регламента </w:t>
      </w:r>
      <w:r>
        <w:rPr>
          <w:rFonts w:ascii="Times New Roman" w:hAnsi="Times New Roman"/>
          <w:sz w:val="28"/>
        </w:rPr>
        <w:t>если в такие документы внесены изменения в связи с подготовкой технического плана объекта капитального строительства в случае, указанном в части 5.1 статьи 55 Градостроительного кодекса Российской Ф</w:t>
      </w:r>
      <w:r>
        <w:rPr>
          <w:rFonts w:ascii="Times New Roman" w:hAnsi="Times New Roman"/>
          <w:color w:themeColor="text1" w:val="000000"/>
          <w:sz w:val="28"/>
        </w:rPr>
        <w:t>едер</w:t>
      </w:r>
      <w:r>
        <w:rPr>
          <w:rFonts w:ascii="Times New Roman" w:hAnsi="Times New Roman"/>
          <w:color w:themeColor="text1" w:val="000000"/>
          <w:sz w:val="28"/>
        </w:rPr>
        <w:t>ации;</w:t>
      </w:r>
    </w:p>
    <w:p w14:paraId="14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  <w:highlight w:val="white"/>
        </w:rPr>
        <w:t>3) для варианта 3:</w:t>
      </w:r>
    </w:p>
    <w:p w14:paraId="15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3" w:name="_GoBack"/>
      <w:r>
        <w:rPr>
          <w:rFonts w:ascii="Times New Roman" w:hAnsi="Times New Roman"/>
          <w:sz w:val="28"/>
          <w:highlight w:val="white"/>
        </w:rPr>
        <w:t>а)</w:t>
      </w:r>
      <w:r>
        <w:rPr>
          <w:rFonts w:ascii="Times New Roman" w:hAnsi="Times New Roman"/>
          <w:color w:themeColor="text1" w:val="000000"/>
          <w:sz w:val="28"/>
        </w:rPr>
        <w:t xml:space="preserve"> заявление о предоставлении услуги, заполненное по форме, приведенной в приложении 2 к Административному регламенту;</w:t>
      </w:r>
    </w:p>
    <w:p w14:paraId="16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б) документ, удостоверяющий личность заявителя (заявителей), являющегося физическим лицом, либо личность </w:t>
      </w:r>
      <w:r>
        <w:rPr>
          <w:rFonts w:ascii="Times New Roman" w:hAnsi="Times New Roman"/>
          <w:color w:themeColor="text1" w:val="000000"/>
          <w:sz w:val="28"/>
        </w:rPr>
        <w:t>представителя физического или юридического лица (за исключением случая обращения с заявлением о предоставлении услуги в электронной форме);</w:t>
      </w:r>
    </w:p>
    <w:p w14:paraId="17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color w:themeColor="text1" w:val="000000"/>
          <w:sz w:val="28"/>
        </w:rPr>
        <w:t xml:space="preserve"> документ, удостоверяющий права (полномочия) представителя физического или юридического лица, если с заявлением об</w:t>
      </w:r>
      <w:r>
        <w:rPr>
          <w:rFonts w:ascii="Times New Roman" w:hAnsi="Times New Roman"/>
          <w:color w:themeColor="text1" w:val="000000"/>
          <w:sz w:val="28"/>
        </w:rPr>
        <w:t>ращается представитель заявителя (заявителей);</w:t>
      </w:r>
    </w:p>
    <w:p w14:paraId="18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г) </w:t>
      </w:r>
      <w:r>
        <w:rPr>
          <w:rFonts w:ascii="Times New Roman" w:hAnsi="Times New Roman"/>
          <w:sz w:val="28"/>
          <w:highlight w:val="white"/>
        </w:rPr>
        <w:t>документы, обосновывающие дово</w:t>
      </w:r>
      <w:r>
        <w:rPr>
          <w:rFonts w:ascii="Times New Roman" w:hAnsi="Times New Roman"/>
          <w:sz w:val="28"/>
        </w:rPr>
        <w:t>ды заявителя о наличии опечаток и (или) ошибок в выданных документах, а также содержащие правильные сведения.</w:t>
      </w:r>
    </w:p>
    <w:p w14:paraId="19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заявлении о выдаче разрешения на ввод объекта в эксплуатацию зас</w:t>
      </w:r>
      <w:r>
        <w:rPr>
          <w:rFonts w:ascii="Times New Roman" w:hAnsi="Times New Roman"/>
          <w:color w:themeColor="text1" w:val="000000"/>
          <w:sz w:val="28"/>
        </w:rPr>
        <w:t>тройщиком дополнительно указываются:</w:t>
      </w:r>
    </w:p>
    <w:p w14:paraId="1A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</w:t>
      </w:r>
      <w:r>
        <w:rPr>
          <w:rFonts w:ascii="Times New Roman" w:hAnsi="Times New Roman"/>
          <w:color w:themeColor="text1" w:val="000000"/>
          <w:sz w:val="28"/>
        </w:rPr>
        <w:t>я, машино-места в случае, если строительство, реконструкция здания, сооружения осуществлялись застройщиком без привлечения средств иных лиц.</w:t>
      </w:r>
    </w:p>
    <w:p w14:paraId="1B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указанном случае в заявлении о выдаче разрешения на ввод объекта в эксплуатацию застройщик подтверждает, что стро</w:t>
      </w:r>
      <w:r>
        <w:rPr>
          <w:rFonts w:ascii="Times New Roman" w:hAnsi="Times New Roman"/>
          <w:color w:themeColor="text1" w:val="000000"/>
          <w:sz w:val="28"/>
        </w:rPr>
        <w:t>ительство, реконструкция здания, сооружения осуществлялись застройщиком без привлечения средств иных лиц;</w:t>
      </w:r>
    </w:p>
    <w:p w14:paraId="1C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 согласие застройщика и иного лица (иных лиц) на осуществление государственной регистрации права собственности застройщика и (или) указанного лица (</w:t>
      </w:r>
      <w:r>
        <w:rPr>
          <w:rFonts w:ascii="Times New Roman" w:hAnsi="Times New Roman"/>
          <w:color w:themeColor="text1" w:val="000000"/>
          <w:sz w:val="28"/>
        </w:rPr>
        <w:t>указанных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</w:t>
      </w:r>
      <w:r>
        <w:rPr>
          <w:rFonts w:ascii="Times New Roman" w:hAnsi="Times New Roman"/>
          <w:color w:themeColor="text1" w:val="000000"/>
          <w:sz w:val="28"/>
        </w:rPr>
        <w:t>иц.</w:t>
      </w:r>
      <w:bookmarkEnd w:id="3"/>
    </w:p>
    <w:p w14:paraId="1D01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указанном случае к заявлению о выдаче разрешения на ввод объекта капитального строительства в эксплуатацию наряду с документами, указанными в подпункте 1 пункта 18 Административного регламента, прикладываются договор или договоры, заключенные между з</w:t>
      </w:r>
      <w:r>
        <w:rPr>
          <w:rFonts w:ascii="Times New Roman" w:hAnsi="Times New Roman"/>
          <w:color w:themeColor="text1" w:val="000000"/>
          <w:sz w:val="28"/>
        </w:rPr>
        <w:t>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</w:t>
      </w:r>
      <w:r>
        <w:rPr>
          <w:rFonts w:ascii="Times New Roman" w:hAnsi="Times New Roman"/>
          <w:color w:themeColor="text1" w:val="000000"/>
          <w:sz w:val="28"/>
        </w:rPr>
        <w:t xml:space="preserve"> (иных лиц) на построенные, реконструированные здание, сооружение или на все расположенные в таких здании, сооружении помещения, машино-места, а также документы, подтверждающие исполнение застройщиком и иным лицом (иными лицами) обязательств по указанным д</w:t>
      </w:r>
      <w:r>
        <w:rPr>
          <w:rFonts w:ascii="Times New Roman" w:hAnsi="Times New Roman"/>
          <w:color w:themeColor="text1" w:val="000000"/>
          <w:sz w:val="28"/>
        </w:rPr>
        <w:t>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 В этом случае в заявлении о выдаче разрешения на вв</w:t>
      </w:r>
      <w:r>
        <w:rPr>
          <w:rFonts w:ascii="Times New Roman" w:hAnsi="Times New Roman"/>
          <w:color w:themeColor="text1" w:val="000000"/>
          <w:sz w:val="28"/>
        </w:rPr>
        <w:t xml:space="preserve">од объекта капитального </w:t>
      </w:r>
      <w:r>
        <w:rPr>
          <w:rStyle w:val="Style_6_ch"/>
          <w:rFonts w:ascii="Times New Roman" w:hAnsi="Times New Roman"/>
          <w:color w:themeColor="text1" w:val="000000"/>
          <w:sz w:val="28"/>
        </w:rPr>
        <w:t xml:space="preserve">строительства в эксплуатацию подтверждается, что строительство, реконструкция здания, сооружения осуществлялись исключительно с </w:t>
      </w:r>
      <w:r>
        <w:rPr>
          <w:rStyle w:val="Style_6_ch"/>
          <w:rFonts w:ascii="Times New Roman" w:hAnsi="Times New Roman"/>
          <w:color w:themeColor="text1" w:val="000000"/>
          <w:sz w:val="28"/>
        </w:rPr>
        <w:t>привлечением средств застройщика и указанного в настоящем пункте иного лица (иных лиц);</w:t>
      </w:r>
    </w:p>
    <w:p w14:paraId="1E01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6_ch"/>
          <w:rFonts w:ascii="Times New Roman" w:hAnsi="Times New Roman"/>
          <w:color w:themeColor="text1" w:val="000000"/>
          <w:sz w:val="28"/>
        </w:rPr>
        <w:t xml:space="preserve">3) сведения об </w:t>
      </w:r>
      <w:r>
        <w:rPr>
          <w:rStyle w:val="Style_6_ch"/>
          <w:rFonts w:ascii="Times New Roman" w:hAnsi="Times New Roman"/>
          <w:color w:themeColor="text1" w:val="000000"/>
          <w:sz w:val="28"/>
        </w:rPr>
        <w:t>уплате государственной пошлины за осуществление государственной регистрации прав;</w:t>
      </w:r>
    </w:p>
    <w:p w14:paraId="1F01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6_ch"/>
          <w:rFonts w:ascii="Times New Roman" w:hAnsi="Times New Roman"/>
          <w:color w:themeColor="text1" w:val="000000"/>
          <w:sz w:val="28"/>
        </w:rPr>
        <w:t>4) адрес (адреса) электронно</w:t>
      </w:r>
      <w:r>
        <w:rPr>
          <w:rFonts w:ascii="Times New Roman" w:hAnsi="Times New Roman"/>
          <w:color w:themeColor="text1" w:val="000000"/>
          <w:sz w:val="28"/>
        </w:rPr>
        <w:t>й почты для связи с застройщиком, иным лицом (иными лицами) в случае, если строительство или реконструкция здания, сооружения осуществлялись с при</w:t>
      </w:r>
      <w:r>
        <w:rPr>
          <w:rFonts w:ascii="Times New Roman" w:hAnsi="Times New Roman"/>
          <w:color w:themeColor="text1" w:val="000000"/>
          <w:sz w:val="28"/>
        </w:rPr>
        <w:t>влечением средств иных лиц.</w:t>
      </w:r>
    </w:p>
    <w:p w14:paraId="20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Заявление о предоставлении услуги и соответствующие документы, указанные в настоящем пункте Административного регламента, могут быть представлены заявителем или его представителем в Комитет, МФЦ лично или в электронной форме с и</w:t>
      </w:r>
      <w:r>
        <w:rPr>
          <w:rFonts w:ascii="Times New Roman" w:hAnsi="Times New Roman"/>
          <w:sz w:val="28"/>
          <w:highlight w:val="white"/>
        </w:rPr>
        <w:t>спользованием информационно-телекоммуникационной сети «Интернет» посредством Единого портала, Портала государственных и муниципальных услуг Ставропольского края или с использованием государственной информационной системы обеспечения градостроительной деяте</w:t>
      </w:r>
      <w:r>
        <w:rPr>
          <w:rFonts w:ascii="Times New Roman" w:hAnsi="Times New Roman"/>
          <w:sz w:val="28"/>
          <w:highlight w:val="white"/>
        </w:rPr>
        <w:t xml:space="preserve">льности Ставропольского края. </w:t>
      </w:r>
    </w:p>
    <w:p w14:paraId="21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Застройщиками, наименования которых содержат слова «специализированный застройщик», наряду с указанными способами, заявление о предоставлении услуги и соответствующие документы, указанные в настоящем пункте Административного </w:t>
      </w:r>
      <w:r>
        <w:rPr>
          <w:rFonts w:ascii="Times New Roman" w:hAnsi="Times New Roman"/>
          <w:sz w:val="28"/>
          <w:highlight w:val="white"/>
        </w:rPr>
        <w:t>регламента, могут быть поданы с использованием единой информационной системы жилищного строительства.</w:t>
      </w:r>
    </w:p>
    <w:p w14:paraId="22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Исключительно в электронной форме заявление о предоставлении услуги и документы, указанные в подпунктах 1, 2, 3 пункта 18 Административного регламента, пр</w:t>
      </w:r>
      <w:r>
        <w:rPr>
          <w:rFonts w:ascii="Times New Roman" w:hAnsi="Times New Roman"/>
          <w:sz w:val="28"/>
          <w:highlight w:val="white"/>
        </w:rPr>
        <w:t>едоставляются заявителем или его представителем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</w:t>
      </w:r>
      <w:r>
        <w:rPr>
          <w:rFonts w:ascii="Times New Roman" w:hAnsi="Times New Roman"/>
          <w:sz w:val="28"/>
          <w:highlight w:val="white"/>
        </w:rPr>
        <w:t>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14:paraId="23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Сведения, позволяющие идентифицировать заявителя и представителя, содержащиеся в документах, предусмотренных з</w:t>
      </w:r>
      <w:r>
        <w:rPr>
          <w:rFonts w:ascii="Times New Roman" w:hAnsi="Times New Roman"/>
          <w:sz w:val="28"/>
        </w:rPr>
        <w:t>аконодательством Российской Федерации.</w:t>
      </w:r>
    </w:p>
    <w:p w14:paraId="24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Указанные сведения содержатся в документах, указанных в подпунктах «б», «в», подпунктов 1, 2, 3 пункта 18 Административного регламента.</w:t>
      </w:r>
    </w:p>
    <w:p w14:paraId="25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20. Исчерпывающий перечень документов, необходимых в соответствии с нормативными </w:t>
      </w:r>
      <w:r>
        <w:rPr>
          <w:rFonts w:ascii="Times New Roman" w:hAnsi="Times New Roman"/>
          <w:sz w:val="28"/>
        </w:rPr>
        <w:t>правовыми актами Российской Федерации, Ставропольского края, муниципальными правовыми актами города Ставрополя для предоставления услуги, которые находятся в распоряжении иных органов и организаций, участвующих в предоставлении услуги, и которые запрашиваю</w:t>
      </w:r>
      <w:r>
        <w:rPr>
          <w:rFonts w:ascii="Times New Roman" w:hAnsi="Times New Roman"/>
          <w:sz w:val="28"/>
        </w:rPr>
        <w:t>тся в режиме межведомственного информационного взаимо</w:t>
      </w:r>
      <w:r>
        <w:rPr>
          <w:rFonts w:ascii="Times New Roman" w:hAnsi="Times New Roman"/>
          <w:sz w:val="28"/>
          <w:highlight w:val="white"/>
        </w:rPr>
        <w:t>действия для варианта 1 предоставления услуги:</w:t>
      </w:r>
    </w:p>
    <w:p w14:paraId="26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выписка из Единого государственного реестра юридических лиц или Единого государственного реестра индивидуальных предпринимателей в </w:t>
      </w:r>
      <w:r>
        <w:rPr>
          <w:rFonts w:ascii="Times New Roman" w:hAnsi="Times New Roman"/>
          <w:sz w:val="28"/>
        </w:rPr>
        <w:t>отношении заявителя, я</w:t>
      </w:r>
      <w:r>
        <w:rPr>
          <w:rFonts w:ascii="Times New Roman" w:hAnsi="Times New Roman"/>
          <w:sz w:val="28"/>
        </w:rPr>
        <w:t>вляющегося юридическим лицом или индивидуальным предпринимателем – ФНС России;</w:t>
      </w:r>
    </w:p>
    <w:p w14:paraId="27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выписка из ЕГРН об объекте недвижимости (здании, сооружении, объекте незавершенного строительства, земельном участке), </w:t>
      </w:r>
      <w:r>
        <w:rPr>
          <w:rFonts w:ascii="Times New Roman" w:hAnsi="Times New Roman"/>
          <w:color w:themeColor="text1" w:val="000000"/>
          <w:sz w:val="28"/>
        </w:rPr>
        <w:t>в том числе соглашение об установлении сервитута, решен</w:t>
      </w:r>
      <w:r>
        <w:rPr>
          <w:rFonts w:ascii="Times New Roman" w:hAnsi="Times New Roman"/>
          <w:color w:themeColor="text1" w:val="000000"/>
          <w:sz w:val="28"/>
        </w:rPr>
        <w:t>ие об установлении публичного сервитута</w:t>
      </w:r>
      <w:r>
        <w:rPr>
          <w:rFonts w:ascii="Times New Roman" w:hAnsi="Times New Roman"/>
          <w:sz w:val="28"/>
        </w:rPr>
        <w:t xml:space="preserve"> (в случае установления сервитута, публичного сервитута в отношении земельного участка) или уведомление об отсутствии в ЕГРН запрашиваемых сведений – Филиал ФГБУ «ФКП Росреестра» по СК;</w:t>
      </w:r>
    </w:p>
    <w:p w14:paraId="28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заключение органа государств</w:t>
      </w:r>
      <w:r>
        <w:rPr>
          <w:rFonts w:ascii="Times New Roman" w:hAnsi="Times New Roman"/>
          <w:sz w:val="28"/>
        </w:rPr>
        <w:t>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</w:t>
      </w:r>
      <w:r>
        <w:rPr>
          <w:rFonts w:ascii="Times New Roman" w:hAnsi="Times New Roman"/>
          <w:sz w:val="28"/>
        </w:rPr>
        <w:t>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</w:t>
      </w:r>
      <w:r>
        <w:rPr>
          <w:rFonts w:ascii="Times New Roman" w:hAnsi="Times New Roman"/>
          <w:sz w:val="28"/>
        </w:rPr>
        <w:t xml:space="preserve">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</w:t>
      </w:r>
      <w:r>
        <w:rPr>
          <w:rFonts w:ascii="Times New Roman" w:hAnsi="Times New Roman"/>
          <w:sz w:val="28"/>
        </w:rPr>
        <w:t>предусмотренных частью 5 статьи 54 Градостроительного кодекса Российской Федерации – министерство строительства и архитектуры Ставропольского края</w:t>
      </w:r>
    </w:p>
    <w:p w14:paraId="29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разрешение на строительство – Комитет;</w:t>
      </w:r>
    </w:p>
    <w:p w14:paraId="2A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проект планировки территории и проект межевания территории в слу</w:t>
      </w:r>
      <w:r>
        <w:rPr>
          <w:rFonts w:ascii="Times New Roman" w:hAnsi="Times New Roman"/>
          <w:sz w:val="28"/>
        </w:rPr>
        <w:t xml:space="preserve">чае строительства, реконструкции линейного объекта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 </w:t>
      </w:r>
      <w:r>
        <w:rPr>
          <w:rFonts w:ascii="Times New Roman" w:hAnsi="Times New Roman"/>
          <w:spacing w:val="0"/>
          <w:sz w:val="28"/>
        </w:rPr>
        <w:t xml:space="preserve">– </w:t>
      </w:r>
      <w:r>
        <w:rPr>
          <w:rFonts w:ascii="Times New Roman" w:hAnsi="Times New Roman"/>
          <w:sz w:val="28"/>
        </w:rPr>
        <w:t>Комитет;</w:t>
      </w:r>
    </w:p>
    <w:p w14:paraId="2B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проект планировки территории в случае пос</w:t>
      </w:r>
      <w:r>
        <w:rPr>
          <w:rFonts w:ascii="Times New Roman" w:hAnsi="Times New Roman"/>
          <w:sz w:val="28"/>
        </w:rPr>
        <w:t xml:space="preserve">тупления заявления о выдаче разрешения на ввод в эксплуатацию линейного объекта, для размещения которого не требуется образование земельного участка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Комитет.</w:t>
      </w:r>
    </w:p>
    <w:p w14:paraId="2C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Документы, указанные в пункте 20 Административного регламента заявитель вправе представить п</w:t>
      </w:r>
      <w:r>
        <w:rPr>
          <w:rFonts w:ascii="Times New Roman" w:hAnsi="Times New Roman"/>
          <w:sz w:val="28"/>
        </w:rPr>
        <w:t>о собственной инициативе.</w:t>
      </w:r>
    </w:p>
    <w:p w14:paraId="2D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Дополните</w:t>
      </w:r>
      <w:r>
        <w:rPr>
          <w:rFonts w:ascii="Times New Roman" w:hAnsi="Times New Roman"/>
          <w:sz w:val="28"/>
        </w:rPr>
        <w:t>льные сведения, необходимые для предоставления услуги.</w:t>
      </w:r>
    </w:p>
    <w:p w14:paraId="2E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пунктами 1, 2, 4 части 1 статьи 7 Федерального закона от 27 июля 2010 г. № 210-ФЗ «Об организации предоставления государственных и </w:t>
      </w:r>
      <w:r>
        <w:rPr>
          <w:rFonts w:ascii="Times New Roman" w:hAnsi="Times New Roman"/>
          <w:sz w:val="28"/>
        </w:rPr>
        <w:t>муниципальных услуг» запрещается требовать от заявителя:</w:t>
      </w:r>
    </w:p>
    <w:p w14:paraId="2F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</w:t>
      </w:r>
      <w:r>
        <w:rPr>
          <w:rFonts w:ascii="Times New Roman" w:hAnsi="Times New Roman"/>
          <w:sz w:val="28"/>
        </w:rPr>
        <w:t xml:space="preserve"> муниципальными правовыми актами города Ставрополя, регулирующими отношения, возникающие в связи с предоставлением </w:t>
      </w:r>
      <w:r>
        <w:rPr>
          <w:rFonts w:ascii="Times New Roman" w:hAnsi="Times New Roman"/>
          <w:sz w:val="28"/>
        </w:rPr>
        <w:t>услуги;</w:t>
      </w:r>
    </w:p>
    <w:p w14:paraId="30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представления документов и информации, которые находятся в распоряжении органов, предоставляющих государственные или муниципальные</w:t>
      </w:r>
      <w:r>
        <w:rPr>
          <w:rFonts w:ascii="Times New Roman" w:hAnsi="Times New Roman"/>
          <w:sz w:val="28"/>
        </w:rPr>
        <w:t xml:space="preserve"> услуги, иных органов и организаций, участвующих в предоставлении услуги в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31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представления документов и информации,</w:t>
      </w:r>
      <w:r>
        <w:rPr>
          <w:rFonts w:ascii="Times New Roman" w:hAnsi="Times New Roman"/>
          <w:sz w:val="28"/>
        </w:rPr>
        <w:t xml:space="preserve">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32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а) изменение требований нормативных правовых ак</w:t>
      </w:r>
      <w:r>
        <w:rPr>
          <w:rFonts w:ascii="Times New Roman" w:hAnsi="Times New Roman"/>
          <w:sz w:val="28"/>
          <w:highlight w:val="white"/>
        </w:rPr>
        <w:t>тов, касающихся предоставления услуги, после первоначальной подачи заявления о выдаче разрешения на строительство, заявления о внесении изменений в разрешение на строительство, заявления об исправлении допущенных опечаток и (или) ошибок в выданных документ</w:t>
      </w:r>
      <w:r>
        <w:rPr>
          <w:rFonts w:ascii="Times New Roman" w:hAnsi="Times New Roman"/>
          <w:sz w:val="28"/>
          <w:highlight w:val="white"/>
        </w:rPr>
        <w:t>ах;</w:t>
      </w:r>
    </w:p>
    <w:p w14:paraId="33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б)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</w:t>
      </w:r>
      <w:r>
        <w:rPr>
          <w:rFonts w:ascii="Times New Roman" w:hAnsi="Times New Roman"/>
          <w:sz w:val="28"/>
          <w:highlight w:val="white"/>
        </w:rPr>
        <w:t>комплект документов;</w:t>
      </w:r>
    </w:p>
    <w:p w14:paraId="34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35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выявление документально подтвержденного факта (пр</w:t>
      </w:r>
      <w:r>
        <w:rPr>
          <w:rFonts w:ascii="Times New Roman" w:hAnsi="Times New Roman"/>
          <w:sz w:val="28"/>
        </w:rPr>
        <w:t>изнаков) ошибочного или противоправного действия (бездействия) должностного лица, муниципального служащего органа, предоставляющего услугу, специалиста Комитета, МФЦ при первоначальном отказе в приеме документов, необходимых для предоставления услуги, либо</w:t>
      </w:r>
      <w:r>
        <w:rPr>
          <w:rFonts w:ascii="Times New Roman" w:hAnsi="Times New Roman"/>
          <w:sz w:val="28"/>
        </w:rPr>
        <w:t xml:space="preserve"> в предоставлении услуги, о чем в письменном виде за подписью руководителя органа, предоставляющего услугу, руководителя МФЦ при первоначальном отказе в приеме документов, необходимых для предоставления услуги, уведомляется заявитель, а также приносятся из</w:t>
      </w:r>
      <w:r>
        <w:rPr>
          <w:rFonts w:ascii="Times New Roman" w:hAnsi="Times New Roman"/>
          <w:sz w:val="28"/>
        </w:rPr>
        <w:t>винения за доставленные неудобства.</w:t>
      </w:r>
    </w:p>
    <w:p w14:paraId="36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пунктом 7.2 части 1 статьи 16 Федерального закона от 27 июля 2010 г.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210-ФЗ «Об организа</w:t>
      </w:r>
      <w:r>
        <w:rPr>
          <w:rFonts w:ascii="Times New Roman" w:hAnsi="Times New Roman"/>
          <w:sz w:val="28"/>
        </w:rPr>
        <w:t>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>
        <w:rPr>
          <w:rFonts w:ascii="Times New Roman" w:hAnsi="Times New Roman"/>
          <w:sz w:val="28"/>
        </w:rPr>
        <w:t>ами.</w:t>
      </w:r>
    </w:p>
    <w:p w14:paraId="37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Наименование документов (категорий документов), необходимых для предоставления услуги в соответствии с нормативными</w:t>
      </w:r>
      <w:r>
        <w:br/>
      </w:r>
      <w:r>
        <w:rPr>
          <w:rFonts w:ascii="Times New Roman" w:hAnsi="Times New Roman"/>
          <w:sz w:val="28"/>
        </w:rPr>
        <w:t xml:space="preserve">правовыми актами и обязательных для представления заявителями, а </w:t>
      </w:r>
      <w:r>
        <w:br/>
      </w:r>
      <w:r>
        <w:rPr>
          <w:rFonts w:ascii="Times New Roman" w:hAnsi="Times New Roman"/>
          <w:sz w:val="28"/>
        </w:rPr>
        <w:t xml:space="preserve">также требования к представлению указанных документов (категорий </w:t>
      </w:r>
      <w:r>
        <w:rPr>
          <w:rFonts w:ascii="Times New Roman" w:hAnsi="Times New Roman"/>
          <w:sz w:val="28"/>
        </w:rPr>
        <w:t>документов).</w:t>
      </w:r>
    </w:p>
    <w:p w14:paraId="38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необходимым для предоставления услуги в соответствии с нормативными правовыми актами и обязательным для представления заявителями документам относятся документы указанные в пункте 18 Административного регламента.</w:t>
      </w:r>
    </w:p>
    <w:p w14:paraId="39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Заявление о предоставлении у</w:t>
      </w:r>
      <w:r>
        <w:rPr>
          <w:rFonts w:ascii="Times New Roman" w:hAnsi="Times New Roman"/>
          <w:color w:themeColor="text1" w:val="000000"/>
          <w:sz w:val="28"/>
        </w:rPr>
        <w:t>слуги</w:t>
      </w:r>
      <w:r>
        <w:rPr>
          <w:rFonts w:ascii="Times New Roman" w:hAnsi="Times New Roman"/>
          <w:sz w:val="28"/>
        </w:rPr>
        <w:t xml:space="preserve"> и прилагаемые к нему документы представляются на русском или ином языке. В случае представления документов на ином языке к заявлению прилагается их перевод на русский язык.</w:t>
      </w:r>
    </w:p>
    <w:p w14:paraId="3A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предоставляемые документы должны иметь четко читаемый текст.</w:t>
      </w:r>
    </w:p>
    <w:p w14:paraId="3B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п</w:t>
      </w:r>
      <w:r>
        <w:rPr>
          <w:rFonts w:ascii="Times New Roman" w:hAnsi="Times New Roman"/>
          <w:sz w:val="28"/>
        </w:rPr>
        <w:t xml:space="preserve">рилагаемые заявителем к </w:t>
      </w:r>
      <w:r>
        <w:rPr>
          <w:rFonts w:ascii="Times New Roman" w:hAnsi="Times New Roman"/>
          <w:color w:themeColor="text1" w:val="000000"/>
          <w:sz w:val="28"/>
        </w:rPr>
        <w:t>заявлению о предоставлении услуги</w:t>
      </w:r>
      <w:r>
        <w:rPr>
          <w:rFonts w:ascii="Times New Roman" w:hAnsi="Times New Roman"/>
          <w:sz w:val="28"/>
        </w:rPr>
        <w:t xml:space="preserve"> представляемые в электронной форме, направляются в следующих форматах:</w:t>
      </w:r>
    </w:p>
    <w:p w14:paraId="3C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xml - для документов, в отношении которых утверждены формы и требования по формированию электронных документов в виде файлов</w:t>
      </w:r>
      <w:r>
        <w:rPr>
          <w:rFonts w:ascii="Times New Roman" w:hAnsi="Times New Roman"/>
          <w:sz w:val="28"/>
        </w:rPr>
        <w:t xml:space="preserve"> в формате xml;</w:t>
      </w:r>
    </w:p>
    <w:p w14:paraId="3D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doc, docx, odt - для документов с текстовым содержанием, не включающим формулы;</w:t>
      </w:r>
    </w:p>
    <w:p w14:paraId="3E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pdf, jpg, jpeg, png, bmp, tiff - для документов с текстовым содержанием, в том числе включающих формулы и (или) графические изображения, а также документо</w:t>
      </w:r>
      <w:r>
        <w:rPr>
          <w:rFonts w:ascii="Times New Roman" w:hAnsi="Times New Roman"/>
          <w:sz w:val="28"/>
        </w:rPr>
        <w:t>в с графическим содержанием;</w:t>
      </w:r>
    </w:p>
    <w:p w14:paraId="3F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zip, rar – для сжатых документов в один файл;</w:t>
      </w:r>
    </w:p>
    <w:p w14:paraId="40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sig – для открепленной усиленной квалифицированной электронной подписи.</w:t>
      </w:r>
    </w:p>
    <w:p w14:paraId="41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Наименование документов (категорий документов), необходимых для предоставления услуги в соответстви</w:t>
      </w:r>
      <w:r>
        <w:rPr>
          <w:rFonts w:ascii="Times New Roman" w:hAnsi="Times New Roman"/>
          <w:sz w:val="28"/>
        </w:rPr>
        <w:t>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14:paraId="42010000">
      <w:pPr>
        <w:widowControl w:val="0"/>
        <w:tabs>
          <w:tab w:leader="none" w:pos="6945" w:val="left"/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необходимые для предоставления услуги в соответствии с нормативными правовы</w:t>
      </w:r>
      <w:r>
        <w:rPr>
          <w:rFonts w:ascii="Times New Roman" w:hAnsi="Times New Roman"/>
          <w:sz w:val="28"/>
        </w:rPr>
        <w:t xml:space="preserve">ми актами и представляемых заявителями по </w:t>
      </w:r>
      <w:r>
        <w:rPr>
          <w:rStyle w:val="Style_2_ch"/>
          <w:rFonts w:ascii="Times New Roman" w:hAnsi="Times New Roman"/>
          <w:sz w:val="28"/>
        </w:rPr>
        <w:t>собственной инициативе приведен</w:t>
      </w:r>
      <w:r>
        <w:rPr>
          <w:rStyle w:val="Style_2_ch"/>
          <w:rFonts w:ascii="Times New Roman" w:hAnsi="Times New Roman"/>
          <w:sz w:val="28"/>
        </w:rPr>
        <w:t xml:space="preserve">ы в пункте 20 </w:t>
      </w:r>
      <w:r>
        <w:rPr>
          <w:rStyle w:val="Style_2_ch"/>
          <w:rFonts w:ascii="Times New Roman" w:hAnsi="Times New Roman"/>
          <w:sz w:val="28"/>
        </w:rPr>
        <w:t>Административного регламента.</w:t>
      </w:r>
    </w:p>
    <w:p w14:paraId="43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К указанным документам также предъявляются требования, предусмотренн</w:t>
      </w:r>
      <w:r>
        <w:rPr>
          <w:rStyle w:val="Style_2_ch"/>
          <w:rFonts w:ascii="Times New Roman" w:hAnsi="Times New Roman"/>
          <w:sz w:val="28"/>
        </w:rPr>
        <w:t>ые пунктом 23 А</w:t>
      </w:r>
      <w:r>
        <w:rPr>
          <w:rStyle w:val="Style_2_ch"/>
          <w:rFonts w:ascii="Times New Roman" w:hAnsi="Times New Roman"/>
          <w:sz w:val="28"/>
        </w:rPr>
        <w:t>дминистративного регламента.</w:t>
      </w:r>
    </w:p>
    <w:p w14:paraId="44010000">
      <w:pPr>
        <w:pStyle w:val="Style_10"/>
        <w:widowControl w:val="0"/>
        <w:spacing w:after="0" w:line="220" w:lineRule="exact"/>
        <w:ind w:left="0"/>
        <w:jc w:val="center"/>
        <w:rPr>
          <w:rFonts w:ascii="Times New Roman" w:hAnsi="Times New Roman"/>
          <w:sz w:val="28"/>
        </w:rPr>
      </w:pPr>
    </w:p>
    <w:p w14:paraId="4501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Исчерпывающий перечень оснований для отказа в приеме </w:t>
      </w:r>
    </w:p>
    <w:p w14:paraId="4601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документов, необходимых для предоставления услуги</w:t>
      </w:r>
    </w:p>
    <w:p w14:paraId="47010000">
      <w:pPr>
        <w:widowControl w:val="0"/>
        <w:tabs>
          <w:tab w:leader="none" w:pos="9356" w:val="right"/>
        </w:tabs>
        <w:spacing w:after="0" w:line="220" w:lineRule="exact"/>
        <w:ind/>
        <w:jc w:val="both"/>
        <w:rPr>
          <w:rFonts w:ascii="Times New Roman" w:hAnsi="Times New Roman"/>
          <w:sz w:val="28"/>
        </w:rPr>
      </w:pPr>
    </w:p>
    <w:p w14:paraId="48010000">
      <w:pPr>
        <w:widowControl w:val="0"/>
        <w:tabs>
          <w:tab w:leader="none" w:pos="5244" w:val="left"/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Исчерпывающий перечень оснований для отказа в приеме документов, указанных в пункте 18 Административного регламента, в том числе представленных в э</w:t>
      </w:r>
      <w:r>
        <w:rPr>
          <w:rFonts w:ascii="Times New Roman" w:hAnsi="Times New Roman"/>
          <w:sz w:val="28"/>
        </w:rPr>
        <w:t>лектронной форме:</w:t>
      </w:r>
    </w:p>
    <w:p w14:paraId="49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color w:themeColor="text1" w:val="000000"/>
          <w:sz w:val="28"/>
        </w:rPr>
        <w:t>заявление о предоставлении услуги</w:t>
      </w:r>
      <w:r>
        <w:rPr>
          <w:rFonts w:ascii="Times New Roman" w:hAnsi="Times New Roman"/>
          <w:sz w:val="28"/>
        </w:rPr>
        <w:t xml:space="preserve"> представлено в орган местного самоуправления, в полномочия которых не входит предоставление услуги;</w:t>
      </w:r>
    </w:p>
    <w:p w14:paraId="4A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1A1A1A"/>
          <w:sz w:val="28"/>
        </w:rPr>
        <w:t xml:space="preserve"> неполное заполнение полей в форме заявления о предоставлении </w:t>
      </w:r>
      <w:r>
        <w:rPr>
          <w:rFonts w:ascii="Times New Roman" w:hAnsi="Times New Roman"/>
          <w:color w:val="1A1A1A"/>
          <w:sz w:val="28"/>
        </w:rPr>
        <w:t>услуги в том числе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интерактивной фо</w:t>
      </w:r>
      <w:r>
        <w:rPr>
          <w:rFonts w:ascii="Times New Roman" w:hAnsi="Times New Roman"/>
          <w:color w:val="1A1A1A"/>
          <w:sz w:val="28"/>
        </w:rPr>
        <w:t>рме заявления (уведомления) на Едином портале, региональном портале  государственных и муниципальных услуг;</w:t>
      </w:r>
    </w:p>
    <w:p w14:paraId="4B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представленные документы (документ, удостоверяющий личность; документ, удостоверяющий полномочия представителя заявителя, в случае обращения за п</w:t>
      </w:r>
      <w:r>
        <w:rPr>
          <w:rFonts w:ascii="Times New Roman" w:hAnsi="Times New Roman"/>
          <w:sz w:val="28"/>
        </w:rPr>
        <w:t>олучением услуги указанным лицом) утратили силу на день обращения за получением услуги;</w:t>
      </w:r>
    </w:p>
    <w:p w14:paraId="4C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представленные документы содержат подчистки и исправления текста;</w:t>
      </w:r>
    </w:p>
    <w:p w14:paraId="4D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представленные в электронной форме документы содержат повреждения, наличие которых не позволяет </w:t>
      </w:r>
      <w:r>
        <w:rPr>
          <w:rFonts w:ascii="Times New Roman" w:hAnsi="Times New Roman"/>
          <w:sz w:val="28"/>
        </w:rPr>
        <w:t>в полном объеме получить информацию и сведения, содержащиеся в документах;</w:t>
      </w:r>
    </w:p>
    <w:p w14:paraId="4E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6) признание усиленной квалифицированной электронной подписи, с использованием которой подписаны указанные уведомление и документы, недействительной.</w:t>
      </w:r>
    </w:p>
    <w:p w14:paraId="4F010000">
      <w:pPr>
        <w:pStyle w:val="Style_10"/>
        <w:widowControl w:val="0"/>
        <w:spacing w:after="0" w:line="220" w:lineRule="exact"/>
        <w:ind w:left="0"/>
        <w:jc w:val="center"/>
        <w:rPr>
          <w:rFonts w:ascii="Times New Roman" w:hAnsi="Times New Roman"/>
          <w:sz w:val="28"/>
        </w:rPr>
      </w:pPr>
    </w:p>
    <w:p w14:paraId="5001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Исчерпывающий перечень основан</w:t>
      </w:r>
      <w:r>
        <w:rPr>
          <w:rFonts w:ascii="Times New Roman" w:hAnsi="Times New Roman"/>
          <w:color w:themeColor="text1" w:val="000000"/>
          <w:sz w:val="28"/>
        </w:rPr>
        <w:t>ий для приостановления</w:t>
      </w:r>
      <w:r>
        <w:rPr>
          <w:rFonts w:ascii="Times New Roman" w:hAnsi="Times New Roman"/>
          <w:sz w:val="28"/>
        </w:rPr>
        <w:t xml:space="preserve"> </w:t>
      </w:r>
    </w:p>
    <w:p w14:paraId="5101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предоставления услуги или отказа в предоставлении услуги</w:t>
      </w:r>
    </w:p>
    <w:p w14:paraId="52010000">
      <w:pPr>
        <w:pStyle w:val="Style_10"/>
        <w:widowControl w:val="0"/>
        <w:spacing w:after="0" w:line="220" w:lineRule="exact"/>
        <w:ind w:left="0"/>
        <w:jc w:val="center"/>
        <w:rPr>
          <w:rFonts w:ascii="Times New Roman" w:hAnsi="Times New Roman"/>
          <w:sz w:val="28"/>
        </w:rPr>
      </w:pPr>
    </w:p>
    <w:p w14:paraId="53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Основания для приостановления предоставления услуги отсутствуют.</w:t>
      </w:r>
    </w:p>
    <w:p w14:paraId="54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 Основаниями для отказа в предоставлении услуги являются: </w:t>
      </w:r>
    </w:p>
    <w:p w14:paraId="55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для варианта 1: </w:t>
      </w:r>
    </w:p>
    <w:p w14:paraId="56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а) отсутствие </w:t>
      </w:r>
      <w:r>
        <w:rPr>
          <w:rFonts w:ascii="Times New Roman" w:hAnsi="Times New Roman"/>
          <w:sz w:val="28"/>
          <w:highlight w:val="white"/>
        </w:rPr>
        <w:t>документов, предусмотренн</w:t>
      </w:r>
      <w:r>
        <w:rPr>
          <w:rFonts w:ascii="Times New Roman" w:hAnsi="Times New Roman"/>
          <w:sz w:val="28"/>
        </w:rPr>
        <w:t>ых подпунктом 1 пункта 18 Административного регламента</w:t>
      </w:r>
      <w:r>
        <w:rPr>
          <w:rFonts w:ascii="Times New Roman" w:hAnsi="Times New Roman"/>
          <w:sz w:val="28"/>
          <w:highlight w:val="white"/>
        </w:rPr>
        <w:t>;</w:t>
      </w:r>
    </w:p>
    <w:p w14:paraId="57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>б) поступление в Комитет ответа на межведомственный запрос, свидетельствующего об отсутствии документа и (или) информации, предусмотренных пунктом 20 Административного регламе</w:t>
      </w:r>
      <w:r>
        <w:rPr>
          <w:rFonts w:ascii="Times New Roman" w:hAnsi="Times New Roman"/>
          <w:color w:themeColor="text1" w:val="000000"/>
          <w:sz w:val="28"/>
        </w:rPr>
        <w:t>нта;</w:t>
      </w:r>
    </w:p>
    <w:p w14:paraId="58010000">
      <w:pPr>
        <w:pStyle w:val="Style_10"/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sz w:val="28"/>
        </w:rPr>
        <w:t xml:space="preserve">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</w:t>
      </w:r>
      <w:r>
        <w:rPr>
          <w:rFonts w:ascii="Times New Roman" w:hAnsi="Times New Roman"/>
          <w:sz w:val="28"/>
        </w:rPr>
        <w:t>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</w:t>
      </w:r>
      <w:r>
        <w:rPr>
          <w:rFonts w:ascii="Times New Roman" w:hAnsi="Times New Roman"/>
          <w:sz w:val="28"/>
        </w:rPr>
        <w:t>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59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sz w:val="28"/>
        </w:rPr>
        <w:t xml:space="preserve">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</w:t>
      </w:r>
      <w:r>
        <w:br/>
      </w:r>
      <w:r>
        <w:rPr>
          <w:rFonts w:ascii="Times New Roman" w:hAnsi="Times New Roman"/>
          <w:sz w:val="28"/>
        </w:rPr>
        <w:t>с частью 6.2 статьи 55 Градостроительного кодекса Россий</w:t>
      </w:r>
      <w:r>
        <w:rPr>
          <w:rFonts w:ascii="Times New Roman" w:hAnsi="Times New Roman"/>
          <w:sz w:val="28"/>
        </w:rPr>
        <w:t xml:space="preserve">ской </w:t>
      </w:r>
      <w:r>
        <w:br/>
      </w:r>
      <w:r>
        <w:rPr>
          <w:rFonts w:ascii="Times New Roman" w:hAnsi="Times New Roman"/>
          <w:sz w:val="28"/>
        </w:rPr>
        <w:t>Федерации;</w:t>
      </w:r>
    </w:p>
    <w:p w14:paraId="5A010000">
      <w:pPr>
        <w:pStyle w:val="Style_10"/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</w:t>
      </w:r>
      <w:r>
        <w:rPr>
          <w:rFonts w:ascii="Times New Roman" w:hAnsi="Times New Roman"/>
          <w:sz w:val="28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</w:t>
      </w:r>
      <w:r>
        <w:rPr>
          <w:rFonts w:ascii="Times New Roman" w:hAnsi="Times New Roman"/>
          <w:sz w:val="28"/>
        </w:rPr>
        <w:t>достроительного кодекса Российской Федерации;</w:t>
      </w:r>
    </w:p>
    <w:p w14:paraId="5B010000">
      <w:pPr>
        <w:pStyle w:val="Style_10"/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</w:t>
      </w:r>
      <w:r>
        <w:rPr>
          <w:rFonts w:ascii="Times New Roman" w:hAnsi="Times New Roman"/>
          <w:sz w:val="28"/>
        </w:rPr>
        <w:t xml:space="preserve">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</w:t>
      </w:r>
      <w:r>
        <w:rPr>
          <w:rFonts w:ascii="Times New Roman" w:hAnsi="Times New Roman"/>
          <w:sz w:val="28"/>
        </w:rPr>
        <w:t xml:space="preserve">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</w:t>
      </w:r>
      <w:r>
        <w:rPr>
          <w:rFonts w:ascii="Times New Roman" w:hAnsi="Times New Roman"/>
          <w:sz w:val="28"/>
        </w:rPr>
        <w:t>плуатацию;</w:t>
      </w:r>
    </w:p>
    <w:p w14:paraId="5C010000">
      <w:pPr>
        <w:pStyle w:val="Style_10"/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для варианта 2:</w:t>
      </w:r>
    </w:p>
    <w:p w14:paraId="5D010000">
      <w:pPr>
        <w:pStyle w:val="Style_10"/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  <w:highlight w:val="white"/>
        </w:rPr>
        <w:t>отсутствие документов, предусмотренн</w:t>
      </w:r>
      <w:r>
        <w:rPr>
          <w:rFonts w:ascii="Times New Roman" w:hAnsi="Times New Roman"/>
          <w:sz w:val="28"/>
        </w:rPr>
        <w:t>ых подпунктом 2 пункта 18 Административного регламента</w:t>
      </w:r>
      <w:r>
        <w:rPr>
          <w:rFonts w:ascii="Times New Roman" w:hAnsi="Times New Roman"/>
          <w:sz w:val="28"/>
          <w:highlight w:val="white"/>
        </w:rPr>
        <w:t>;</w:t>
      </w:r>
    </w:p>
    <w:p w14:paraId="5E010000">
      <w:pPr>
        <w:pStyle w:val="Style_10"/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отсут</w:t>
      </w:r>
      <w:r>
        <w:rPr>
          <w:rStyle w:val="Style_10_ch"/>
          <w:rFonts w:ascii="Times New Roman" w:hAnsi="Times New Roman"/>
          <w:sz w:val="28"/>
        </w:rPr>
        <w:t>ствие разрешения на ввод объекта в эксплуатацию и иных документов, необходимых для предоставления услуги, если в такие доку</w:t>
      </w:r>
      <w:r>
        <w:rPr>
          <w:rStyle w:val="Style_10_ch"/>
          <w:rFonts w:ascii="Times New Roman" w:hAnsi="Times New Roman"/>
          <w:sz w:val="28"/>
        </w:rPr>
        <w:t xml:space="preserve">менты внесены изменения в связи с подготовкой технического плана объекта капитального строительства в соответствии с частью 5.1 статьи 55 </w:t>
      </w:r>
      <w:r>
        <w:rPr>
          <w:rFonts w:ascii="Times New Roman" w:hAnsi="Times New Roman"/>
          <w:sz w:val="28"/>
        </w:rPr>
        <w:t>Градостроительного кодекса Российской Федерации</w:t>
      </w:r>
      <w:r>
        <w:rPr>
          <w:rFonts w:ascii="Times New Roman" w:hAnsi="Times New Roman"/>
          <w:sz w:val="28"/>
        </w:rPr>
        <w:t>;</w:t>
      </w:r>
    </w:p>
    <w:p w14:paraId="5F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несоответствие объекта капитального строительства требованиям, уст</w:t>
      </w:r>
      <w:r>
        <w:rPr>
          <w:rFonts w:ascii="Times New Roman" w:hAnsi="Times New Roman"/>
          <w:sz w:val="28"/>
        </w:rPr>
        <w:t>ановленным в разрешении на строительство, за исключением случаев, установленных частью 6.2 статьи 55 Градостроительного кодекса Российской Федерации;</w:t>
      </w:r>
    </w:p>
    <w:p w14:paraId="60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несоответствие объекта капитального строительства требованиям к строительству, реконструкции объекта ка</w:t>
      </w:r>
      <w:r>
        <w:rPr>
          <w:rFonts w:ascii="Times New Roman" w:hAnsi="Times New Roman"/>
          <w:sz w:val="28"/>
        </w:rPr>
        <w:t>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</w:t>
      </w:r>
      <w:r>
        <w:rPr>
          <w:rFonts w:ascii="Times New Roman" w:hAnsi="Times New Roman"/>
          <w:sz w:val="28"/>
        </w:rPr>
        <w:t xml:space="preserve">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</w:t>
      </w:r>
      <w:r>
        <w:rPr>
          <w:rFonts w:ascii="Times New Roman" w:hAnsi="Times New Roman"/>
          <w:sz w:val="28"/>
        </w:rPr>
        <w:t>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61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несоответствие параметров построенного, реконструированного объекта капитального строительства проектно</w:t>
      </w:r>
      <w:r>
        <w:rPr>
          <w:rFonts w:ascii="Times New Roman" w:hAnsi="Times New Roman"/>
          <w:sz w:val="28"/>
        </w:rPr>
        <w:t xml:space="preserve">й документации, за исключением случаев изменения площади объекта капитального </w:t>
      </w:r>
      <w:r>
        <w:rPr>
          <w:rFonts w:ascii="Times New Roman" w:hAnsi="Times New Roman"/>
          <w:sz w:val="28"/>
        </w:rPr>
        <w:t>строительства в соответствии с частью 6.2 статьи 55 Градостроительного кодекса Российской Федерации;</w:t>
      </w:r>
    </w:p>
    <w:p w14:paraId="6201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несоответствие объекта капитального строительства разрешенному использован</w:t>
      </w:r>
      <w:r>
        <w:rPr>
          <w:rFonts w:ascii="Times New Roman" w:hAnsi="Times New Roman"/>
          <w:sz w:val="28"/>
        </w:rPr>
        <w:t>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</w:t>
      </w:r>
      <w:r>
        <w:rPr>
          <w:rFonts w:ascii="Times New Roman" w:hAnsi="Times New Roman"/>
          <w:sz w:val="28"/>
        </w:rPr>
        <w:t>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</w:t>
      </w:r>
      <w:r>
        <w:rPr>
          <w:rFonts w:ascii="Times New Roman" w:hAnsi="Times New Roman"/>
          <w:sz w:val="28"/>
        </w:rPr>
        <w:t>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63010000">
      <w:pPr>
        <w:pStyle w:val="Style_10"/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для варианта 3:</w:t>
      </w:r>
    </w:p>
    <w:p w14:paraId="64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отсутствие документов, предусмотренных подпунктом 3 пункта 18 Административного регламента</w:t>
      </w:r>
      <w:r>
        <w:rPr>
          <w:rFonts w:ascii="Times New Roman" w:hAnsi="Times New Roman"/>
          <w:sz w:val="28"/>
        </w:rPr>
        <w:t>;</w:t>
      </w:r>
    </w:p>
    <w:p w14:paraId="65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отсутствие допущенных опечаток и (или) ошибок в выданных документах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6010000">
      <w:pPr>
        <w:widowControl w:val="0"/>
        <w:tabs>
          <w:tab w:leader="none" w:pos="9356" w:val="right"/>
        </w:tabs>
        <w:spacing w:after="0" w:line="220" w:lineRule="exact"/>
        <w:ind w:firstLine="709"/>
        <w:jc w:val="both"/>
        <w:rPr>
          <w:rFonts w:ascii="Times New Roman" w:hAnsi="Times New Roman"/>
          <w:sz w:val="28"/>
        </w:rPr>
      </w:pPr>
    </w:p>
    <w:p w14:paraId="6701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Исчерпывающий перечень оснований для возврата </w:t>
      </w:r>
    </w:p>
    <w:p w14:paraId="6801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>заявления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о предоставлении услуги</w:t>
      </w:r>
    </w:p>
    <w:p w14:paraId="69010000">
      <w:pPr>
        <w:widowControl w:val="0"/>
        <w:tabs>
          <w:tab w:leader="none" w:pos="9356" w:val="right"/>
        </w:tabs>
        <w:spacing w:after="0" w:line="220" w:lineRule="exact"/>
        <w:ind w:firstLine="709"/>
        <w:jc w:val="center"/>
        <w:rPr>
          <w:rFonts w:ascii="Times New Roman" w:hAnsi="Times New Roman"/>
          <w:color w:themeColor="text1" w:val="000000"/>
          <w:sz w:val="28"/>
          <w:highlight w:val="white"/>
        </w:rPr>
      </w:pPr>
    </w:p>
    <w:p w14:paraId="6A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28. Основанием для возврата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заявления о предос</w:t>
      </w:r>
      <w:r>
        <w:rPr>
          <w:rFonts w:ascii="Times New Roman" w:hAnsi="Times New Roman"/>
          <w:sz w:val="28"/>
          <w:highlight w:val="white"/>
        </w:rPr>
        <w:t xml:space="preserve">тавлении услуги является отзыв </w:t>
      </w:r>
      <w:r>
        <w:rPr>
          <w:rFonts w:ascii="Times New Roman" w:hAnsi="Times New Roman"/>
          <w:color w:themeColor="text1" w:val="000000"/>
          <w:sz w:val="28"/>
        </w:rPr>
        <w:t xml:space="preserve">заявления о </w:t>
      </w:r>
      <w:r>
        <w:rPr>
          <w:rFonts w:ascii="Times New Roman" w:hAnsi="Times New Roman"/>
          <w:color w:themeColor="text1" w:val="000000"/>
          <w:sz w:val="28"/>
        </w:rPr>
        <w:t>предоставлении услуги</w:t>
      </w:r>
      <w:r>
        <w:rPr>
          <w:rFonts w:ascii="Times New Roman" w:hAnsi="Times New Roman"/>
          <w:sz w:val="28"/>
          <w:highlight w:val="white"/>
        </w:rPr>
        <w:t xml:space="preserve"> по инициативе заявителя.</w:t>
      </w:r>
    </w:p>
    <w:p w14:paraId="6B010000">
      <w:pPr>
        <w:widowControl w:val="0"/>
        <w:tabs>
          <w:tab w:leader="none" w:pos="9356" w:val="right"/>
        </w:tabs>
        <w:spacing w:after="0" w:line="220" w:lineRule="exact"/>
        <w:ind/>
        <w:jc w:val="both"/>
        <w:rPr>
          <w:rFonts w:ascii="Times New Roman" w:hAnsi="Times New Roman"/>
          <w:sz w:val="28"/>
        </w:rPr>
      </w:pPr>
    </w:p>
    <w:p w14:paraId="6C01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Размер платы, взимаемой с заявителя </w:t>
      </w:r>
    </w:p>
    <w:p w14:paraId="6D01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 предоставлении услуги, и способы ее взимания</w:t>
      </w:r>
    </w:p>
    <w:p w14:paraId="6E01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6F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Государственная пошлина за предоставление услуги не установлена. Услуга предоставляется на безвозмездной основе.</w:t>
      </w:r>
    </w:p>
    <w:p w14:paraId="70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</w:t>
      </w:r>
      <w:r>
        <w:rPr>
          <w:rFonts w:ascii="Times New Roman" w:hAnsi="Times New Roman"/>
          <w:sz w:val="28"/>
        </w:rPr>
        <w:t>учае внесения изменений в выданный по результатам предоставления услуги документ, направленный на исправление опечаток и (или) ошибок, плата с заявителя не взимается.</w:t>
      </w:r>
    </w:p>
    <w:p w14:paraId="71010000">
      <w:pPr>
        <w:widowControl w:val="0"/>
        <w:tabs>
          <w:tab w:leader="none" w:pos="9356" w:val="right"/>
        </w:tabs>
        <w:spacing w:after="0" w:line="220" w:lineRule="exact"/>
        <w:ind/>
        <w:jc w:val="center"/>
        <w:rPr>
          <w:rFonts w:ascii="Times New Roman" w:hAnsi="Times New Roman"/>
          <w:sz w:val="28"/>
        </w:rPr>
      </w:pPr>
    </w:p>
    <w:p w14:paraId="72010000">
      <w:pPr>
        <w:widowControl w:val="0"/>
        <w:tabs>
          <w:tab w:leader="none" w:pos="9356" w:val="right"/>
        </w:tabs>
        <w:spacing w:after="0" w:line="255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Максимальный срок ожидания в очереди при подаче </w:t>
      </w:r>
    </w:p>
    <w:p w14:paraId="73010000">
      <w:pPr>
        <w:widowControl w:val="0"/>
        <w:tabs>
          <w:tab w:leader="none" w:pos="9356" w:val="right"/>
        </w:tabs>
        <w:spacing w:after="0" w:line="255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заявления о предоставлении услуги </w:t>
      </w:r>
    </w:p>
    <w:p w14:paraId="74010000">
      <w:pPr>
        <w:widowControl w:val="0"/>
        <w:tabs>
          <w:tab w:leader="none" w:pos="9356" w:val="right"/>
        </w:tabs>
        <w:spacing w:after="0" w:line="255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 пр</w:t>
      </w:r>
      <w:r>
        <w:rPr>
          <w:rFonts w:ascii="Times New Roman" w:hAnsi="Times New Roman"/>
          <w:color w:themeColor="text1" w:val="000000"/>
          <w:sz w:val="28"/>
        </w:rPr>
        <w:t>и получении результата предоставления услуги</w:t>
      </w:r>
    </w:p>
    <w:p w14:paraId="75010000">
      <w:pPr>
        <w:widowControl w:val="0"/>
        <w:tabs>
          <w:tab w:leader="none" w:pos="9356" w:val="righ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76010000">
      <w:pPr>
        <w:widowControl w:val="0"/>
        <w:tabs>
          <w:tab w:leader="none" w:pos="709" w:val="left"/>
          <w:tab w:leader="none" w:pos="9356" w:val="right"/>
        </w:tabs>
        <w:spacing w:after="0" w:line="228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ab/>
      </w:r>
      <w:r>
        <w:rPr>
          <w:rFonts w:ascii="Times New Roman" w:hAnsi="Times New Roman"/>
          <w:color w:themeColor="text1" w:val="000000"/>
          <w:sz w:val="28"/>
          <w:highlight w:val="white"/>
        </w:rPr>
        <w:t>30. Максимальный срок ожидания в очереди при подаче заявления о выдаче разрешения на строительство</w:t>
      </w:r>
      <w:r>
        <w:rPr>
          <w:rFonts w:ascii="Times New Roman" w:hAnsi="Times New Roman"/>
          <w:sz w:val="28"/>
          <w:highlight w:val="white"/>
        </w:rPr>
        <w:t xml:space="preserve">, заявления о </w:t>
      </w:r>
      <w:r>
        <w:rPr>
          <w:rFonts w:ascii="Times New Roman" w:hAnsi="Times New Roman"/>
          <w:color w:themeColor="text1" w:val="000000"/>
          <w:sz w:val="28"/>
          <w:highlight w:val="white"/>
        </w:rPr>
        <w:t>внесении изменений в разрешение на строительство</w:t>
      </w:r>
      <w:r>
        <w:rPr>
          <w:rFonts w:ascii="Times New Roman" w:hAnsi="Times New Roman"/>
          <w:sz w:val="28"/>
          <w:highlight w:val="white"/>
        </w:rPr>
        <w:t xml:space="preserve">, заявления об исправлении допущенных опечаток и </w:t>
      </w:r>
      <w:r>
        <w:rPr>
          <w:rFonts w:ascii="Times New Roman" w:hAnsi="Times New Roman"/>
          <w:sz w:val="28"/>
          <w:highlight w:val="white"/>
        </w:rPr>
        <w:t>(или) ошибок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и при получении результата предоставления услуги в Комитете и МФЦ не должен превышать 15 минут.</w:t>
      </w:r>
    </w:p>
    <w:p w14:paraId="77010000">
      <w:pPr>
        <w:pStyle w:val="Style_10"/>
        <w:widowControl w:val="0"/>
        <w:spacing w:after="0" w:line="220" w:lineRule="exact"/>
        <w:ind w:left="0"/>
        <w:jc w:val="center"/>
        <w:rPr>
          <w:rFonts w:ascii="Times New Roman" w:hAnsi="Times New Roman"/>
          <w:sz w:val="28"/>
        </w:rPr>
      </w:pPr>
    </w:p>
    <w:p w14:paraId="7801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Требования к помещениям, </w:t>
      </w:r>
    </w:p>
    <w:p w14:paraId="7901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которых предоставляется услуга</w:t>
      </w:r>
    </w:p>
    <w:p w14:paraId="7A010000">
      <w:pPr>
        <w:widowControl w:val="0"/>
        <w:tabs>
          <w:tab w:leader="none" w:pos="9356" w:val="right"/>
        </w:tabs>
        <w:spacing w:after="0" w:line="220" w:lineRule="exact"/>
        <w:ind w:firstLine="709"/>
        <w:jc w:val="both"/>
        <w:rPr>
          <w:rFonts w:ascii="Times New Roman" w:hAnsi="Times New Roman"/>
          <w:sz w:val="28"/>
        </w:rPr>
      </w:pPr>
    </w:p>
    <w:p w14:paraId="7B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31. Здание, в котором расположен Комитет, оборудовано входом для свободного доступа </w:t>
      </w:r>
      <w:r>
        <w:rPr>
          <w:rFonts w:ascii="Times New Roman" w:hAnsi="Times New Roman"/>
          <w:sz w:val="28"/>
        </w:rPr>
        <w:t>заявителей в помещение, в том числе заявителей с ограниченными возможностями здоровья.</w:t>
      </w:r>
    </w:p>
    <w:p w14:paraId="7C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Вход в здание Комитета оборудуется информационной табличкой (вывеской), содержащей следующую информацию о Комитете:</w:t>
      </w:r>
    </w:p>
    <w:p w14:paraId="7D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наименование;</w:t>
      </w:r>
    </w:p>
    <w:p w14:paraId="7E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нахождения;</w:t>
      </w:r>
    </w:p>
    <w:p w14:paraId="7F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работы.</w:t>
      </w:r>
    </w:p>
    <w:p w14:paraId="80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Места </w:t>
      </w:r>
      <w:r>
        <w:rPr>
          <w:rFonts w:ascii="Times New Roman" w:hAnsi="Times New Roman"/>
          <w:sz w:val="28"/>
        </w:rPr>
        <w:t>ожидания должны соответствовать комфортным условиям для заявителей и оптимальным условиям работы для специалистов Комитета.</w:t>
      </w:r>
    </w:p>
    <w:p w14:paraId="81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ожидания в очереди оборудуются стульями, кресельными секциями. Количество мест ожидания определяется исходя из фактической наг</w:t>
      </w:r>
      <w:r>
        <w:rPr>
          <w:rFonts w:ascii="Times New Roman" w:hAnsi="Times New Roman"/>
          <w:sz w:val="28"/>
        </w:rPr>
        <w:t>рузки и возможностей для их размещения в здании и составляет не менее 5 мест.</w:t>
      </w:r>
    </w:p>
    <w:p w14:paraId="82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14:paraId="83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номера кабинета;</w:t>
      </w:r>
    </w:p>
    <w:p w14:paraId="84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фамилии, </w:t>
      </w:r>
      <w:r>
        <w:rPr>
          <w:rFonts w:ascii="Times New Roman" w:hAnsi="Times New Roman"/>
          <w:sz w:val="28"/>
        </w:rPr>
        <w:t>имени, отчества и должности специалиста, осуществляющего прием и выдачу документов;</w:t>
      </w:r>
    </w:p>
    <w:p w14:paraId="85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времени перерыва, технического перерыва.</w:t>
      </w:r>
    </w:p>
    <w:p w14:paraId="86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Каждое рабочее место специалистов Комитета должно быть оборудовано персональным компьютером с возможностью доступа к необходимым ин</w:t>
      </w:r>
      <w:r>
        <w:rPr>
          <w:rFonts w:ascii="Times New Roman" w:hAnsi="Times New Roman"/>
          <w:sz w:val="28"/>
        </w:rPr>
        <w:t>формационным ресурсам, печатающим и копирующим устройствами.</w:t>
      </w:r>
    </w:p>
    <w:p w14:paraId="87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Требования к размещению и оформлению визуальной, текстовой информации в Комитете.</w:t>
      </w:r>
    </w:p>
    <w:p w14:paraId="88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информационных стендах в местах ожидания и официальном сайте Комитета размещается следующая информация:</w:t>
      </w:r>
    </w:p>
    <w:p w14:paraId="89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</w:t>
      </w:r>
      <w:r>
        <w:rPr>
          <w:rFonts w:ascii="Times New Roman" w:hAnsi="Times New Roman"/>
          <w:sz w:val="28"/>
        </w:rPr>
        <w:t>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Комитета;</w:t>
      </w:r>
    </w:p>
    <w:p w14:paraId="8A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размещении специалистов Комитета;</w:t>
      </w:r>
    </w:p>
    <w:p w14:paraId="8B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муниципальных услуг, предоставляемых Ко</w:t>
      </w:r>
      <w:r>
        <w:rPr>
          <w:rFonts w:ascii="Times New Roman" w:hAnsi="Times New Roman"/>
          <w:sz w:val="28"/>
        </w:rPr>
        <w:t>митетом;</w:t>
      </w:r>
    </w:p>
    <w:p w14:paraId="8C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документов, необходимых для предоставления услуги, и требования, предъявляемые к документам;</w:t>
      </w:r>
    </w:p>
    <w:p w14:paraId="8D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услуги.</w:t>
      </w:r>
    </w:p>
    <w:p w14:paraId="8E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Полная версия текста Административного регламента с приложениями и извлечениями из законодательных и иных нормативных</w:t>
      </w:r>
      <w:r>
        <w:rPr>
          <w:rFonts w:ascii="Times New Roman" w:hAnsi="Times New Roman"/>
          <w:sz w:val="28"/>
        </w:rPr>
        <w:t xml:space="preserve"> правовых актов, содержащих нормы, регулирующие деятельность по предоставлению услуги, размещается на официальном сайте Комитета.</w:t>
      </w:r>
    </w:p>
    <w:p w14:paraId="8F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Требования к помещениям, местам ожидания и приема заявителей в МФЦ установлены постановлением Правительства Российской Фед</w:t>
      </w:r>
      <w:r>
        <w:rPr>
          <w:rFonts w:ascii="Times New Roman" w:hAnsi="Times New Roman"/>
          <w:sz w:val="28"/>
        </w:rPr>
        <w:t xml:space="preserve">ерации от </w:t>
      </w:r>
      <w:r>
        <w:rPr>
          <w:rFonts w:ascii="Times New Roman" w:hAnsi="Times New Roman"/>
          <w:sz w:val="28"/>
        </w:rPr>
        <w:t>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9001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91010000">
      <w:pPr>
        <w:pStyle w:val="Style_10"/>
        <w:widowControl w:val="0"/>
        <w:spacing w:after="0" w:line="240" w:lineRule="exact"/>
        <w:ind w:firstLine="709" w:left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Показатели качества и доступности услуги</w:t>
      </w:r>
    </w:p>
    <w:p w14:paraId="9201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93010000">
      <w:pPr>
        <w:widowControl w:val="0"/>
        <w:tabs>
          <w:tab w:leader="none" w:pos="9356" w:val="right"/>
        </w:tabs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Показатели качества и доступности услуги:</w:t>
      </w:r>
    </w:p>
    <w:p w14:paraId="94010000">
      <w:pPr>
        <w:widowControl w:val="0"/>
        <w:tabs>
          <w:tab w:leader="none" w:pos="9356" w:val="right"/>
        </w:tabs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доступность электронных форм документов, необходимых для предоставления услуги;</w:t>
      </w:r>
    </w:p>
    <w:p w14:paraId="95010000">
      <w:pPr>
        <w:widowControl w:val="0"/>
        <w:tabs>
          <w:tab w:leader="none" w:pos="9356" w:val="right"/>
        </w:tabs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возможность подачи заявления на получение услуги и документов в электронной форме;</w:t>
      </w:r>
    </w:p>
    <w:p w14:paraId="96010000">
      <w:pPr>
        <w:widowControl w:val="0"/>
        <w:tabs>
          <w:tab w:leader="none" w:pos="9356" w:val="right"/>
        </w:tabs>
        <w:spacing w:after="0" w:line="22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 своевременное предоставление услуги (отсутствие нарушений сроков предоставления услу</w:t>
      </w:r>
      <w:r>
        <w:rPr>
          <w:rFonts w:ascii="Times New Roman" w:hAnsi="Times New Roman"/>
          <w:sz w:val="28"/>
        </w:rPr>
        <w:t>ги);</w:t>
      </w:r>
    </w:p>
    <w:p w14:paraId="97010000">
      <w:pPr>
        <w:widowControl w:val="0"/>
        <w:tabs>
          <w:tab w:leader="none" w:pos="9356" w:val="right"/>
        </w:tabs>
        <w:spacing w:after="0" w:line="22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4) предоставление услуги в соответствии с вариантом предоставления услуги</w:t>
      </w:r>
      <w:r>
        <w:rPr>
          <w:rFonts w:ascii="Times New Roman" w:hAnsi="Times New Roman"/>
        </w:rPr>
        <w:t>;</w:t>
      </w:r>
    </w:p>
    <w:p w14:paraId="98010000">
      <w:pPr>
        <w:widowControl w:val="0"/>
        <w:tabs>
          <w:tab w:leader="none" w:pos="9356" w:val="right"/>
        </w:tabs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удобство информирования заявителя о ходе предоставления услуги;</w:t>
      </w:r>
    </w:p>
    <w:p w14:paraId="99010000">
      <w:pPr>
        <w:widowControl w:val="0"/>
        <w:tabs>
          <w:tab w:leader="none" w:pos="9356" w:val="right"/>
        </w:tabs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удобство получения результата предоставления услуги;</w:t>
      </w:r>
    </w:p>
    <w:p w14:paraId="9A010000">
      <w:pPr>
        <w:widowControl w:val="0"/>
        <w:tabs>
          <w:tab w:leader="none" w:pos="9356" w:val="right"/>
        </w:tabs>
        <w:spacing w:after="0" w:line="22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7) качество;</w:t>
      </w:r>
    </w:p>
    <w:p w14:paraId="9B010000">
      <w:pPr>
        <w:widowControl w:val="0"/>
        <w:tabs>
          <w:tab w:leader="none" w:pos="9356" w:val="right"/>
        </w:tabs>
        <w:spacing w:after="0" w:line="22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8) доступность;</w:t>
      </w:r>
    </w:p>
    <w:p w14:paraId="9C010000">
      <w:pPr>
        <w:widowControl w:val="0"/>
        <w:tabs>
          <w:tab w:leader="none" w:pos="9356" w:val="right"/>
        </w:tabs>
        <w:spacing w:after="0" w:line="228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9) вежливость;</w:t>
      </w:r>
    </w:p>
    <w:p w14:paraId="9D010000">
      <w:pPr>
        <w:widowControl w:val="0"/>
        <w:tabs>
          <w:tab w:leader="none" w:pos="9356" w:val="right"/>
        </w:tabs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проце</w:t>
      </w:r>
      <w:r>
        <w:rPr>
          <w:rFonts w:ascii="Times New Roman" w:hAnsi="Times New Roman"/>
          <w:sz w:val="28"/>
        </w:rPr>
        <w:t>сс обжалования.</w:t>
      </w:r>
    </w:p>
    <w:p w14:paraId="9E01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9F010000">
      <w:pPr>
        <w:pStyle w:val="Style_10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Иные требования к предоставлению услуги, в</w:t>
      </w:r>
    </w:p>
    <w:p w14:paraId="A0010000">
      <w:pPr>
        <w:pStyle w:val="Style_10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том числе учитывающие особенности предоставления</w:t>
      </w:r>
    </w:p>
    <w:p w14:paraId="A1010000">
      <w:pPr>
        <w:pStyle w:val="Style_10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муниципальных услуг в МФЦ и особенности предоставления муниципальных услуг в электронной форме</w:t>
      </w:r>
    </w:p>
    <w:p w14:paraId="A201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A3010000">
      <w:pPr>
        <w:pStyle w:val="Style_10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Перечень услуг, </w:t>
      </w:r>
      <w:r>
        <w:rPr>
          <w:rFonts w:ascii="Times New Roman" w:hAnsi="Times New Roman"/>
          <w:color w:themeColor="text1" w:val="000000"/>
          <w:sz w:val="28"/>
        </w:rPr>
        <w:t xml:space="preserve">которые являются необходимыми и </w:t>
      </w:r>
    </w:p>
    <w:p w14:paraId="A4010000">
      <w:pPr>
        <w:pStyle w:val="Style_10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обязательными </w:t>
      </w:r>
      <w:r>
        <w:rPr>
          <w:rFonts w:ascii="Times New Roman" w:hAnsi="Times New Roman"/>
          <w:color w:themeColor="text1" w:val="000000"/>
          <w:sz w:val="28"/>
        </w:rPr>
        <w:t>для предоставления услуги</w:t>
      </w:r>
    </w:p>
    <w:p w14:paraId="A501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A6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Услуги, необходимые и обязательные для предоставления услуги.</w:t>
      </w:r>
    </w:p>
    <w:p w14:paraId="A7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Перечень услуг, которые являются необходимыми и обязательными для предоставления услуги, в том числе сведения о документе (документах), выдаваемом (в</w:t>
      </w:r>
      <w:r>
        <w:rPr>
          <w:rFonts w:ascii="Times New Roman" w:hAnsi="Times New Roman"/>
          <w:sz w:val="28"/>
          <w:highlight w:val="white"/>
        </w:rPr>
        <w:t>ыдаваемых) иными организациями, участвующими в предоставлении услуги.</w:t>
      </w:r>
    </w:p>
    <w:p w14:paraId="A8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Необходимой и обязательной для предоставления услуги является:</w:t>
      </w:r>
    </w:p>
    <w:p w14:paraId="A9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подготовка документа, подтверждающего соответствие построенного, реконструированного объекта капитального строительства </w:t>
      </w:r>
      <w:r>
        <w:rPr>
          <w:rFonts w:ascii="Times New Roman" w:hAnsi="Times New Roman"/>
          <w:sz w:val="28"/>
        </w:rPr>
        <w:t>техническим условиям подключения (технологического присоединения) объекта капитального строительства к сетям инженерно-технического обеспечения;</w:t>
      </w:r>
    </w:p>
    <w:p w14:paraId="AA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2) подготовка заключения о соответствии построенного, реконструированного объекта капитального строительства тр</w:t>
      </w:r>
      <w:r>
        <w:rPr>
          <w:rFonts w:ascii="Times New Roman" w:hAnsi="Times New Roman"/>
          <w:sz w:val="28"/>
          <w:highlight w:val="white"/>
        </w:rPr>
        <w:t>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Федерации), в том числе требованиям энергетической эффективности и тр</w:t>
      </w:r>
      <w:r>
        <w:rPr>
          <w:rFonts w:ascii="Times New Roman" w:hAnsi="Times New Roman"/>
          <w:sz w:val="28"/>
          <w:highlight w:val="white"/>
        </w:rPr>
        <w:t xml:space="preserve">ебованиям оснащенности </w:t>
      </w:r>
      <w:r>
        <w:rPr>
          <w:rFonts w:ascii="Times New Roman" w:hAnsi="Times New Roman"/>
          <w:sz w:val="28"/>
          <w:highlight w:val="white"/>
        </w:rPr>
        <w:t>объекта капитального строительства приборами учета используемых энергетических ресурсов, в случаях, предусмотренных частью 1 статьи 54 Градостроительного кодекса Российской Федерации</w:t>
      </w:r>
    </w:p>
    <w:p w14:paraId="AB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3) изготовление технического плана </w:t>
      </w:r>
      <w:r>
        <w:rPr>
          <w:rFonts w:ascii="Times New Roman" w:hAnsi="Times New Roman"/>
          <w:sz w:val="28"/>
        </w:rPr>
        <w:t>объекта капитал</w:t>
      </w:r>
      <w:r>
        <w:rPr>
          <w:rFonts w:ascii="Times New Roman" w:hAnsi="Times New Roman"/>
          <w:sz w:val="28"/>
        </w:rPr>
        <w:t>ьного строительства, подготовленного в соответствии с Федеральным законом от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13 июля 2015 г. № 218-ФЗ «О государственной регистрации недвижимости».</w:t>
      </w:r>
    </w:p>
    <w:p w14:paraId="AC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  <w:highlight w:val="white"/>
        </w:rPr>
        <w:t>услуга нотариального удостоверения верности перевода на русский язык документов, составленных на иностран</w:t>
      </w:r>
      <w:r>
        <w:rPr>
          <w:rFonts w:ascii="Times New Roman" w:hAnsi="Times New Roman"/>
          <w:sz w:val="28"/>
          <w:highlight w:val="white"/>
        </w:rPr>
        <w:t>ном языке (документов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лицо)</w:t>
      </w:r>
      <w:r>
        <w:rPr>
          <w:rFonts w:ascii="Times New Roman" w:hAnsi="Times New Roman"/>
          <w:sz w:val="28"/>
        </w:rPr>
        <w:t>.</w:t>
      </w:r>
    </w:p>
    <w:p w14:paraId="AD010000">
      <w:pPr>
        <w:pStyle w:val="Style_10"/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AE010000">
      <w:pPr>
        <w:pStyle w:val="Style_10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Размер платы за предоставление необходимой </w:t>
      </w:r>
    </w:p>
    <w:p w14:paraId="AF010000">
      <w:pPr>
        <w:pStyle w:val="Style_10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 обязательной </w:t>
      </w:r>
      <w:r>
        <w:rPr>
          <w:rFonts w:ascii="Times New Roman" w:hAnsi="Times New Roman"/>
          <w:color w:themeColor="text1" w:val="000000"/>
          <w:sz w:val="28"/>
        </w:rPr>
        <w:t xml:space="preserve">услуги, в случаях, когда размер платы </w:t>
      </w:r>
    </w:p>
    <w:p w14:paraId="B0010000">
      <w:pPr>
        <w:pStyle w:val="Style_10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установлен законодательством Российской Федерации</w:t>
      </w:r>
    </w:p>
    <w:p w14:paraId="B1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B2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Размер и порядок взимания платы за предоставление услуг, указанных в пункте 35 Административного регламента, определяется лицами, осуществляющими оказание соответ</w:t>
      </w:r>
      <w:r>
        <w:rPr>
          <w:rFonts w:ascii="Times New Roman" w:hAnsi="Times New Roman"/>
          <w:sz w:val="28"/>
        </w:rPr>
        <w:t>ствующих услуг.</w:t>
      </w:r>
    </w:p>
    <w:p w14:paraId="B3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B4010000">
      <w:pPr>
        <w:pStyle w:val="Style_10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Перечень информационных систем, </w:t>
      </w:r>
    </w:p>
    <w:p w14:paraId="B5010000">
      <w:pPr>
        <w:pStyle w:val="Style_10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используемых для предоставления услуги</w:t>
      </w:r>
    </w:p>
    <w:p w14:paraId="B6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B7010000">
      <w:pPr>
        <w:widowControl w:val="0"/>
        <w:tabs>
          <w:tab w:leader="none" w:pos="9356" w:val="right"/>
        </w:tabs>
        <w:spacing w:after="0" w:line="228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37. </w:t>
      </w:r>
      <w:r>
        <w:rPr>
          <w:rFonts w:ascii="Times New Roman" w:hAnsi="Times New Roman"/>
          <w:sz w:val="28"/>
        </w:rPr>
        <w:t>Для предоставления услуги используются:</w:t>
      </w:r>
    </w:p>
    <w:p w14:paraId="B8010000">
      <w:pPr>
        <w:widowControl w:val="0"/>
        <w:tabs>
          <w:tab w:leader="none" w:pos="9356" w:val="right"/>
        </w:tabs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Единый портал;</w:t>
      </w:r>
    </w:p>
    <w:p w14:paraId="B9010000">
      <w:pPr>
        <w:widowControl w:val="0"/>
        <w:tabs>
          <w:tab w:leader="none" w:pos="9356" w:val="right"/>
        </w:tabs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Портал государственных и муниципальных услуг Ставропольского края;</w:t>
      </w:r>
    </w:p>
    <w:p w14:paraId="BA010000">
      <w:pPr>
        <w:widowControl w:val="0"/>
        <w:tabs>
          <w:tab w:leader="none" w:pos="9356" w:val="right"/>
        </w:tabs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  <w:highlight w:val="white"/>
        </w:rPr>
        <w:t xml:space="preserve">автоматизированная </w:t>
      </w:r>
      <w:r>
        <w:rPr>
          <w:rFonts w:ascii="Times New Roman" w:hAnsi="Times New Roman"/>
          <w:sz w:val="28"/>
          <w:highlight w:val="white"/>
        </w:rPr>
        <w:t>информационная система «МФЦ»</w:t>
      </w:r>
      <w:r>
        <w:rPr>
          <w:rFonts w:ascii="Times New Roman" w:hAnsi="Times New Roman"/>
          <w:sz w:val="28"/>
        </w:rPr>
        <w:t>;</w:t>
      </w:r>
    </w:p>
    <w:p w14:paraId="BB010000">
      <w:pPr>
        <w:widowControl w:val="0"/>
        <w:tabs>
          <w:tab w:leader="none" w:pos="9356" w:val="right"/>
        </w:tabs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информационная система обеспечения градостроительной деятельности Ставропольского края;</w:t>
      </w:r>
    </w:p>
    <w:p w14:paraId="BC010000">
      <w:pPr>
        <w:widowControl w:val="0"/>
        <w:tabs>
          <w:tab w:leader="none" w:pos="9356" w:val="right"/>
        </w:tabs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информационная система жилищного строительства;</w:t>
      </w:r>
    </w:p>
    <w:p w14:paraId="BD010000">
      <w:pPr>
        <w:widowControl w:val="0"/>
        <w:tabs>
          <w:tab w:leader="none" w:pos="9356" w:val="right"/>
        </w:tabs>
        <w:spacing w:after="0" w:line="228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6) информационная система, используемая для регистрации заявлений о предоставлении м</w:t>
      </w:r>
      <w:r>
        <w:rPr>
          <w:rFonts w:ascii="Times New Roman" w:hAnsi="Times New Roman"/>
          <w:sz w:val="28"/>
        </w:rPr>
        <w:t>униципальных услуг в Комитете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BE010000">
      <w:pPr>
        <w:widowControl w:val="0"/>
        <w:tabs>
          <w:tab w:leader="none" w:pos="9356" w:val="right"/>
        </w:tabs>
        <w:spacing w:after="0" w:line="228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38. При обращении за получением услуги в электронной форме заявление о предоставлении услуги и документы, необходимые для предоставления услуги, подписываются с использованием простой электронной подписи, и (или) усиленной кв</w:t>
      </w:r>
      <w:r>
        <w:rPr>
          <w:rFonts w:ascii="Times New Roman" w:hAnsi="Times New Roman"/>
          <w:color w:themeColor="text1" w:val="000000"/>
          <w:sz w:val="28"/>
          <w:highlight w:val="white"/>
        </w:rPr>
        <w:t>алифицированной электронной подписи, и (или)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</w:t>
      </w:r>
      <w:r>
        <w:rPr>
          <w:rFonts w:ascii="Times New Roman" w:hAnsi="Times New Roman"/>
          <w:color w:themeColor="text1" w:val="000000"/>
          <w:sz w:val="28"/>
          <w:highlight w:val="white"/>
        </w:rPr>
        <w:t>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нным федеральным органом исполнительной власти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</w:t>
      </w:r>
      <w:r>
        <w:rPr>
          <w:rFonts w:ascii="Times New Roman" w:hAnsi="Times New Roman"/>
          <w:color w:themeColor="text1" w:val="000000"/>
          <w:sz w:val="28"/>
          <w:highlight w:val="white"/>
        </w:rPr>
        <w:t>ации от</w:t>
      </w:r>
      <w:r>
        <w:rPr>
          <w:rFonts w:ascii="Times New Roman" w:hAnsi="Times New Roman"/>
          <w:color w:themeColor="text1" w:val="000000"/>
          <w:sz w:val="28"/>
          <w:highlight w:val="white"/>
        </w:rPr>
        <w:t> </w:t>
      </w:r>
      <w:r>
        <w:rPr>
          <w:rFonts w:ascii="Times New Roman" w:hAnsi="Times New Roman"/>
          <w:color w:themeColor="text1" w:val="000000"/>
          <w:sz w:val="28"/>
          <w:highlight w:val="white"/>
        </w:rPr>
        <w:t>25</w:t>
      </w:r>
      <w:r>
        <w:rPr>
          <w:rFonts w:ascii="Times New Roman" w:hAnsi="Times New Roman"/>
          <w:color w:themeColor="text1" w:val="000000"/>
          <w:sz w:val="28"/>
          <w:highlight w:val="white"/>
        </w:rPr>
        <w:t> </w:t>
      </w:r>
      <w:r>
        <w:rPr>
          <w:rFonts w:ascii="Times New Roman" w:hAnsi="Times New Roman"/>
          <w:color w:themeColor="text1" w:val="000000"/>
          <w:sz w:val="28"/>
          <w:highlight w:val="white"/>
        </w:rPr>
        <w:t>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</w:t>
      </w:r>
      <w:r>
        <w:rPr>
          <w:rFonts w:ascii="Times New Roman" w:hAnsi="Times New Roman"/>
          <w:color w:themeColor="text1" w:val="000000"/>
          <w:sz w:val="28"/>
          <w:highlight w:val="white"/>
        </w:rPr>
        <w:t>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 муниципальных ус</w:t>
      </w:r>
      <w:r>
        <w:rPr>
          <w:rFonts w:ascii="Times New Roman" w:hAnsi="Times New Roman"/>
          <w:color w:themeColor="text1" w:val="000000"/>
          <w:sz w:val="28"/>
          <w:highlight w:val="white"/>
        </w:rPr>
        <w:t>луг».</w:t>
      </w:r>
    </w:p>
    <w:p w14:paraId="BF010000">
      <w:pPr>
        <w:widowControl w:val="0"/>
        <w:tabs>
          <w:tab w:leader="none" w:pos="9356" w:val="right"/>
        </w:tabs>
        <w:spacing w:after="0" w:line="228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 случае если при обращении за получением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</w:t>
      </w:r>
      <w:r>
        <w:rPr>
          <w:rFonts w:ascii="Times New Roman" w:hAnsi="Times New Roman"/>
          <w:color w:themeColor="text1" w:val="000000"/>
          <w:sz w:val="28"/>
          <w:highlight w:val="white"/>
        </w:rPr>
        <w:t>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14:paraId="C0010000">
      <w:pPr>
        <w:widowControl w:val="0"/>
        <w:tabs>
          <w:tab w:leader="none" w:pos="9356" w:val="right"/>
        </w:tabs>
        <w:spacing w:after="0" w:line="228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Доверенность, подтверждающая правомочие на обращение за получением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нной квалифицированной электронной подписью нотариуса. </w:t>
      </w:r>
    </w:p>
    <w:p w14:paraId="C1010000">
      <w:pPr>
        <w:pStyle w:val="Style_10"/>
        <w:widowControl w:val="0"/>
        <w:spacing w:after="0" w:line="240" w:lineRule="exact"/>
        <w:ind w:left="0"/>
        <w:jc w:val="center"/>
        <w:outlineLvl w:val="1"/>
        <w:rPr>
          <w:rFonts w:ascii="Times New Roman" w:hAnsi="Times New Roman"/>
          <w:sz w:val="28"/>
        </w:rPr>
      </w:pPr>
    </w:p>
    <w:p w14:paraId="C2010000">
      <w:pPr>
        <w:pStyle w:val="Style_10"/>
        <w:widowControl w:val="0"/>
        <w:spacing w:after="0" w:line="240" w:lineRule="exact"/>
        <w:ind w:lef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III. С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остав, последовательность и сроки </w:t>
      </w:r>
    </w:p>
    <w:p w14:paraId="C3010000">
      <w:pPr>
        <w:pStyle w:val="Style_10"/>
        <w:widowControl w:val="0"/>
        <w:spacing w:after="0" w:line="240" w:lineRule="exact"/>
        <w:ind w:lef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выполнения административных процедур</w:t>
      </w:r>
    </w:p>
    <w:p w14:paraId="C4010000">
      <w:pPr>
        <w:pStyle w:val="Style_10"/>
        <w:widowControl w:val="0"/>
        <w:spacing w:after="0" w:line="240" w:lineRule="exact"/>
        <w:ind w:firstLine="709" w:left="0"/>
        <w:jc w:val="center"/>
        <w:outlineLvl w:val="1"/>
        <w:rPr>
          <w:rFonts w:ascii="Times New Roman" w:hAnsi="Times New Roman"/>
          <w:sz w:val="28"/>
          <w:highlight w:val="yellow"/>
        </w:rPr>
      </w:pPr>
    </w:p>
    <w:p w14:paraId="C5010000">
      <w:pPr>
        <w:widowControl w:val="0"/>
        <w:tabs>
          <w:tab w:leader="none" w:pos="9356" w:val="right"/>
        </w:tabs>
        <w:spacing w:after="0" w:line="228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Перечень вариантов предоставления услуги:</w:t>
      </w:r>
    </w:p>
    <w:p w14:paraId="C6010000"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color w:themeColor="text1" w:val="000000"/>
          <w:sz w:val="28"/>
        </w:rPr>
        <w:t>выдача разрешения на ввод объекта в эксплуатацию</w:t>
      </w:r>
      <w:r>
        <w:rPr>
          <w:rFonts w:ascii="Times New Roman" w:hAnsi="Times New Roman"/>
          <w:sz w:val="28"/>
        </w:rPr>
        <w:t>;</w:t>
      </w:r>
    </w:p>
    <w:p w14:paraId="C7010000"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 внесение изменений</w:t>
      </w:r>
      <w:r>
        <w:rPr>
          <w:rFonts w:ascii="Times New Roman" w:hAnsi="Times New Roman"/>
          <w:color w:themeColor="text1" w:val="000000"/>
          <w:sz w:val="28"/>
        </w:rPr>
        <w:t xml:space="preserve"> в разрешение на ввод объекта в эксплуатацию;</w:t>
      </w:r>
    </w:p>
    <w:p w14:paraId="C8010000"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color w:themeColor="text1" w:val="000000"/>
          <w:sz w:val="28"/>
        </w:rPr>
        <w:t xml:space="preserve">исправление допущенных </w:t>
      </w:r>
      <w:r>
        <w:rPr>
          <w:rFonts w:ascii="Times New Roman" w:hAnsi="Times New Roman"/>
          <w:sz w:val="28"/>
        </w:rPr>
        <w:t>опечаток и (или)</w:t>
      </w:r>
      <w:r>
        <w:rPr>
          <w:rFonts w:ascii="Times New Roman" w:hAnsi="Times New Roman"/>
          <w:color w:themeColor="text1" w:val="000000"/>
          <w:sz w:val="28"/>
        </w:rPr>
        <w:t xml:space="preserve"> ошибок в выданных документах.</w:t>
      </w:r>
    </w:p>
    <w:p w14:paraId="C9010000">
      <w:pPr>
        <w:widowControl w:val="0"/>
        <w:tabs>
          <w:tab w:leader="none" w:pos="9356" w:val="right"/>
        </w:tabs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40. </w:t>
      </w:r>
      <w:r>
        <w:rPr>
          <w:rFonts w:ascii="Times New Roman" w:hAnsi="Times New Roman"/>
          <w:sz w:val="28"/>
        </w:rPr>
        <w:t>Предоставление услуги включает в себя следующие административные процедуры:</w:t>
      </w:r>
    </w:p>
    <w:p w14:paraId="CA010000">
      <w:pPr>
        <w:widowControl w:val="0"/>
        <w:tabs>
          <w:tab w:leader="none" w:pos="9356" w:val="right"/>
        </w:tabs>
        <w:spacing w:after="0" w:line="228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 профилирование заявителя;</w:t>
      </w:r>
    </w:p>
    <w:p w14:paraId="CB010000">
      <w:pPr>
        <w:widowControl w:val="0"/>
        <w:tabs>
          <w:tab w:leader="none" w:pos="9356" w:val="right"/>
        </w:tabs>
        <w:spacing w:after="0" w:line="228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>2) прием заявления и докум</w:t>
      </w:r>
      <w:r>
        <w:rPr>
          <w:rFonts w:ascii="Times New Roman" w:hAnsi="Times New Roman"/>
          <w:color w:themeColor="text1" w:val="000000"/>
          <w:sz w:val="28"/>
          <w:highlight w:val="white"/>
        </w:rPr>
        <w:t>ентов и (или) информации, необходимых для предоставления услуги,</w:t>
      </w:r>
    </w:p>
    <w:p w14:paraId="CC010000">
      <w:pPr>
        <w:widowControl w:val="0"/>
        <w:tabs>
          <w:tab w:leader="none" w:pos="9356" w:val="right"/>
        </w:tabs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межведомственное информационное взаимодействие;</w:t>
      </w:r>
    </w:p>
    <w:p w14:paraId="CD010000">
      <w:pPr>
        <w:widowControl w:val="0"/>
        <w:tabs>
          <w:tab w:leader="none" w:pos="9356" w:val="right"/>
        </w:tabs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принятие решения о предоставлении (об отказе в предоставлении) услуги;</w:t>
      </w:r>
    </w:p>
    <w:p w14:paraId="CE010000">
      <w:pPr>
        <w:widowControl w:val="0"/>
        <w:tabs>
          <w:tab w:leader="none" w:pos="9356" w:val="right"/>
        </w:tabs>
        <w:spacing w:after="0"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предоставление результата услуги.</w:t>
      </w:r>
    </w:p>
    <w:p w14:paraId="CF01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</w:rPr>
      </w:pPr>
    </w:p>
    <w:p w14:paraId="D0010000">
      <w:pPr>
        <w:widowControl w:val="0"/>
        <w:spacing w:after="0" w:line="240" w:lineRule="exact"/>
        <w:ind/>
        <w:contextualSpacing w:val="1"/>
        <w:jc w:val="center"/>
        <w:outlineLvl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Описание административной пр</w:t>
      </w:r>
      <w:r>
        <w:rPr>
          <w:rFonts w:ascii="Times New Roman" w:hAnsi="Times New Roman"/>
          <w:color w:themeColor="text1" w:val="000000"/>
          <w:sz w:val="28"/>
        </w:rPr>
        <w:t xml:space="preserve">оцедуры </w:t>
      </w:r>
    </w:p>
    <w:p w14:paraId="D1010000">
      <w:pPr>
        <w:widowControl w:val="0"/>
        <w:spacing w:after="0" w:line="240" w:lineRule="exact"/>
        <w:ind/>
        <w:contextualSpacing w:val="1"/>
        <w:jc w:val="center"/>
        <w:outlineLvl w:val="1"/>
      </w:pPr>
      <w:r>
        <w:rPr>
          <w:rFonts w:ascii="Times New Roman" w:hAnsi="Times New Roman"/>
          <w:color w:themeColor="text1" w:val="000000"/>
          <w:sz w:val="28"/>
        </w:rPr>
        <w:t>профилирования заявителя</w:t>
      </w:r>
    </w:p>
    <w:p w14:paraId="D2010000">
      <w:pPr>
        <w:widowControl w:val="0"/>
        <w:spacing w:after="0" w:line="240" w:lineRule="exact"/>
        <w:ind/>
        <w:contextualSpacing w:val="1"/>
        <w:jc w:val="center"/>
        <w:outlineLvl w:val="1"/>
        <w:rPr>
          <w:rFonts w:ascii="Times New Roman" w:hAnsi="Times New Roman"/>
          <w:sz w:val="28"/>
        </w:rPr>
      </w:pPr>
    </w:p>
    <w:p w14:paraId="D3010000">
      <w:pPr>
        <w:tabs>
          <w:tab w:leader="none" w:pos="9356" w:val="right"/>
        </w:tabs>
        <w:spacing w:after="0" w:line="228" w:lineRule="auto"/>
        <w:ind w:firstLine="709"/>
        <w:jc w:val="both"/>
        <w:outlineLvl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>41.</w:t>
      </w:r>
      <w:r>
        <w:rPr>
          <w:rFonts w:ascii="Times New Roman" w:hAnsi="Times New Roman"/>
          <w:sz w:val="28"/>
          <w:highlight w:val="white"/>
        </w:rPr>
        <w:t xml:space="preserve"> Определение необходимого заявителю варианта предоставления услуги осуществляется посредством анкетирования:</w:t>
      </w:r>
    </w:p>
    <w:p w14:paraId="D4010000">
      <w:pPr>
        <w:tabs>
          <w:tab w:leader="none" w:pos="9356" w:val="right"/>
        </w:tabs>
        <w:spacing w:after="0" w:line="228" w:lineRule="auto"/>
        <w:ind w:firstLine="709"/>
        <w:jc w:val="both"/>
        <w:outlineLvl w:val="1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1) на </w:t>
      </w:r>
      <w:r>
        <w:rPr>
          <w:rFonts w:ascii="Times New Roman" w:hAnsi="Times New Roman"/>
          <w:sz w:val="28"/>
          <w:highlight w:val="white"/>
        </w:rPr>
        <w:t>Едином портале или Портале государственных и муниципальных услуг Ставропольского края;</w:t>
      </w:r>
    </w:p>
    <w:p w14:paraId="D5010000">
      <w:pPr>
        <w:tabs>
          <w:tab w:leader="none" w:pos="9356" w:val="right"/>
        </w:tabs>
        <w:spacing w:after="0" w:line="228" w:lineRule="auto"/>
        <w:ind w:firstLine="709"/>
        <w:jc w:val="both"/>
        <w:outlineLvl w:val="1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2) в Комитете;</w:t>
      </w:r>
    </w:p>
    <w:p w14:paraId="D6010000">
      <w:pPr>
        <w:tabs>
          <w:tab w:leader="none" w:pos="9356" w:val="right"/>
        </w:tabs>
        <w:spacing w:after="0" w:line="228" w:lineRule="auto"/>
        <w:ind w:firstLine="709"/>
        <w:jc w:val="both"/>
        <w:outlineLvl w:val="1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3)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>.</w:t>
      </w:r>
    </w:p>
    <w:p w14:paraId="D7010000">
      <w:pPr>
        <w:tabs>
          <w:tab w:leader="none" w:pos="9356" w:val="right"/>
        </w:tabs>
        <w:spacing w:after="0" w:line="228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42.</w:t>
      </w:r>
      <w:r>
        <w:rPr>
          <w:rFonts w:ascii="Times New Roman" w:hAnsi="Times New Roman"/>
          <w:color w:themeColor="text1" w:val="000000"/>
          <w:sz w:val="28"/>
        </w:rPr>
        <w:t xml:space="preserve"> Предъявление необходимого заявителю варианта предоставления услуги осуществляется:</w:t>
      </w:r>
    </w:p>
    <w:p w14:paraId="D8010000">
      <w:pPr>
        <w:tabs>
          <w:tab w:leader="none" w:pos="9356" w:val="right"/>
        </w:tabs>
        <w:spacing w:after="0" w:line="228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1) посредством </w:t>
      </w:r>
      <w:r>
        <w:rPr>
          <w:rFonts w:ascii="Times New Roman" w:hAnsi="Times New Roman"/>
          <w:sz w:val="28"/>
        </w:rPr>
        <w:t>Единого портала или Портала государственных и муниципальных услуг Ставропольского края;</w:t>
      </w:r>
    </w:p>
    <w:p w14:paraId="D9010000">
      <w:pPr>
        <w:tabs>
          <w:tab w:leader="none" w:pos="9356" w:val="right"/>
        </w:tabs>
        <w:spacing w:after="0" w:line="228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Комитете;</w:t>
      </w:r>
    </w:p>
    <w:p w14:paraId="DA010000">
      <w:pPr>
        <w:tabs>
          <w:tab w:leader="none" w:pos="9356" w:val="right"/>
        </w:tabs>
        <w:spacing w:after="0" w:line="228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14:paraId="DB010000">
      <w:pPr>
        <w:tabs>
          <w:tab w:leader="none" w:pos="9356" w:val="right"/>
        </w:tabs>
        <w:spacing w:after="0" w:line="228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43. Перечень общих признаков, п</w:t>
      </w:r>
      <w:r>
        <w:rPr>
          <w:rFonts w:ascii="Times New Roman" w:hAnsi="Times New Roman"/>
          <w:color w:themeColor="text1" w:val="000000"/>
          <w:sz w:val="28"/>
        </w:rPr>
        <w:t>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 приведен в приложении 1 к настоящему Административному регламенту</w:t>
      </w:r>
      <w:r>
        <w:rPr>
          <w:rFonts w:ascii="Times New Roman" w:hAnsi="Times New Roman"/>
          <w:sz w:val="28"/>
        </w:rPr>
        <w:t>.</w:t>
      </w:r>
    </w:p>
    <w:p w14:paraId="DC01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</w:rPr>
      </w:pPr>
    </w:p>
    <w:p w14:paraId="DD010000">
      <w:pPr>
        <w:pStyle w:val="Style_10"/>
        <w:widowControl w:val="0"/>
        <w:spacing w:after="0" w:line="240" w:lineRule="exact"/>
        <w:ind w:firstLine="709" w:left="0"/>
        <w:jc w:val="center"/>
        <w:outlineLvl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Подразделы, содержащие описание </w:t>
      </w:r>
    </w:p>
    <w:p w14:paraId="DE010000">
      <w:pPr>
        <w:pStyle w:val="Style_10"/>
        <w:widowControl w:val="0"/>
        <w:spacing w:after="0" w:line="240" w:lineRule="exact"/>
        <w:ind w:firstLine="709" w:left="0"/>
        <w:jc w:val="center"/>
        <w:outlineLvl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вариантов предоставления услуги</w:t>
      </w:r>
    </w:p>
    <w:p w14:paraId="DF01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outlineLvl w:val="1"/>
        <w:rPr>
          <w:rFonts w:ascii="Times New Roman" w:hAnsi="Times New Roman"/>
          <w:sz w:val="28"/>
        </w:rPr>
      </w:pPr>
    </w:p>
    <w:p w14:paraId="E0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44. Результат предоставления услуги </w:t>
      </w:r>
      <w:r>
        <w:rPr>
          <w:rFonts w:ascii="Times New Roman" w:hAnsi="Times New Roman"/>
          <w:sz w:val="28"/>
          <w:highlight w:val="white"/>
        </w:rPr>
        <w:t xml:space="preserve">для каждого варианта предоставления услуги </w:t>
      </w:r>
      <w:r>
        <w:rPr>
          <w:rFonts w:ascii="Times New Roman" w:hAnsi="Times New Roman"/>
          <w:sz w:val="28"/>
          <w:highlight w:val="white"/>
        </w:rPr>
        <w:t>указан в пункте 11 Административного регламента.</w:t>
      </w:r>
    </w:p>
    <w:p w14:paraId="E1010000">
      <w:pPr>
        <w:pStyle w:val="Style_10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sz w:val="28"/>
        </w:rPr>
      </w:pPr>
    </w:p>
    <w:p w14:paraId="E201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</w:t>
      </w:r>
    </w:p>
    <w:p w14:paraId="E3010000">
      <w:pPr>
        <w:widowControl w:val="0"/>
        <w:spacing w:after="0" w:line="240" w:lineRule="auto"/>
        <w:ind/>
        <w:contextualSpacing w:val="1"/>
        <w:jc w:val="center"/>
        <w:outlineLvl w:val="1"/>
        <w:rPr>
          <w:rFonts w:ascii="Times New Roman" w:hAnsi="Times New Roman"/>
        </w:rPr>
      </w:pPr>
    </w:p>
    <w:p w14:paraId="E4010000">
      <w:pPr>
        <w:widowControl w:val="0"/>
        <w:spacing w:after="0" w:line="240" w:lineRule="exact"/>
        <w:ind/>
        <w:contextualSpacing w:val="1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Описание административной процедуры </w:t>
      </w:r>
    </w:p>
    <w:p w14:paraId="E5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приема заявления и документов, необходимых </w:t>
      </w:r>
    </w:p>
    <w:p w14:paraId="E6010000">
      <w:pPr>
        <w:pStyle w:val="Style_10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</w:t>
      </w:r>
      <w:r>
        <w:rPr>
          <w:rFonts w:ascii="Times New Roman" w:hAnsi="Times New Roman"/>
          <w:color w:themeColor="text1" w:val="000000"/>
          <w:sz w:val="28"/>
        </w:rPr>
        <w:t>ля предоставления муниципальной услуги</w:t>
      </w:r>
    </w:p>
    <w:p w14:paraId="E701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E8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45. Основанием для начала административной процедуры является поступление в Комитет, МФЦ </w:t>
      </w:r>
      <w:r>
        <w:rPr>
          <w:rFonts w:ascii="Times New Roman" w:hAnsi="Times New Roman"/>
          <w:color w:themeColor="text1" w:val="000000"/>
          <w:sz w:val="28"/>
        </w:rPr>
        <w:t>заявления о предоставлении 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и</w:t>
      </w:r>
      <w:r>
        <w:rPr>
          <w:rFonts w:ascii="Times New Roman" w:hAnsi="Times New Roman"/>
          <w:sz w:val="28"/>
          <w:highlight w:val="white"/>
        </w:rPr>
        <w:t xml:space="preserve"> документов, предусмотренных подпунктом 1 пункта 18 Административного регламента.</w:t>
      </w:r>
    </w:p>
    <w:p w14:paraId="E9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46. </w:t>
      </w:r>
      <w:r>
        <w:rPr>
          <w:rFonts w:ascii="Times New Roman" w:hAnsi="Times New Roman"/>
          <w:sz w:val="28"/>
        </w:rPr>
        <w:t>Способы подачи заявления о предоставлении услуги:</w:t>
      </w:r>
    </w:p>
    <w:p w14:paraId="EA010000">
      <w:pPr>
        <w:tabs>
          <w:tab w:leader="none" w:pos="9356" w:val="right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1) посредством почтового отправления </w:t>
      </w:r>
      <w:r>
        <w:rPr>
          <w:rFonts w:ascii="Times New Roman" w:hAnsi="Times New Roman"/>
          <w:sz w:val="28"/>
        </w:rPr>
        <w:t>с уведомлением о вручении</w:t>
      </w:r>
      <w:r>
        <w:rPr>
          <w:rFonts w:ascii="Times New Roman" w:hAnsi="Times New Roman"/>
          <w:sz w:val="28"/>
        </w:rPr>
        <w:t>;</w:t>
      </w:r>
    </w:p>
    <w:p w14:paraId="EB010000">
      <w:pPr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через личный кабинет заявителя на Едином портале;</w:t>
      </w:r>
    </w:p>
    <w:p w14:paraId="EC010000">
      <w:pPr>
        <w:tabs>
          <w:tab w:leader="none" w:pos="9356" w:val="right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3) через личный кабинет заявителя на Портале государственных и муниципальных услуг Ставропольского </w:t>
      </w:r>
      <w:r>
        <w:rPr>
          <w:rFonts w:ascii="Times New Roman" w:hAnsi="Times New Roman"/>
          <w:sz w:val="28"/>
        </w:rPr>
        <w:t>края;</w:t>
      </w:r>
    </w:p>
    <w:p w14:paraId="ED010000">
      <w:pPr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  <w:highlight w:val="white"/>
        </w:rPr>
        <w:t xml:space="preserve"> нарочно в Комитете</w:t>
      </w:r>
      <w:r>
        <w:rPr>
          <w:highlight w:val="white"/>
        </w:rPr>
        <w:t>;</w:t>
      </w:r>
    </w:p>
    <w:p w14:paraId="EE010000">
      <w:pPr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5) нарочно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14:paraId="EF01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F0010000">
      <w:pPr>
        <w:pStyle w:val="Style_10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Способы установления личности заявителя </w:t>
      </w:r>
    </w:p>
    <w:p w14:paraId="F1010000">
      <w:pPr>
        <w:pStyle w:val="Style_10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(представителя заявителя) для каждого способа </w:t>
      </w:r>
    </w:p>
    <w:p w14:paraId="F2010000">
      <w:pPr>
        <w:pStyle w:val="Style_10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подачи </w:t>
      </w:r>
      <w:r>
        <w:rPr>
          <w:rFonts w:ascii="Times New Roman" w:hAnsi="Times New Roman"/>
          <w:sz w:val="28"/>
        </w:rPr>
        <w:t xml:space="preserve">заявления и документов, необходимых </w:t>
      </w:r>
    </w:p>
    <w:p w14:paraId="F3010000">
      <w:pPr>
        <w:pStyle w:val="Style_10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предоставления услуги</w:t>
      </w:r>
    </w:p>
    <w:p w14:paraId="F4010000">
      <w:pPr>
        <w:pStyle w:val="Style_10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sz w:val="28"/>
        </w:rPr>
      </w:pPr>
    </w:p>
    <w:p w14:paraId="F501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47. В целях установления личности </w:t>
      </w:r>
      <w:r>
        <w:rPr>
          <w:rFonts w:ascii="Times New Roman" w:hAnsi="Times New Roman"/>
          <w:sz w:val="28"/>
          <w:highlight w:val="white"/>
        </w:rPr>
        <w:t>специалист</w:t>
      </w:r>
      <w:r>
        <w:rPr>
          <w:rFonts w:ascii="Times New Roman" w:hAnsi="Times New Roman"/>
          <w:sz w:val="28"/>
        </w:rPr>
        <w:t xml:space="preserve"> отде</w:t>
      </w:r>
      <w:r>
        <w:rPr>
          <w:rFonts w:ascii="Times New Roman" w:hAnsi="Times New Roman"/>
          <w:sz w:val="28"/>
        </w:rPr>
        <w:t xml:space="preserve">ла технической </w:t>
      </w:r>
      <w:r>
        <w:rPr>
          <w:rFonts w:ascii="Times New Roman" w:hAnsi="Times New Roman"/>
          <w:sz w:val="28"/>
        </w:rPr>
        <w:t>подготовки документов в области градостроительства Комитета</w:t>
      </w:r>
      <w:r>
        <w:rPr>
          <w:rFonts w:ascii="Times New Roman" w:hAnsi="Times New Roman"/>
          <w:sz w:val="28"/>
          <w:highlight w:val="white"/>
        </w:rPr>
        <w:t xml:space="preserve">, специалист отдела по работе с заявителями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>:</w:t>
      </w:r>
    </w:p>
    <w:p w14:paraId="F6010000">
      <w:pPr>
        <w:tabs>
          <w:tab w:leader="none" w:pos="9356" w:val="right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1) устанавливает личность заявителя (представителя заявителя) путем проверки документа, удостоверяющего личность заявителя (представи</w:t>
      </w:r>
      <w:r>
        <w:rPr>
          <w:rFonts w:ascii="Times New Roman" w:hAnsi="Times New Roman"/>
          <w:sz w:val="28"/>
          <w:highlight w:val="white"/>
        </w:rPr>
        <w:t>теля заявителя), и документов, подтверждающих полномочия представителя;</w:t>
      </w:r>
    </w:p>
    <w:p w14:paraId="F7010000">
      <w:pPr>
        <w:tabs>
          <w:tab w:leader="none" w:pos="9356" w:val="right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2) проводит проверку представленных документов на предмет их соответствия установленным законодательством требованиям:</w:t>
      </w:r>
    </w:p>
    <w:p w14:paraId="F8010000">
      <w:pPr>
        <w:tabs>
          <w:tab w:leader="none" w:pos="9356" w:val="right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тексты документов должны быть написаны разборчиво, наименования ю</w:t>
      </w:r>
      <w:r>
        <w:rPr>
          <w:rFonts w:ascii="Times New Roman" w:hAnsi="Times New Roman"/>
          <w:sz w:val="28"/>
          <w:highlight w:val="white"/>
        </w:rPr>
        <w:t>ридических лиц - без сокращения, с указанием их мест нахождения;</w:t>
      </w:r>
    </w:p>
    <w:p w14:paraId="F9010000">
      <w:pPr>
        <w:tabs>
          <w:tab w:leader="none" w:pos="9356" w:val="right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фамилии, имена, отчества, адреса мест жительства указываются полностью;</w:t>
      </w:r>
    </w:p>
    <w:p w14:paraId="FA010000">
      <w:pPr>
        <w:tabs>
          <w:tab w:leader="none" w:pos="9356" w:val="right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отсутствие в документах подчисток, приписок, зачеркнутых слов;</w:t>
      </w:r>
    </w:p>
    <w:p w14:paraId="FB010000">
      <w:pPr>
        <w:tabs>
          <w:tab w:leader="none" w:pos="9356" w:val="right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документы не исполнены карандашом;</w:t>
      </w:r>
    </w:p>
    <w:p w14:paraId="FC010000">
      <w:pPr>
        <w:tabs>
          <w:tab w:leader="none" w:pos="9356" w:val="right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документы не имеют </w:t>
      </w:r>
      <w:r>
        <w:rPr>
          <w:rFonts w:ascii="Times New Roman" w:hAnsi="Times New Roman"/>
          <w:sz w:val="28"/>
          <w:highlight w:val="white"/>
        </w:rPr>
        <w:t>серьезных повреждений, наличие которых не позволяет однозначно истолковать их содержание;</w:t>
      </w:r>
    </w:p>
    <w:p w14:paraId="FD010000">
      <w:pPr>
        <w:tabs>
          <w:tab w:leader="none" w:pos="9356" w:val="right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не истек срок действия представленных документов;</w:t>
      </w:r>
    </w:p>
    <w:p w14:paraId="FE010000">
      <w:pPr>
        <w:tabs>
          <w:tab w:leader="none" w:pos="9356" w:val="right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3) снимает с представленных заявителем документов копии и ниже реквизита «Подпись» проставляет заверительную надпись</w:t>
      </w:r>
      <w:r>
        <w:rPr>
          <w:rFonts w:ascii="Times New Roman" w:hAnsi="Times New Roman"/>
          <w:sz w:val="28"/>
          <w:highlight w:val="white"/>
        </w:rPr>
        <w:t xml:space="preserve"> «с подлинником сверено», свою должность, личную подпись, расшифровку подписи, дату.</w:t>
      </w:r>
    </w:p>
    <w:p w14:paraId="FF010000">
      <w:pPr>
        <w:tabs>
          <w:tab w:leader="none" w:pos="9356" w:val="right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highlight w:val="white"/>
        </w:rPr>
        <w:t>Подлинники представленных документов возвращаются заявителю или его представителю.</w:t>
      </w:r>
    </w:p>
    <w:p w14:paraId="00020000">
      <w:pPr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48. В случае обращения посредством Единого портала, Портала государственных и муниципаль</w:t>
      </w:r>
      <w:r>
        <w:rPr>
          <w:rFonts w:ascii="Times New Roman" w:hAnsi="Times New Roman"/>
          <w:sz w:val="28"/>
        </w:rPr>
        <w:t>ных услуг Ставропольского края установление личности заявителя либо представителя заявителя осуществляется с использованием единой системы идентификации и аутентификации.</w:t>
      </w:r>
    </w:p>
    <w:p w14:paraId="0102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02020000">
      <w:pPr>
        <w:widowControl w:val="0"/>
        <w:spacing w:after="0" w:line="240" w:lineRule="exact"/>
        <w:ind w:firstLine="709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Наличие (отсутствие) возможности подачи </w:t>
      </w:r>
    </w:p>
    <w:p w14:paraId="03020000">
      <w:pPr>
        <w:widowControl w:val="0"/>
        <w:spacing w:after="0" w:line="240" w:lineRule="exact"/>
        <w:ind w:firstLine="709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заявления представителем заявителя</w:t>
      </w:r>
    </w:p>
    <w:p w14:paraId="0402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05020000">
      <w:pPr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49. Док</w:t>
      </w:r>
      <w:r>
        <w:rPr>
          <w:rFonts w:ascii="Times New Roman" w:hAnsi="Times New Roman"/>
          <w:sz w:val="28"/>
        </w:rPr>
        <w:t>ументы, предусмотренные</w:t>
      </w:r>
      <w:r>
        <w:rPr>
          <w:rFonts w:ascii="Times New Roman" w:hAnsi="Times New Roman"/>
          <w:sz w:val="28"/>
          <w:highlight w:val="white"/>
        </w:rPr>
        <w:t xml:space="preserve"> пунктом</w:t>
      </w:r>
      <w:r>
        <w:rPr>
          <w:rFonts w:ascii="Times New Roman" w:hAnsi="Times New Roman"/>
          <w:sz w:val="28"/>
        </w:rPr>
        <w:t xml:space="preserve"> 18</w:t>
      </w:r>
      <w:r>
        <w:rPr>
          <w:rFonts w:ascii="Times New Roman" w:hAnsi="Times New Roman"/>
          <w:sz w:val="28"/>
          <w:highlight w:val="white"/>
        </w:rPr>
        <w:t xml:space="preserve"> Административного регламента</w:t>
      </w:r>
      <w:r>
        <w:rPr>
          <w:rFonts w:ascii="Times New Roman" w:hAnsi="Times New Roman"/>
          <w:sz w:val="28"/>
        </w:rPr>
        <w:t>, могут быть поданы от имени заявителя уполномоченным лицом при наличии надлежащим образом оформленных полномочий.</w:t>
      </w:r>
    </w:p>
    <w:p w14:paraId="0602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0702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Возможность (невозможность) приема Комитетом или МФЦ </w:t>
      </w:r>
    </w:p>
    <w:p w14:paraId="0802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заявления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</w:t>
      </w:r>
      <w:r>
        <w:rPr>
          <w:rFonts w:ascii="Times New Roman" w:hAnsi="Times New Roman"/>
          <w:sz w:val="28"/>
        </w:rPr>
        <w:t xml:space="preserve"> необходимых для предоставления услуги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</w:p>
    <w:p w14:paraId="0902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</w:p>
    <w:p w14:paraId="0A02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0B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50. </w:t>
      </w:r>
      <w:r>
        <w:rPr>
          <w:rFonts w:ascii="Times New Roman" w:hAnsi="Times New Roman"/>
          <w:color w:themeColor="text1" w:val="000000"/>
          <w:sz w:val="28"/>
        </w:rPr>
        <w:t>Заявление о предоставлении у</w:t>
      </w:r>
      <w:r>
        <w:rPr>
          <w:rFonts w:ascii="Times New Roman" w:hAnsi="Times New Roman"/>
          <w:color w:themeColor="text1" w:val="000000"/>
          <w:sz w:val="28"/>
        </w:rPr>
        <w:t xml:space="preserve">слуги </w:t>
      </w:r>
      <w:r>
        <w:rPr>
          <w:rFonts w:ascii="Times New Roman" w:hAnsi="Times New Roman"/>
          <w:sz w:val="28"/>
        </w:rPr>
        <w:t>и документы, необходимые для предоставления услуги, направляются заявителем или его представителем независимо от их места жительства или места их пребывания (для физических лиц, включая индивидуальных предпринимателей) либо места нахождения (для юрид</w:t>
      </w:r>
      <w:r>
        <w:rPr>
          <w:rFonts w:ascii="Times New Roman" w:hAnsi="Times New Roman"/>
          <w:sz w:val="28"/>
        </w:rPr>
        <w:t>ических лиц).</w:t>
      </w:r>
    </w:p>
    <w:p w14:paraId="0C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51. Основания для принятия решения об отказе в приеме заявления и </w:t>
      </w:r>
      <w:r>
        <w:rPr>
          <w:rFonts w:ascii="Times New Roman" w:hAnsi="Times New Roman"/>
          <w:sz w:val="28"/>
        </w:rPr>
        <w:t xml:space="preserve">документов, необходимых для предоставления услуги, предусмотрены </w:t>
      </w:r>
      <w:r>
        <w:rPr>
          <w:rFonts w:ascii="Times New Roman" w:hAnsi="Times New Roman"/>
          <w:sz w:val="28"/>
          <w:highlight w:val="white"/>
        </w:rPr>
        <w:t>пунктом</w:t>
      </w:r>
      <w:r>
        <w:rPr>
          <w:rFonts w:ascii="Times New Roman" w:hAnsi="Times New Roman"/>
          <w:sz w:val="28"/>
        </w:rPr>
        <w:t xml:space="preserve"> 25</w:t>
      </w:r>
      <w:r>
        <w:rPr>
          <w:rFonts w:ascii="Times New Roman" w:hAnsi="Times New Roman"/>
          <w:sz w:val="28"/>
          <w:highlight w:val="white"/>
        </w:rPr>
        <w:t xml:space="preserve"> настоящего Административного регламента.</w:t>
      </w:r>
    </w:p>
    <w:p w14:paraId="0D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E02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Срок регистрации </w:t>
      </w:r>
      <w:r>
        <w:rPr>
          <w:rFonts w:ascii="Times New Roman" w:hAnsi="Times New Roman"/>
          <w:color w:themeColor="text1" w:val="000000"/>
          <w:sz w:val="28"/>
        </w:rPr>
        <w:t xml:space="preserve">заявления и документов, </w:t>
      </w:r>
    </w:p>
    <w:p w14:paraId="0F02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необходимых для </w:t>
      </w:r>
      <w:r>
        <w:rPr>
          <w:rFonts w:ascii="Times New Roman" w:hAnsi="Times New Roman"/>
          <w:color w:themeColor="text1" w:val="000000"/>
          <w:sz w:val="28"/>
        </w:rPr>
        <w:t>предоставления 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, в Комитете, </w:t>
      </w:r>
      <w:r>
        <w:rPr>
          <w:rFonts w:ascii="Times New Roman" w:hAnsi="Times New Roman"/>
          <w:sz w:val="28"/>
          <w:highlight w:val="white"/>
        </w:rPr>
        <w:t>МФЦ</w:t>
      </w:r>
    </w:p>
    <w:p w14:paraId="10020000">
      <w:pPr>
        <w:widowControl w:val="0"/>
        <w:tabs>
          <w:tab w:leader="none" w:pos="9356" w:val="righ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1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52. Заявление о предоставлении услуги с при</w:t>
      </w:r>
      <w:r>
        <w:rPr>
          <w:rFonts w:ascii="Times New Roman" w:hAnsi="Times New Roman"/>
          <w:sz w:val="28"/>
        </w:rPr>
        <w:t xml:space="preserve">ложением документов, </w:t>
      </w:r>
      <w:r>
        <w:rPr>
          <w:rFonts w:ascii="Times New Roman" w:hAnsi="Times New Roman"/>
          <w:sz w:val="28"/>
        </w:rPr>
        <w:t xml:space="preserve"> необходимых для предоставления услуги согласно варианту предоставления, указанных в пункте</w:t>
      </w:r>
      <w:r>
        <w:rPr>
          <w:rFonts w:ascii="Times New Roman" w:hAnsi="Times New Roman"/>
          <w:sz w:val="28"/>
        </w:rPr>
        <w:t xml:space="preserve"> 18</w:t>
      </w:r>
      <w:r>
        <w:rPr>
          <w:rFonts w:ascii="Times New Roman" w:hAnsi="Times New Roman"/>
          <w:sz w:val="28"/>
          <w:highlight w:val="white"/>
        </w:rPr>
        <w:t xml:space="preserve"> Ад</w:t>
      </w:r>
      <w:r>
        <w:rPr>
          <w:rFonts w:ascii="Times New Roman" w:hAnsi="Times New Roman"/>
          <w:sz w:val="28"/>
        </w:rPr>
        <w:t>министративного регламента, поданное лично заявителем (</w:t>
      </w:r>
      <w:r>
        <w:rPr>
          <w:rFonts w:ascii="Times New Roman" w:hAnsi="Times New Roman"/>
          <w:sz w:val="28"/>
        </w:rPr>
        <w:t>его представителем) в Комитет, МФЦ либо направленное в Комитет посредством почтового отправления с уведомлением о вручении, регистрируется в день его поступления путем внесения данных в информационные системы: в МФЦ - в автоматизированную информационную си</w:t>
      </w:r>
      <w:r>
        <w:rPr>
          <w:rFonts w:ascii="Times New Roman" w:hAnsi="Times New Roman"/>
          <w:sz w:val="28"/>
        </w:rPr>
        <w:t>стему «МФЦ», в Комитете - в информационную систему, используемую для регистрации заявлений о предоставлении муниципальных услуг.</w:t>
      </w:r>
    </w:p>
    <w:p w14:paraId="12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Срок регистрации заявления о предоставлении услуги в Комитете, МФЦ не должен превышать 15 минут (за исключением времени обеденн</w:t>
      </w:r>
      <w:r>
        <w:rPr>
          <w:rFonts w:ascii="Times New Roman" w:hAnsi="Times New Roman"/>
          <w:sz w:val="28"/>
          <w:highlight w:val="white"/>
        </w:rPr>
        <w:t>ого перерыва).</w:t>
      </w:r>
    </w:p>
    <w:p w14:paraId="13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53. Заявление о предоставлении услуги с приложением документов, </w:t>
      </w:r>
      <w:r>
        <w:rPr>
          <w:rFonts w:ascii="Times New Roman" w:hAnsi="Times New Roman"/>
          <w:sz w:val="28"/>
        </w:rPr>
        <w:t xml:space="preserve"> необходимых для предоставления услуги согласно варианту предоставления, указанных в пункте</w:t>
      </w:r>
      <w:r>
        <w:rPr>
          <w:rFonts w:ascii="Times New Roman" w:hAnsi="Times New Roman"/>
          <w:sz w:val="28"/>
          <w:highlight w:val="white"/>
        </w:rPr>
        <w:t xml:space="preserve"> 18</w:t>
      </w:r>
      <w:r>
        <w:rPr>
          <w:rFonts w:ascii="Times New Roman" w:hAnsi="Times New Roman"/>
          <w:color w:themeColor="text1" w:val="000000"/>
          <w:sz w:val="28"/>
        </w:rPr>
        <w:t xml:space="preserve"> Административного регламента, поступившее в электронной форме посредством Единого </w:t>
      </w:r>
      <w:r>
        <w:rPr>
          <w:rFonts w:ascii="Times New Roman" w:hAnsi="Times New Roman"/>
          <w:color w:themeColor="text1" w:val="000000"/>
          <w:sz w:val="28"/>
        </w:rPr>
        <w:t>портала или Портала государственных и муниципальных услуг Ставропольского края, регистрируется в день его поступления. В случае если заявление о предоставлении услуги поступило в нерабочее время, выходные или праздничные дни, его регистрация производится в</w:t>
      </w:r>
      <w:r>
        <w:rPr>
          <w:rFonts w:ascii="Times New Roman" w:hAnsi="Times New Roman"/>
          <w:color w:themeColor="text1" w:val="000000"/>
          <w:sz w:val="28"/>
        </w:rPr>
        <w:t xml:space="preserve"> первый рабочий день, следующий за днем его поступления.</w:t>
      </w:r>
    </w:p>
    <w:p w14:paraId="14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54. При поступлении в Комитет в электронной форме заявление о предоставлении услуги и документов, необходимых для предоставления услуги, подписанных усиленной квалифицированной электронной</w:t>
      </w:r>
      <w:r>
        <w:rPr>
          <w:rFonts w:ascii="Times New Roman" w:hAnsi="Times New Roman"/>
          <w:sz w:val="28"/>
        </w:rPr>
        <w:t xml:space="preserve"> подписью, </w:t>
      </w:r>
      <w:r>
        <w:rPr>
          <w:rFonts w:ascii="Times New Roman" w:hAnsi="Times New Roman"/>
          <w:sz w:val="28"/>
        </w:rPr>
        <w:t>специалист отдела технической подготовки документов в области градостроительства Комитета проводит процедуру проверки действительности усиленной квалифицированной электронной подписи, предусматривающую проверку соблюдения условий, указанных в статье 11 Фед</w:t>
      </w:r>
      <w:r>
        <w:rPr>
          <w:rFonts w:ascii="Times New Roman" w:hAnsi="Times New Roman"/>
          <w:sz w:val="28"/>
        </w:rPr>
        <w:t>ерального закона от 06 апреля 2011 г. № 63-ФЗ «Об электронной подписи».</w:t>
      </w:r>
    </w:p>
    <w:p w14:paraId="15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После проведения проверки и при отсутствии оснований для отказа в приеме </w:t>
      </w:r>
      <w:r>
        <w:rPr>
          <w:rFonts w:ascii="Times New Roman" w:hAnsi="Times New Roman"/>
          <w:color w:themeColor="text1" w:val="000000"/>
          <w:sz w:val="28"/>
        </w:rPr>
        <w:t>заявления и доку</w:t>
      </w:r>
      <w:r>
        <w:rPr>
          <w:rFonts w:ascii="Times New Roman" w:hAnsi="Times New Roman"/>
          <w:sz w:val="28"/>
        </w:rPr>
        <w:t>ментов, необходимых для предоставления услуги, предусмотренных</w:t>
      </w:r>
      <w:r>
        <w:rPr>
          <w:rFonts w:ascii="Times New Roman" w:hAnsi="Times New Roman"/>
          <w:color w:themeColor="text1" w:val="000000"/>
          <w:sz w:val="28"/>
        </w:rPr>
        <w:t xml:space="preserve"> пунктом 25 Административного рег</w:t>
      </w:r>
      <w:r>
        <w:rPr>
          <w:rFonts w:ascii="Times New Roman" w:hAnsi="Times New Roman"/>
          <w:color w:themeColor="text1" w:val="000000"/>
          <w:sz w:val="28"/>
        </w:rPr>
        <w:t xml:space="preserve">ламента, </w:t>
      </w:r>
      <w:r>
        <w:rPr>
          <w:rFonts w:ascii="Times New Roman" w:hAnsi="Times New Roman"/>
          <w:color w:themeColor="text1" w:val="000000"/>
          <w:sz w:val="28"/>
          <w:highlight w:val="white"/>
        </w:rPr>
        <w:t>а также в случае, если заявление и документы, необходимые для предоставления услуги, подписаны простой электронной подписью, специалист отдела технической подготовки документов в области градостроительства Комитета осуществляет распечатку заявлени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я о выдаче разрешения на строительство 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документов, необходимых для предоставления услуги, проставляет заверительную подпись «Получено по электронным каналам связи с использованием электронной подписи», свою должность, личную подпись, расшифровку подписи,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дату.</w:t>
      </w:r>
    </w:p>
    <w:p w14:paraId="16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При наличии оснований для отказа в приеме заявления и документов, необходимых для предоставления услуги предусмотренных</w:t>
      </w:r>
      <w:r>
        <w:rPr>
          <w:rFonts w:ascii="Times New Roman" w:hAnsi="Times New Roman"/>
          <w:color w:themeColor="text1" w:val="000000"/>
          <w:sz w:val="28"/>
        </w:rPr>
        <w:t xml:space="preserve"> пунктом 25 </w:t>
      </w:r>
      <w:r>
        <w:rPr>
          <w:rFonts w:ascii="Times New Roman" w:hAnsi="Times New Roman"/>
          <w:color w:themeColor="text1" w:val="000000"/>
          <w:sz w:val="28"/>
          <w:highlight w:val="white"/>
        </w:rPr>
        <w:t>Административного регламента, специалист отдела технической подготовки документов в области градостроительства Комитет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а в день </w:t>
      </w:r>
      <w:r>
        <w:rPr>
          <w:rFonts w:ascii="Times New Roman" w:hAnsi="Times New Roman"/>
          <w:sz w:val="28"/>
        </w:rPr>
        <w:t xml:space="preserve">проведения проверки осуществляет подготовку проекта уведомления об отказе в приеме </w:t>
      </w:r>
      <w:r>
        <w:rPr>
          <w:rFonts w:ascii="Times New Roman" w:hAnsi="Times New Roman"/>
          <w:color w:themeColor="text1" w:val="000000"/>
          <w:sz w:val="28"/>
        </w:rPr>
        <w:t>з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аявления и документов, необходимых для предоставления услуги </w:t>
      </w:r>
      <w:r>
        <w:rPr>
          <w:rFonts w:ascii="Times New Roman" w:hAnsi="Times New Roman"/>
          <w:color w:themeColor="text1" w:val="000000"/>
          <w:sz w:val="28"/>
        </w:rPr>
        <w:t>(далее – уведомление об отказе в приеме документов)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, с указанием причин, послуживших основанием для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принятия указанного решения, и направляет его на визирование ведущему инженеру отдела технической подготовки документов в области градостроительства Комитета. Форма уведомления об отказе в приеме документов приведена в</w:t>
      </w:r>
      <w:r>
        <w:rPr>
          <w:rFonts w:ascii="Times New Roman" w:hAnsi="Times New Roman"/>
          <w:color w:themeColor="text1" w:val="000000"/>
          <w:sz w:val="28"/>
        </w:rPr>
        <w:t xml:space="preserve"> Приложении 4 к </w:t>
      </w:r>
      <w:r>
        <w:rPr>
          <w:rFonts w:ascii="Times New Roman" w:hAnsi="Times New Roman"/>
          <w:color w:themeColor="text1" w:val="000000"/>
          <w:sz w:val="28"/>
          <w:highlight w:val="white"/>
        </w:rPr>
        <w:t>Административному регл</w:t>
      </w:r>
      <w:r>
        <w:rPr>
          <w:rFonts w:ascii="Times New Roman" w:hAnsi="Times New Roman"/>
          <w:color w:themeColor="text1" w:val="000000"/>
          <w:sz w:val="28"/>
          <w:highlight w:val="white"/>
        </w:rPr>
        <w:t>аменту.</w:t>
      </w:r>
    </w:p>
    <w:p w14:paraId="17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Ведущий ин</w:t>
      </w:r>
      <w:r>
        <w:rPr>
          <w:rFonts w:ascii="Times New Roman" w:hAnsi="Times New Roman"/>
          <w:sz w:val="28"/>
        </w:rPr>
        <w:t>женер отдела технической подготовки документов в области градостроительства Комитета в день поступления проекта уведомления об отказе в приеме документов визирует его и направляет на подписание заместителю главы администрации города Ставр</w:t>
      </w:r>
      <w:r>
        <w:rPr>
          <w:rFonts w:ascii="Times New Roman" w:hAnsi="Times New Roman"/>
          <w:sz w:val="28"/>
        </w:rPr>
        <w:t>ополя, руководителю Комитета.</w:t>
      </w:r>
    </w:p>
    <w:p w14:paraId="18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администрации города Ставрополя, руководитель Комитета подписывает проект уведомления об отказе в приеме документов в течение одного дня со дня его поступления и направляет указанное уведомление на регистраци</w:t>
      </w:r>
      <w:r>
        <w:rPr>
          <w:rFonts w:ascii="Times New Roman" w:hAnsi="Times New Roman"/>
          <w:sz w:val="28"/>
        </w:rPr>
        <w:t>ю в общий отдел Комитета.</w:t>
      </w:r>
    </w:p>
    <w:p w14:paraId="19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общего отдела Комитета в день поступления уведомления об отказе в приеме документов регистрирует его и направляет в отдел технической подготовки документов в области градостроительства Комитета.</w:t>
      </w:r>
    </w:p>
    <w:p w14:paraId="1A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отдела технич</w:t>
      </w:r>
      <w:r>
        <w:rPr>
          <w:rFonts w:ascii="Times New Roman" w:hAnsi="Times New Roman"/>
          <w:sz w:val="28"/>
        </w:rPr>
        <w:t>еской подготовки документов в области градостроительства Комитета в день поступления уведомления об отказе в приеме документов направляет подписанное усиленной квалифицированной электронной подписью заместителя главы администрации города Ставрополя, руково</w:t>
      </w:r>
      <w:r>
        <w:rPr>
          <w:rFonts w:ascii="Times New Roman" w:hAnsi="Times New Roman"/>
          <w:sz w:val="28"/>
        </w:rPr>
        <w:t>дителя Комитета уведомление об отказе в приеме документов в личный кабинет на Едином портале, на Портале государственных и муниципальных услуг Ставропольского края.</w:t>
      </w:r>
    </w:p>
    <w:p w14:paraId="1B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Ответственность за подготовку уведомления об отказе в приеме документов несет ведущий инжен</w:t>
      </w:r>
      <w:r>
        <w:rPr>
          <w:rFonts w:ascii="Times New Roman" w:hAnsi="Times New Roman"/>
          <w:sz w:val="28"/>
        </w:rPr>
        <w:t>ер отдела технической подготовки документов в области градостроительства Комитета.</w:t>
      </w:r>
    </w:p>
    <w:p w14:paraId="1C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55</w:t>
      </w:r>
      <w:r>
        <w:rPr>
          <w:rFonts w:ascii="Times New Roman" w:hAnsi="Times New Roman"/>
          <w:sz w:val="28"/>
          <w:highlight w:val="white"/>
        </w:rPr>
        <w:t>. Ответственным за прием и регистрацию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заявления о предоставлении 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и документов,</w:t>
      </w:r>
      <w:r>
        <w:rPr>
          <w:rFonts w:ascii="Times New Roman" w:hAnsi="Times New Roman"/>
          <w:sz w:val="28"/>
        </w:rPr>
        <w:t xml:space="preserve"> необходимых для предоставления  услуги согласно варианту предоставления, указанных в</w:t>
      </w:r>
      <w:r>
        <w:rPr>
          <w:rFonts w:ascii="Times New Roman" w:hAnsi="Times New Roman"/>
          <w:sz w:val="28"/>
        </w:rPr>
        <w:t xml:space="preserve"> пункте</w:t>
      </w:r>
      <w:r>
        <w:rPr>
          <w:rFonts w:ascii="Times New Roman" w:hAnsi="Times New Roman"/>
          <w:sz w:val="28"/>
          <w:highlight w:val="white"/>
        </w:rPr>
        <w:t xml:space="preserve"> 18 </w:t>
      </w:r>
      <w:r>
        <w:rPr>
          <w:rFonts w:ascii="Times New Roman" w:hAnsi="Times New Roman"/>
          <w:color w:themeColor="text1" w:val="000000"/>
          <w:sz w:val="28"/>
          <w:highlight w:val="white"/>
        </w:rPr>
        <w:t>Административного регламента, при личном обращени</w:t>
      </w:r>
      <w:r>
        <w:rPr>
          <w:rFonts w:ascii="Times New Roman" w:hAnsi="Times New Roman"/>
          <w:sz w:val="28"/>
          <w:highlight w:val="white"/>
        </w:rPr>
        <w:t xml:space="preserve">и заявителя является специалист отдела технической подготовки документов в области градостроительства Комитета, специалист отдела по работе с заявителями </w:t>
      </w:r>
      <w:r>
        <w:rPr>
          <w:rFonts w:ascii="Times New Roman" w:hAnsi="Times New Roman"/>
          <w:sz w:val="28"/>
          <w:highlight w:val="white"/>
        </w:rPr>
        <w:t>МФЦ, который:</w:t>
      </w:r>
    </w:p>
    <w:p w14:paraId="1D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1) устанавливает личность за</w:t>
      </w:r>
      <w:r>
        <w:rPr>
          <w:rFonts w:ascii="Times New Roman" w:hAnsi="Times New Roman"/>
          <w:sz w:val="28"/>
          <w:highlight w:val="white"/>
        </w:rPr>
        <w:t>явителя (представителя заявителя) путем проверки документа, удостоверяющего личность заявителя (представителя заявителя), и документов, подтверждающих полномочия представителя;</w:t>
      </w:r>
    </w:p>
    <w:p w14:paraId="1E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2) проводит проверку представленных документов на предмет их соответствия устан</w:t>
      </w:r>
      <w:r>
        <w:rPr>
          <w:rFonts w:ascii="Times New Roman" w:hAnsi="Times New Roman"/>
          <w:sz w:val="28"/>
          <w:highlight w:val="white"/>
        </w:rPr>
        <w:t>овленным законодательством требованиям:</w:t>
      </w:r>
    </w:p>
    <w:p w14:paraId="1F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тексты документов должны быть написаны разборчиво, наименования юридических лиц - без сокращения, с указанием их мест нахождения;</w:t>
      </w:r>
    </w:p>
    <w:p w14:paraId="20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фамилии, имена, отчества, адреса мест жительства указываются полностью;</w:t>
      </w:r>
    </w:p>
    <w:p w14:paraId="21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отсутствие в д</w:t>
      </w:r>
      <w:r>
        <w:rPr>
          <w:rFonts w:ascii="Times New Roman" w:hAnsi="Times New Roman"/>
          <w:sz w:val="28"/>
          <w:highlight w:val="white"/>
        </w:rPr>
        <w:t>окументах подчисток, приписок, зачеркнутых слов;</w:t>
      </w:r>
    </w:p>
    <w:p w14:paraId="22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документы не исполнены карандашом;</w:t>
      </w:r>
    </w:p>
    <w:p w14:paraId="23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24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не истек срок действия представленных документов;</w:t>
      </w:r>
    </w:p>
    <w:p w14:paraId="25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3) снимает с </w:t>
      </w:r>
      <w:r>
        <w:rPr>
          <w:rFonts w:ascii="Times New Roman" w:hAnsi="Times New Roman"/>
          <w:sz w:val="28"/>
          <w:highlight w:val="white"/>
        </w:rPr>
        <w:t>представленных заявителем документов копии и ниже реквизита «Подпись» проставляет заверительную надпись «с подлинником сверено», свою должность, личную подпись, расшифровку подписи, дату.</w:t>
      </w:r>
    </w:p>
    <w:p w14:paraId="26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Подлинники представленных заявителем или его представителем документ</w:t>
      </w:r>
      <w:r>
        <w:rPr>
          <w:rFonts w:ascii="Times New Roman" w:hAnsi="Times New Roman"/>
          <w:sz w:val="28"/>
          <w:highlight w:val="white"/>
        </w:rPr>
        <w:t>ов возвращаются заявителю.</w:t>
      </w:r>
    </w:p>
    <w:p w14:paraId="27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56. </w:t>
      </w:r>
      <w:r>
        <w:rPr>
          <w:rFonts w:ascii="Times New Roman" w:hAnsi="Times New Roman"/>
          <w:color w:themeColor="text1" w:val="000000"/>
          <w:sz w:val="28"/>
        </w:rPr>
        <w:t>Заявление о предоставлении услуги по просьбе заявителя заполняется специалистом отдела технической подготовки документов в области градостроительства Комитета, специалистом отдела по работе с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заявителями МФЦ.</w:t>
      </w:r>
    </w:p>
    <w:p w14:paraId="28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 xml:space="preserve">57. Специалист </w:t>
      </w:r>
      <w:r>
        <w:rPr>
          <w:rFonts w:ascii="Times New Roman" w:hAnsi="Times New Roman"/>
          <w:color w:themeColor="text1" w:val="000000"/>
          <w:sz w:val="28"/>
        </w:rPr>
        <w:t>отдела технической подготовки документов в области градостроительства Комитета, специалист отдела по работе с заявителями МФЦ вносит в соответствующую информационную систему, указанную в пунк</w:t>
      </w:r>
      <w:r>
        <w:rPr>
          <w:rFonts w:ascii="Times New Roman" w:hAnsi="Times New Roman"/>
          <w:color w:themeColor="text1" w:val="000000"/>
          <w:sz w:val="28"/>
          <w:highlight w:val="white"/>
        </w:rPr>
        <w:t>те 52 Административного регламента, следующие данные:</w:t>
      </w:r>
    </w:p>
    <w:p w14:paraId="29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1) запись о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приеме </w:t>
      </w:r>
      <w:r>
        <w:rPr>
          <w:rFonts w:ascii="Times New Roman" w:hAnsi="Times New Roman"/>
          <w:color w:themeColor="text1" w:val="000000"/>
          <w:sz w:val="28"/>
        </w:rPr>
        <w:t>заявления о выдаче разрешения на строительство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и документов, необходимых для предоставления услуги;</w:t>
      </w:r>
    </w:p>
    <w:p w14:paraId="2A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2) порядковый номер записи;</w:t>
      </w:r>
    </w:p>
    <w:p w14:paraId="2B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дату внесения записи;</w:t>
      </w:r>
    </w:p>
    <w:p w14:paraId="2C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данные заявителя (фамилию, имя, отчество, наименование юридического лица);</w:t>
      </w:r>
    </w:p>
    <w:p w14:paraId="2D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5) фамилию </w:t>
      </w:r>
      <w:r>
        <w:rPr>
          <w:rFonts w:ascii="Times New Roman" w:hAnsi="Times New Roman"/>
          <w:sz w:val="28"/>
          <w:highlight w:val="white"/>
        </w:rPr>
        <w:t>специалиста, ответственного за прием заявления о выдаче разрешения на строительство и документов, необходимых для предоставления услуги.</w:t>
      </w:r>
    </w:p>
    <w:p w14:paraId="2E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 В случае поступления заявления о предоставлении услуги в МФЦ специалист отдела по работе с заявителями МФЦ направля</w:t>
      </w:r>
      <w:r>
        <w:rPr>
          <w:rFonts w:ascii="Times New Roman" w:hAnsi="Times New Roman"/>
          <w:sz w:val="28"/>
        </w:rPr>
        <w:t>ет заявление о предоставлении услуги и документы в отдел информацион</w:t>
      </w:r>
      <w:r>
        <w:rPr>
          <w:rFonts w:ascii="Times New Roman" w:hAnsi="Times New Roman"/>
          <w:color w:themeColor="text1" w:val="000000"/>
          <w:sz w:val="28"/>
        </w:rPr>
        <w:t>но-аналитической обработки документов МФЦ в день их приема.</w:t>
      </w:r>
    </w:p>
    <w:p w14:paraId="2F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59. Результатом административной процедуры является регистрация заявления о предоставлении услуги и документов, у</w:t>
      </w:r>
      <w:r>
        <w:rPr>
          <w:rFonts w:ascii="Times New Roman" w:hAnsi="Times New Roman"/>
          <w:sz w:val="28"/>
        </w:rPr>
        <w:t xml:space="preserve"> необходимых дл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предоставления услуги согласно варианту предоставления, указанных в пункте</w:t>
      </w:r>
      <w:r>
        <w:rPr>
          <w:rFonts w:ascii="Times New Roman" w:hAnsi="Times New Roman"/>
          <w:sz w:val="28"/>
          <w:highlight w:val="white"/>
        </w:rPr>
        <w:t xml:space="preserve"> 18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Административного регламента.</w:t>
      </w:r>
    </w:p>
    <w:p w14:paraId="30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 xml:space="preserve">60. </w:t>
      </w:r>
      <w:r>
        <w:rPr>
          <w:rFonts w:ascii="Times New Roman" w:hAnsi="Times New Roman"/>
          <w:color w:themeColor="text1" w:val="000000"/>
          <w:sz w:val="28"/>
          <w:highlight w:val="white"/>
        </w:rPr>
        <w:t>Для заявителя административная процедура заканчивается получением расписки о приеме документов по форме, приведенной в Приложении 3 к Админист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ративному регламенту. Контроль за исполнением административной процедуры приема и регистрации </w:t>
      </w:r>
      <w:r>
        <w:rPr>
          <w:rFonts w:ascii="Times New Roman" w:hAnsi="Times New Roman"/>
          <w:color w:themeColor="text1" w:val="000000"/>
          <w:sz w:val="28"/>
        </w:rPr>
        <w:t xml:space="preserve">заявления о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предоставлении услуги и документов,</w:t>
      </w:r>
      <w:r>
        <w:rPr>
          <w:rFonts w:ascii="Times New Roman" w:hAnsi="Times New Roman"/>
          <w:sz w:val="28"/>
        </w:rPr>
        <w:t xml:space="preserve"> необходимых для предоставления услуги согласно варианту предоставления, указанных в пункте</w:t>
      </w:r>
      <w:r>
        <w:rPr>
          <w:rFonts w:ascii="Times New Roman" w:hAnsi="Times New Roman"/>
          <w:sz w:val="28"/>
          <w:highlight w:val="white"/>
        </w:rPr>
        <w:t xml:space="preserve"> 18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Административного ре</w:t>
      </w:r>
      <w:r>
        <w:rPr>
          <w:rFonts w:ascii="Times New Roman" w:hAnsi="Times New Roman"/>
          <w:color w:themeColor="text1" w:val="000000"/>
          <w:sz w:val="28"/>
          <w:highlight w:val="white"/>
        </w:rPr>
        <w:t>гламента, в Комитете осуществляет ведущий</w:t>
      </w:r>
      <w:r>
        <w:br/>
      </w:r>
      <w:r>
        <w:rPr>
          <w:rFonts w:ascii="Times New Roman" w:hAnsi="Times New Roman"/>
          <w:color w:themeColor="text1" w:val="000000"/>
          <w:sz w:val="28"/>
          <w:highlight w:val="white"/>
        </w:rPr>
        <w:t>инженер отдела технической подготовки документов в области градостроительства Комитета, в МФЦ - руко</w:t>
      </w:r>
      <w:r>
        <w:rPr>
          <w:rFonts w:ascii="Times New Roman" w:hAnsi="Times New Roman"/>
          <w:sz w:val="28"/>
          <w:highlight w:val="white"/>
        </w:rPr>
        <w:t>водитель отдела по работе с заявителями МФЦ.</w:t>
      </w:r>
    </w:p>
    <w:p w14:paraId="3102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highlight w:val="yellow"/>
        </w:rPr>
      </w:pPr>
    </w:p>
    <w:p w14:paraId="32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административной процедуры</w:t>
      </w:r>
    </w:p>
    <w:p w14:paraId="33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межведомственного информационног</w:t>
      </w:r>
      <w:r>
        <w:rPr>
          <w:rFonts w:ascii="Times New Roman" w:hAnsi="Times New Roman"/>
          <w:sz w:val="28"/>
        </w:rPr>
        <w:t>о взаимодействия</w:t>
      </w:r>
    </w:p>
    <w:p w14:paraId="34020000">
      <w:pPr>
        <w:widowControl w:val="0"/>
        <w:tabs>
          <w:tab w:leader="none" w:pos="9356" w:val="right"/>
        </w:tabs>
        <w:spacing w:after="0" w:line="240" w:lineRule="exact"/>
        <w:ind w:firstLine="709"/>
        <w:jc w:val="center"/>
        <w:outlineLvl w:val="1"/>
        <w:rPr>
          <w:rFonts w:ascii="Times New Roman" w:hAnsi="Times New Roman"/>
          <w:sz w:val="28"/>
          <w:highlight w:val="white"/>
        </w:rPr>
      </w:pPr>
    </w:p>
    <w:p w14:paraId="35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61. Основанием для начала административной процедуры межведомственного информационного взаимодействия является прием </w:t>
      </w:r>
      <w:r>
        <w:rPr>
          <w:rFonts w:ascii="Times New Roman" w:hAnsi="Times New Roman"/>
          <w:color w:themeColor="text1" w:val="000000"/>
          <w:sz w:val="28"/>
        </w:rPr>
        <w:t xml:space="preserve">заявления о предоставлении услуги и документов, указанных в </w:t>
      </w:r>
      <w:r>
        <w:rPr>
          <w:rFonts w:ascii="Times New Roman" w:hAnsi="Times New Roman"/>
          <w:sz w:val="28"/>
          <w:highlight w:val="white"/>
        </w:rPr>
        <w:t>подпункте 1 пункта 18</w:t>
      </w:r>
      <w:r>
        <w:rPr>
          <w:rFonts w:ascii="Times New Roman" w:hAnsi="Times New Roman"/>
          <w:color w:themeColor="text1" w:val="000000"/>
          <w:sz w:val="28"/>
        </w:rPr>
        <w:t xml:space="preserve"> Административного регламента.</w:t>
      </w:r>
    </w:p>
    <w:p w14:paraId="36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62. Ответ</w:t>
      </w:r>
      <w:r>
        <w:rPr>
          <w:rFonts w:ascii="Times New Roman" w:hAnsi="Times New Roman"/>
          <w:color w:themeColor="text1" w:val="000000"/>
          <w:sz w:val="28"/>
        </w:rPr>
        <w:t>ственным за комплектование документов в рамках межведомственного информационного взаимодействия является специалист отдела технической подготовки документов в области градостроительства Комитета, специалист отдела информационно-аналитической обработки доку</w:t>
      </w:r>
      <w:r>
        <w:rPr>
          <w:rFonts w:ascii="Times New Roman" w:hAnsi="Times New Roman"/>
          <w:color w:themeColor="text1" w:val="000000"/>
          <w:sz w:val="28"/>
        </w:rPr>
        <w:t xml:space="preserve">ментов МФЦ, который в день приема указанных заявлений и документов формирует и направляет запросы в адрес органов и организаций, указанных в </w:t>
      </w:r>
      <w:r>
        <w:rPr>
          <w:rFonts w:ascii="Times New Roman" w:hAnsi="Times New Roman"/>
          <w:sz w:val="28"/>
          <w:highlight w:val="white"/>
        </w:rPr>
        <w:t xml:space="preserve">пункте </w:t>
      </w:r>
      <w:r>
        <w:rPr>
          <w:rFonts w:ascii="Times New Roman" w:hAnsi="Times New Roman"/>
          <w:color w:themeColor="text1" w:val="000000"/>
          <w:sz w:val="28"/>
        </w:rPr>
        <w:t>20 Административного регламента (если такие документы не были представлены заявителем).</w:t>
      </w:r>
    </w:p>
    <w:p w14:paraId="37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63. Административная</w:t>
      </w:r>
      <w:r>
        <w:rPr>
          <w:rFonts w:ascii="Times New Roman" w:hAnsi="Times New Roman"/>
          <w:color w:themeColor="text1" w:val="000000"/>
          <w:sz w:val="28"/>
        </w:rPr>
        <w:t xml:space="preserve"> процедура в МФЦ заканчивается направлением в Комитет заявления о предоставлении услуги и до</w:t>
      </w:r>
      <w:r>
        <w:rPr>
          <w:rFonts w:ascii="Times New Roman" w:hAnsi="Times New Roman"/>
          <w:sz w:val="28"/>
        </w:rPr>
        <w:t xml:space="preserve">кументов, предусмотренных </w:t>
      </w:r>
      <w:r>
        <w:rPr>
          <w:rFonts w:ascii="Times New Roman" w:hAnsi="Times New Roman"/>
          <w:sz w:val="28"/>
          <w:highlight w:val="white"/>
        </w:rPr>
        <w:t>подпунктом 1 пункта 18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  <w:highlight w:val="white"/>
        </w:rPr>
        <w:t>пунктом 20</w:t>
      </w:r>
      <w:r>
        <w:rPr>
          <w:rFonts w:ascii="Times New Roman" w:hAnsi="Times New Roman"/>
          <w:sz w:val="28"/>
        </w:rPr>
        <w:t xml:space="preserve"> Административного регламента, не позднее рабочего дня, следующего за днем их поступления в МФЦ. Переда</w:t>
      </w:r>
      <w:r>
        <w:rPr>
          <w:rFonts w:ascii="Times New Roman" w:hAnsi="Times New Roman"/>
          <w:sz w:val="28"/>
        </w:rPr>
        <w:t>ча документов из МФЦ в Комитет сопровождается соответствующим реестром передачи.</w:t>
      </w:r>
    </w:p>
    <w:p w14:paraId="38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64. Административная процедура в Комитете заканчивается получением документов, предусмотренных </w:t>
      </w:r>
      <w:r>
        <w:rPr>
          <w:rFonts w:ascii="Times New Roman" w:hAnsi="Times New Roman"/>
          <w:sz w:val="28"/>
          <w:highlight w:val="white"/>
        </w:rPr>
        <w:t>пунктом 20</w:t>
      </w:r>
      <w:r>
        <w:rPr>
          <w:rFonts w:ascii="Times New Roman" w:hAnsi="Times New Roman"/>
          <w:sz w:val="28"/>
        </w:rPr>
        <w:t xml:space="preserve"> Административного регламента.</w:t>
      </w:r>
    </w:p>
    <w:p w14:paraId="39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65. Максимальный срок исполнения админи</w:t>
      </w:r>
      <w:r>
        <w:rPr>
          <w:rFonts w:ascii="Times New Roman" w:hAnsi="Times New Roman"/>
          <w:sz w:val="28"/>
        </w:rPr>
        <w:t xml:space="preserve">стративной процедуры межведомственного информационного взаимодействия составляет два дня со дня приема </w:t>
      </w:r>
      <w:r>
        <w:rPr>
          <w:rFonts w:ascii="Times New Roman" w:hAnsi="Times New Roman"/>
          <w:color w:themeColor="text1" w:val="000000"/>
          <w:sz w:val="28"/>
        </w:rPr>
        <w:t>заявления о предоставлении услуги и док</w:t>
      </w:r>
      <w:r>
        <w:rPr>
          <w:rFonts w:ascii="Times New Roman" w:hAnsi="Times New Roman"/>
          <w:sz w:val="28"/>
        </w:rPr>
        <w:t xml:space="preserve">ументов, указанных в </w:t>
      </w:r>
      <w:r>
        <w:rPr>
          <w:rFonts w:ascii="Times New Roman" w:hAnsi="Times New Roman"/>
          <w:sz w:val="28"/>
          <w:highlight w:val="white"/>
        </w:rPr>
        <w:t>подпункте 1 пункта 18</w:t>
      </w:r>
      <w:r>
        <w:rPr>
          <w:rFonts w:ascii="Times New Roman" w:hAnsi="Times New Roman"/>
          <w:sz w:val="28"/>
        </w:rPr>
        <w:t xml:space="preserve"> Административного регламента.</w:t>
      </w:r>
    </w:p>
    <w:p w14:paraId="3A020000">
      <w:pPr>
        <w:pStyle w:val="Style_10"/>
        <w:widowControl w:val="0"/>
        <w:spacing w:after="0" w:line="240" w:lineRule="exact"/>
        <w:ind w:left="0"/>
        <w:jc w:val="both"/>
        <w:outlineLvl w:val="1"/>
        <w:rPr>
          <w:rFonts w:ascii="Times New Roman" w:hAnsi="Times New Roman"/>
          <w:sz w:val="28"/>
        </w:rPr>
      </w:pPr>
    </w:p>
    <w:p w14:paraId="3B020000">
      <w:pPr>
        <w:widowControl w:val="0"/>
        <w:spacing w:after="0" w:line="240" w:lineRule="exact"/>
        <w:ind/>
        <w:contextualSpacing w:val="1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административной процедуры </w:t>
      </w:r>
      <w:r>
        <w:rPr>
          <w:rFonts w:ascii="Times New Roman" w:hAnsi="Times New Roman"/>
          <w:sz w:val="28"/>
        </w:rPr>
        <w:t xml:space="preserve">принятия решения </w:t>
      </w:r>
    </w:p>
    <w:p w14:paraId="3C020000">
      <w:pPr>
        <w:widowControl w:val="0"/>
        <w:spacing w:after="0" w:line="240" w:lineRule="exact"/>
        <w:ind/>
        <w:contextualSpacing w:val="1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(об отказе в предоставлении) услуги</w:t>
      </w:r>
    </w:p>
    <w:p w14:paraId="3D020000">
      <w:pPr>
        <w:widowControl w:val="0"/>
        <w:spacing w:after="0" w:line="240" w:lineRule="exact"/>
        <w:ind w:hanging="142"/>
        <w:contextualSpacing w:val="1"/>
        <w:jc w:val="center"/>
        <w:outlineLvl w:val="1"/>
        <w:rPr>
          <w:rFonts w:ascii="Times New Roman" w:hAnsi="Times New Roman"/>
        </w:rPr>
      </w:pPr>
    </w:p>
    <w:p w14:paraId="3E02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 принятия решения о предоставлении,</w:t>
      </w:r>
    </w:p>
    <w:p w14:paraId="3F02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(об отказе в предоставлении) услуги</w:t>
      </w:r>
    </w:p>
    <w:p w14:paraId="40020000">
      <w:pPr>
        <w:spacing w:after="0" w:line="240" w:lineRule="exact"/>
        <w:ind/>
        <w:rPr>
          <w:rFonts w:ascii="Times New Roman" w:hAnsi="Times New Roman"/>
          <w:sz w:val="28"/>
        </w:rPr>
      </w:pPr>
    </w:p>
    <w:p w14:paraId="4102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66.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услуги, указанных в </w:t>
      </w:r>
      <w:r>
        <w:rPr>
          <w:rFonts w:ascii="Times New Roman" w:hAnsi="Times New Roman"/>
          <w:sz w:val="28"/>
          <w:highlight w:val="white"/>
        </w:rPr>
        <w:t xml:space="preserve">подпункте 1 пункта </w:t>
      </w:r>
      <w:r>
        <w:rPr>
          <w:rFonts w:ascii="Times New Roman" w:hAnsi="Times New Roman"/>
          <w:sz w:val="28"/>
        </w:rPr>
        <w:t>27 Административного регламента.</w:t>
      </w:r>
    </w:p>
    <w:p w14:paraId="42020000">
      <w:pPr>
        <w:pStyle w:val="Style_10"/>
        <w:widowControl w:val="0"/>
        <w:spacing w:after="0" w:line="240" w:lineRule="exact"/>
        <w:ind w:left="0"/>
        <w:jc w:val="both"/>
        <w:outlineLvl w:val="1"/>
        <w:rPr>
          <w:rFonts w:ascii="Times New Roman" w:hAnsi="Times New Roman"/>
          <w:sz w:val="28"/>
        </w:rPr>
      </w:pPr>
    </w:p>
    <w:p w14:paraId="4302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Срок принятия решения о предост</w:t>
      </w:r>
      <w:r>
        <w:rPr>
          <w:rFonts w:ascii="Times New Roman" w:hAnsi="Times New Roman"/>
          <w:sz w:val="28"/>
        </w:rPr>
        <w:t xml:space="preserve">авлении (об отказе </w:t>
      </w:r>
    </w:p>
    <w:p w14:paraId="4402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предоставлении) услуги, исчисляемый с даты получения </w:t>
      </w:r>
    </w:p>
    <w:p w14:paraId="4502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Комитетом, МФЦ всех сведений, необходимых для принятия решения</w:t>
      </w:r>
    </w:p>
    <w:p w14:paraId="4602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47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67. Специалист отдела технической подготовки документов в области градостроительства Комитета:</w:t>
      </w:r>
    </w:p>
    <w:p w14:paraId="48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в день поступлен</w:t>
      </w:r>
      <w:r>
        <w:rPr>
          <w:rFonts w:ascii="Times New Roman" w:hAnsi="Times New Roman"/>
          <w:color w:themeColor="text1" w:val="000000"/>
          <w:sz w:val="28"/>
        </w:rPr>
        <w:t xml:space="preserve">ия заявления о предоставлении услуги и документов, указанных в </w:t>
      </w:r>
      <w:r>
        <w:rPr>
          <w:rFonts w:ascii="Times New Roman" w:hAnsi="Times New Roman"/>
          <w:sz w:val="28"/>
          <w:highlight w:val="white"/>
        </w:rPr>
        <w:t>подпункте 1 пункта 18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  <w:highlight w:val="white"/>
        </w:rPr>
        <w:t>пункте 20</w:t>
      </w:r>
      <w:r>
        <w:rPr>
          <w:rFonts w:ascii="Times New Roman" w:hAnsi="Times New Roman"/>
          <w:color w:themeColor="text1" w:val="000000"/>
          <w:sz w:val="28"/>
        </w:rPr>
        <w:t xml:space="preserve"> Административного регламента, осуществляет:</w:t>
      </w:r>
    </w:p>
    <w:p w14:paraId="49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а) проверку наличия документов, указанных в подпункте 1 пункта 18 Административного регламента;</w:t>
      </w:r>
    </w:p>
    <w:p w14:paraId="4A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б) </w:t>
      </w:r>
      <w:r>
        <w:rPr>
          <w:rFonts w:ascii="Times New Roman" w:hAnsi="Times New Roman"/>
          <w:color w:themeColor="text1" w:val="000000"/>
          <w:sz w:val="28"/>
        </w:rPr>
        <w:t>проводит проверк</w:t>
      </w:r>
      <w:r>
        <w:rPr>
          <w:rFonts w:ascii="Times New Roman" w:hAnsi="Times New Roman"/>
          <w:color w:themeColor="text1" w:val="000000"/>
          <w:sz w:val="28"/>
        </w:rPr>
        <w:t xml:space="preserve">у документов на соответствие объекта капитального строительства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</w:t>
      </w:r>
      <w:r>
        <w:rPr>
          <w:rFonts w:ascii="Times New Roman" w:hAnsi="Times New Roman"/>
          <w:color w:themeColor="text1" w:val="000000"/>
          <w:sz w:val="28"/>
        </w:rPr>
        <w:t>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</w:t>
      </w:r>
      <w:r>
        <w:rPr>
          <w:rFonts w:ascii="Times New Roman" w:hAnsi="Times New Roman"/>
          <w:color w:themeColor="text1" w:val="000000"/>
          <w:sz w:val="28"/>
        </w:rPr>
        <w:t>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</w:t>
      </w:r>
      <w:r>
        <w:rPr>
          <w:rFonts w:ascii="Times New Roman" w:hAnsi="Times New Roman"/>
          <w:color w:themeColor="text1" w:val="000000"/>
          <w:sz w:val="28"/>
        </w:rPr>
        <w:t xml:space="preserve">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документации;</w:t>
      </w:r>
    </w:p>
    <w:p w14:paraId="4B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в) осуществляет подг</w:t>
      </w:r>
      <w:r>
        <w:rPr>
          <w:rFonts w:ascii="Times New Roman" w:hAnsi="Times New Roman"/>
          <w:sz w:val="28"/>
          <w:highlight w:val="white"/>
        </w:rPr>
        <w:t>отовку проекта разрешения на ввод объекта в эксплуатацию при отсутствии оснований для отказа в предоставлении услуги, предусмотренных подпунктом 1 пункта 27 Административного регламента, либо проекта уведомления об отказе в предоставлении услуги при наличи</w:t>
      </w:r>
      <w:r>
        <w:rPr>
          <w:rFonts w:ascii="Times New Roman" w:hAnsi="Times New Roman"/>
          <w:sz w:val="28"/>
          <w:highlight w:val="white"/>
        </w:rPr>
        <w:t>и оснований для отказа в предоставлении услуги, указанных в подпункте 1 пункта 27 Административного регламента;</w:t>
      </w:r>
    </w:p>
    <w:p w14:paraId="4C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г) направляет проект разрешения на ввод объекта в эксплуатацию или проект уведомления об отказе в предоставлении услуги и документы, необходимых</w:t>
      </w:r>
      <w:r>
        <w:rPr>
          <w:rFonts w:ascii="Times New Roman" w:hAnsi="Times New Roman"/>
          <w:sz w:val="28"/>
          <w:highlight w:val="white"/>
        </w:rPr>
        <w:t xml:space="preserve"> для предоставления услуги, ведущему инженеру отдела технической подготовки документов в области градостроительства </w:t>
      </w:r>
      <w:r>
        <w:br/>
      </w:r>
      <w:r>
        <w:rPr>
          <w:rFonts w:ascii="Times New Roman" w:hAnsi="Times New Roman"/>
          <w:sz w:val="28"/>
          <w:highlight w:val="white"/>
        </w:rPr>
        <w:t>Комитета</w:t>
      </w:r>
      <w:r>
        <w:rPr>
          <w:rFonts w:ascii="Times New Roman" w:hAnsi="Times New Roman"/>
          <w:sz w:val="28"/>
        </w:rPr>
        <w:t>.</w:t>
      </w:r>
    </w:p>
    <w:p w14:paraId="4D02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Подготовленный проект разрешения на ввод объекта в эксплуатацию  или проект уведомления об отказе в предоставлении услуги визируе</w:t>
      </w:r>
      <w:r>
        <w:rPr>
          <w:rFonts w:ascii="Times New Roman" w:hAnsi="Times New Roman"/>
          <w:sz w:val="28"/>
          <w:highlight w:val="white"/>
        </w:rPr>
        <w:t>тся ведущим инженером отдела технической подготовки документов в области градостроительства Комитета и передается в отдел капитального строительства Комитета (в случае если осуществление осмотра объекта капитального строительства предусмотрено частью 5 ста</w:t>
      </w:r>
      <w:r>
        <w:rPr>
          <w:rFonts w:ascii="Times New Roman" w:hAnsi="Times New Roman"/>
          <w:sz w:val="28"/>
          <w:highlight w:val="white"/>
        </w:rPr>
        <w:t>тьи 55 Градостроительного кодекса Российской Федерации) либо заместителю главы администрации города Ставрополя, руководителю Комитета.</w:t>
      </w:r>
    </w:p>
    <w:p w14:paraId="4E02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68. Ответственность за подготовку проекта разрешения, проекта уведомления об отказе в предоставлении услуги несет ведущий</w:t>
      </w:r>
      <w:r>
        <w:rPr>
          <w:rFonts w:ascii="Times New Roman" w:hAnsi="Times New Roman"/>
          <w:sz w:val="28"/>
          <w:highlight w:val="white"/>
        </w:rPr>
        <w:t xml:space="preserve"> инженер отдела технической подготовки документов в области градостроительства Комитета.</w:t>
      </w:r>
    </w:p>
    <w:p w14:paraId="4F02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  <w:highlight w:val="white"/>
        </w:rPr>
        <w:t>69.</w:t>
      </w:r>
      <w:r>
        <w:rPr>
          <w:rFonts w:ascii="Times New Roman" w:hAnsi="Times New Roman"/>
          <w:color w:themeColor="text1" w:val="000000"/>
          <w:sz w:val="28"/>
        </w:rPr>
        <w:t xml:space="preserve"> Руководитель отдела капитального строительства Комитета в течение 1 рабочего дня со дня поступления проекта разрешения или проекта уведомления:</w:t>
      </w:r>
    </w:p>
    <w:p w14:paraId="50020000">
      <w:pPr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обеспечивает провед</w:t>
      </w:r>
      <w:r>
        <w:rPr>
          <w:rFonts w:ascii="Times New Roman" w:hAnsi="Times New Roman"/>
          <w:color w:themeColor="text1" w:val="000000"/>
          <w:sz w:val="28"/>
        </w:rPr>
        <w:t>ение осмотра построенного, реконструированного объекта капитального строительства, проверки  внешнего облика такого объекта и благоустройства территории на соответствие проектной документации, а также оснащенности объекта капитального строительства прибора</w:t>
      </w:r>
      <w:r>
        <w:rPr>
          <w:rFonts w:ascii="Times New Roman" w:hAnsi="Times New Roman"/>
          <w:color w:themeColor="text1" w:val="000000"/>
          <w:sz w:val="28"/>
        </w:rPr>
        <w:t>ми учета используемых энергетических ресурсов, с составлением акта осмотра с приложением фотоматериалов, который хранится в бумажном виде и (или) электронной форме в Комитете.</w:t>
      </w:r>
    </w:p>
    <w:p w14:paraId="5102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если при строительстве, реконструкции объекта капитального строительств</w:t>
      </w:r>
      <w:r>
        <w:rPr>
          <w:rFonts w:ascii="Times New Roman" w:hAnsi="Times New Roman"/>
          <w:color w:themeColor="text1" w:val="000000"/>
          <w:sz w:val="28"/>
        </w:rPr>
        <w:t>а осуществляется государственный строительный надзор, осмотр такого объекта не проводится;</w:t>
      </w:r>
    </w:p>
    <w:p w14:paraId="5202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 при отсутствии по результатам осмотра замечаний, требующих доработки проекта разрешения на ввод объекта в эксплуатацию, проекта уведомления об отказе в предоставл</w:t>
      </w:r>
      <w:r>
        <w:rPr>
          <w:rFonts w:ascii="Times New Roman" w:hAnsi="Times New Roman"/>
          <w:color w:themeColor="text1" w:val="000000"/>
          <w:sz w:val="28"/>
        </w:rPr>
        <w:t>ении услуги - визирует проект разрешения на ввод объекта в эксплуатацию, проект уведомления об отказе в предоставлении услуги и передает завизированный проект разрешения на ввод объекта в эксплуатацию, проект уведомления об отказе в предоставлении услуги н</w:t>
      </w:r>
      <w:r>
        <w:rPr>
          <w:rFonts w:ascii="Times New Roman" w:hAnsi="Times New Roman"/>
          <w:color w:themeColor="text1" w:val="000000"/>
          <w:sz w:val="28"/>
        </w:rPr>
        <w:t>а подпись заместителю главы администрации города Ставрополя, руководителю Комитета;</w:t>
      </w:r>
    </w:p>
    <w:p w14:paraId="5302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3) при наличии выявленных по результатам осмотра замечаний, требующих доработки проекта разрешения на ввод объекта в эксплуатацию, проекта уведомления об отказе в предостав</w:t>
      </w:r>
      <w:r>
        <w:rPr>
          <w:rFonts w:ascii="Times New Roman" w:hAnsi="Times New Roman"/>
          <w:color w:themeColor="text1" w:val="000000"/>
          <w:sz w:val="28"/>
        </w:rPr>
        <w:t>лении услуги - передает проект разрешения, проект уведомления об отказе в предоставлении услуги в отдел технической подготовки документов в области градостроительства Комитета.</w:t>
      </w:r>
    </w:p>
    <w:p w14:paraId="5402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70. В день поступления проекта разрешения на ввод объекта в эксплуатацию, проек</w:t>
      </w:r>
      <w:r>
        <w:rPr>
          <w:rFonts w:ascii="Times New Roman" w:hAnsi="Times New Roman"/>
          <w:color w:themeColor="text1" w:val="000000"/>
          <w:sz w:val="28"/>
        </w:rPr>
        <w:t>та уведомления об отказе в предоставлении услуги из отдела капитального строительства Комитета специалист отдела технической подготовки документов в области градостроительства Комитета:</w:t>
      </w:r>
    </w:p>
    <w:p w14:paraId="5502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а) осуществляет доработку проекта разрешения на ввод объекта в эксплуа</w:t>
      </w:r>
      <w:r>
        <w:rPr>
          <w:rFonts w:ascii="Times New Roman" w:hAnsi="Times New Roman"/>
          <w:color w:themeColor="text1" w:val="000000"/>
          <w:sz w:val="28"/>
        </w:rPr>
        <w:t>тацию, проекта уведомления об отказе в предоставлении услуги;</w:t>
      </w:r>
    </w:p>
    <w:p w14:paraId="5602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б) направляет проект разрешения на ввод объекта в эксплуатацию или проект уведомления об отказе в предоставлении услуги, а также документы, необходимые для предоставления услуги, ведущему инжене</w:t>
      </w:r>
      <w:r>
        <w:rPr>
          <w:rFonts w:ascii="Times New Roman" w:hAnsi="Times New Roman"/>
          <w:color w:themeColor="text1" w:val="000000"/>
          <w:sz w:val="28"/>
        </w:rPr>
        <w:t>ру отдела технической подготовки документов в области градостроительства Комитета.</w:t>
      </w:r>
    </w:p>
    <w:p w14:paraId="5702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71. В день поступления проект разрешения на ввод объекта в эксплуатацию или проект уведомления об отказе в предоставлении услуги визируется ведущим инженером отдела техничес</w:t>
      </w:r>
      <w:r>
        <w:rPr>
          <w:rFonts w:ascii="Times New Roman" w:hAnsi="Times New Roman"/>
          <w:color w:themeColor="text1" w:val="000000"/>
          <w:sz w:val="28"/>
        </w:rPr>
        <w:t>кой подготовки документов в области градостроительства Комитета и передается заместителю главы администрации города Ставрополя, руководителю Комитета.</w:t>
      </w:r>
    </w:p>
    <w:p w14:paraId="5802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72. Заместитель главы администрации города Ставрополя, руководитель Комитета в день поступления подписыва</w:t>
      </w:r>
      <w:r>
        <w:rPr>
          <w:rFonts w:ascii="Times New Roman" w:hAnsi="Times New Roman"/>
          <w:color w:themeColor="text1" w:val="000000"/>
          <w:sz w:val="28"/>
        </w:rPr>
        <w:t>ет:</w:t>
      </w:r>
    </w:p>
    <w:p w14:paraId="5902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разрешение на ввод объекта в эксплуатацию и передает подписанный документ в отдел капитального строительства Комитета для регистрации;</w:t>
      </w:r>
    </w:p>
    <w:p w14:paraId="5A02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уведомление об отказе в предоставлении услуги и передает подписанный документ в общий отдел Комитета для регистрации.</w:t>
      </w:r>
    </w:p>
    <w:p w14:paraId="5B02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73. Специалист отдела капитального строительства Комитета, специалист общего отдела Комитета регистрируют документы, указанные в пункте 72 Административного регламента, в день их поступления.</w:t>
      </w:r>
    </w:p>
    <w:p w14:paraId="5C02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74. Подготовка проекта разрешения на ввод объекта в эксплуатацию осуществляется в 6 экземплярах по форме, утвержденной приказом Министерства строительства и жилищно-коммунального хозяйства Российской Федерации от 03.06.2022 № 446/пр, проекта уведомления об</w:t>
      </w:r>
      <w:r>
        <w:rPr>
          <w:rFonts w:ascii="Times New Roman" w:hAnsi="Times New Roman"/>
          <w:color w:themeColor="text1" w:val="000000"/>
          <w:sz w:val="28"/>
        </w:rPr>
        <w:t xml:space="preserve"> отказе в предоставлении услуги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в 2 экземплярах по форме, приведенной в Приложении 5 к Административному регламенту.</w:t>
      </w:r>
    </w:p>
    <w:p w14:paraId="5D020000">
      <w:pPr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75. Административная процедура завершается регистрацией разрешения на ввод объекта в эксплуатацию или уведомления об отказе в предоставле</w:t>
      </w:r>
      <w:r>
        <w:rPr>
          <w:rFonts w:ascii="Times New Roman" w:hAnsi="Times New Roman"/>
          <w:color w:themeColor="text1" w:val="000000"/>
          <w:sz w:val="28"/>
        </w:rPr>
        <w:t>нии услуги.</w:t>
      </w:r>
    </w:p>
    <w:p w14:paraId="5E02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76. Максимальный срок исполнения административной процедуры составляет 2 рабочих дня.</w:t>
      </w:r>
    </w:p>
    <w:p w14:paraId="5F02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</w:p>
    <w:p w14:paraId="60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highlight w:val="white"/>
        </w:rPr>
      </w:pPr>
      <w:r>
        <w:rPr>
          <w:rFonts w:ascii="Times New Roman" w:hAnsi="Times New Roman"/>
          <w:sz w:val="28"/>
        </w:rPr>
        <w:t>Описание административной процедуры</w:t>
      </w:r>
    </w:p>
    <w:p w14:paraId="61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highlight w:val="white"/>
        </w:rPr>
        <w:t xml:space="preserve">редоставления результата муниципальной услуги </w:t>
      </w:r>
    </w:p>
    <w:p w14:paraId="6202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6302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Способы предоставления результата услуги</w:t>
      </w:r>
    </w:p>
    <w:p w14:paraId="6402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Срок предоставления заявителю результата услуги, исчисляемый </w:t>
      </w:r>
    </w:p>
    <w:p w14:paraId="6502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 дня принятия решения о предоставлении услуги</w:t>
      </w:r>
    </w:p>
    <w:p w14:paraId="66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7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77. Основанием для начала исполнения административной процедуры является регистрация разрешения на ввод объекта в эксплуатацию или уведомления об</w:t>
      </w:r>
      <w:r>
        <w:rPr>
          <w:rFonts w:ascii="Times New Roman" w:hAnsi="Times New Roman"/>
          <w:sz w:val="28"/>
        </w:rPr>
        <w:t xml:space="preserve"> отказе в предоставлении услуги.</w:t>
      </w:r>
    </w:p>
    <w:p w14:paraId="68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78. Выдача заявителю результата предоставления услуги осуществляется в следующем порядке:</w:t>
      </w:r>
    </w:p>
    <w:p w14:paraId="69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в случае обращения заявителя за предоставлением услуги в Комитет:</w:t>
      </w:r>
    </w:p>
    <w:p w14:paraId="6A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а) специалист отдела капитального строительства Комитета выдает </w:t>
      </w:r>
      <w:r>
        <w:rPr>
          <w:rFonts w:ascii="Times New Roman" w:hAnsi="Times New Roman"/>
          <w:sz w:val="28"/>
        </w:rPr>
        <w:t>заявителю разрешение на ввод объекта в эксплуатацию в 4 экземплярах или уведомление об отказе в предоставлении услуги в 1 экземпляре в день личного обращения заявителя в Комитет за предоставлением результата услуги;</w:t>
      </w:r>
    </w:p>
    <w:p w14:paraId="6B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б) специалист отдела капитального строит</w:t>
      </w:r>
      <w:r>
        <w:rPr>
          <w:rFonts w:ascii="Times New Roman" w:hAnsi="Times New Roman"/>
          <w:sz w:val="28"/>
        </w:rPr>
        <w:t>ельства Комитета направляет результат предоставления услуги в форме электронного документа по адресу электронной почты заявителя, указанному в заявлении о выдаче разрешения на ввод объекта в эксплуатацию;</w:t>
      </w:r>
    </w:p>
    <w:p w14:paraId="6C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в случае обращения заявителя за предоставлением </w:t>
      </w:r>
      <w:r>
        <w:rPr>
          <w:rFonts w:ascii="Times New Roman" w:hAnsi="Times New Roman"/>
          <w:sz w:val="28"/>
        </w:rPr>
        <w:t>услуги в МФЦ:</w:t>
      </w:r>
    </w:p>
    <w:p w14:paraId="6D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а) специалист отдела капитального строительства Комитета направляет в МФЦ разрешение на ввод объекта в эксплуатацию в 4 экземплярах или уведомление об отказе в предоставлении услуги в 1 экземпляре не позднее чем за 1 рабочий день до истечения</w:t>
      </w:r>
      <w:r>
        <w:rPr>
          <w:rFonts w:ascii="Times New Roman" w:hAnsi="Times New Roman"/>
          <w:sz w:val="28"/>
        </w:rPr>
        <w:t xml:space="preserve"> срока, указанного в подпункте 1 пункта 16 Административного регламента;</w:t>
      </w:r>
    </w:p>
    <w:p w14:paraId="6E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б) специалист отдела капитального строительства Комитета направляет результат предоставления услуги в форме электронного документа по адресу электронной почты заявителя, указанному в </w:t>
      </w:r>
      <w:r>
        <w:rPr>
          <w:rFonts w:ascii="Times New Roman" w:hAnsi="Times New Roman"/>
          <w:sz w:val="28"/>
        </w:rPr>
        <w:t>заявлении;</w:t>
      </w:r>
    </w:p>
    <w:p w14:paraId="6F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 в случае обращения заявителя за предоставлением услуги в электронной форме:</w:t>
      </w:r>
    </w:p>
    <w:p w14:paraId="70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а) специалист отдела капитального строительства Комитета направляет в МФЦ разрешение на ввод объекта в эксплуатацию в 4 экземплярах или уведомление об отказе предоста</w:t>
      </w:r>
      <w:r>
        <w:rPr>
          <w:rFonts w:ascii="Times New Roman" w:hAnsi="Times New Roman"/>
          <w:sz w:val="28"/>
        </w:rPr>
        <w:t>влении услуги в 1 экземпляре для выдачи заявителю;</w:t>
      </w:r>
    </w:p>
    <w:p w14:paraId="71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б) специалист отдела капитального строительства Комитета направляет результат услуги в форме электронного документа в личный кабинет заявителя на Едином портале или Портале государственных и муниципальных </w:t>
      </w:r>
      <w:r>
        <w:rPr>
          <w:rFonts w:ascii="Times New Roman" w:hAnsi="Times New Roman"/>
          <w:sz w:val="28"/>
        </w:rPr>
        <w:t>услуг Ставропольского края.</w:t>
      </w:r>
    </w:p>
    <w:p w14:paraId="72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услуги, на своих технических средствах.</w:t>
      </w:r>
    </w:p>
    <w:p w14:paraId="73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79. Административная процедура в Комитете, МФЦ заканчивается в</w:t>
      </w:r>
      <w:r>
        <w:rPr>
          <w:rFonts w:ascii="Times New Roman" w:hAnsi="Times New Roman"/>
          <w:sz w:val="28"/>
        </w:rPr>
        <w:t>ыдачей заявителю разрешения на ввод объекта в эксплуатацию или уведомления об отказе в предоставлении услуги в срок, указанный в подпункте 1 пункта 16 Административного регламента:</w:t>
      </w:r>
    </w:p>
    <w:p w14:paraId="74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с проставлением подписи заявителя и даты получения разрешения на ввод об</w:t>
      </w:r>
      <w:r>
        <w:rPr>
          <w:rFonts w:ascii="Times New Roman" w:hAnsi="Times New Roman"/>
          <w:sz w:val="28"/>
        </w:rPr>
        <w:t>ъекта в эксплуатацию в соответствующем журнале выдачи результатов услуг в Комитете либо указанием в данном журнале информации о направлении результата услуги в электронной форме в личный кабинет заявителя на Едином портале или Портале государственных и мун</w:t>
      </w:r>
      <w:r>
        <w:rPr>
          <w:rFonts w:ascii="Times New Roman" w:hAnsi="Times New Roman"/>
          <w:sz w:val="28"/>
        </w:rPr>
        <w:t>иципальных услуг Ставропольского края, по адресу электронной почты заявителя, указанному в заявлении;</w:t>
      </w:r>
    </w:p>
    <w:p w14:paraId="75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с проставлением подписи заявителя и даты получения уведомления об отказе в предоставлении услуги на втором экземпляре данного уведомления, который оста</w:t>
      </w:r>
      <w:r>
        <w:rPr>
          <w:rFonts w:ascii="Times New Roman" w:hAnsi="Times New Roman"/>
          <w:sz w:val="28"/>
        </w:rPr>
        <w:t xml:space="preserve">ется в Комитете, либо указанием на уведомлении </w:t>
      </w:r>
      <w:r>
        <w:rPr>
          <w:rFonts w:ascii="Times New Roman" w:hAnsi="Times New Roman"/>
          <w:sz w:val="28"/>
        </w:rPr>
        <w:t>об отказе в предоставлении услуги информации о направлении результата услуги в электронной форме в личный кабинет заявителя на Едином портале или Портале государственных и муниципальных услуг Ставропольского к</w:t>
      </w:r>
      <w:r>
        <w:rPr>
          <w:rFonts w:ascii="Times New Roman" w:hAnsi="Times New Roman"/>
          <w:sz w:val="28"/>
        </w:rPr>
        <w:t>рая, по адресу электронной почты заявителя, указанному в заявлении о предоставлении услуги;</w:t>
      </w:r>
    </w:p>
    <w:p w14:paraId="76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 с проставлением подписи заявителя и даты получения результата услуги (разрешения на ввод объекта в эксплуатацию или уведомления об отказе в предоставлении услуги</w:t>
      </w:r>
      <w:r>
        <w:rPr>
          <w:rFonts w:ascii="Times New Roman" w:hAnsi="Times New Roman"/>
          <w:sz w:val="28"/>
        </w:rPr>
        <w:t>) в соответствующем журнале выдачи результатов услуг в МФЦ.</w:t>
      </w:r>
    </w:p>
    <w:p w14:paraId="77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80. В случае неполучения заявителем результата услуги в срок, указанный в подпункте 1 пункта 16 Административного регламента, специалист отдела капитального строительства Комитета, специалист </w:t>
      </w:r>
      <w:r>
        <w:rPr>
          <w:rFonts w:ascii="Times New Roman" w:hAnsi="Times New Roman"/>
          <w:sz w:val="28"/>
        </w:rPr>
        <w:t>отдела по работе с заявителями МФЦ по истечении 2 недель со дня окончания срока, установленного для предоставления услуги, уведомляет заявителя по его контактным данным способом, указанным в заявлении о предоставлении услуги, о необходимости получения резу</w:t>
      </w:r>
      <w:r>
        <w:rPr>
          <w:rFonts w:ascii="Times New Roman" w:hAnsi="Times New Roman"/>
          <w:sz w:val="28"/>
        </w:rPr>
        <w:t>льтата услуги.</w:t>
      </w:r>
    </w:p>
    <w:p w14:paraId="78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81. Если по истечении 2 недель со дня уведомления подготовленные документы не получены заявителем в МФЦ, специалист по работе с заявителями МФЦ возвращает их в Комитет с соответствующим реестром передачи </w:t>
      </w:r>
      <w:r>
        <w:rPr>
          <w:rFonts w:ascii="Times New Roman" w:hAnsi="Times New Roman"/>
          <w:sz w:val="28"/>
          <w:highlight w:val="white"/>
        </w:rPr>
        <w:t>для передачи в архив Комитета</w:t>
      </w:r>
      <w:r>
        <w:rPr>
          <w:rFonts w:ascii="Times New Roman" w:hAnsi="Times New Roman"/>
          <w:sz w:val="28"/>
        </w:rPr>
        <w:t>.</w:t>
      </w:r>
    </w:p>
    <w:p w14:paraId="79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82. От</w:t>
      </w:r>
      <w:r>
        <w:rPr>
          <w:rFonts w:ascii="Times New Roman" w:hAnsi="Times New Roman"/>
          <w:sz w:val="28"/>
        </w:rPr>
        <w:t>ветственность за выдачу заявителю результата услуги в Комитете несет соответственно руководитель отдела капитального строительства Комитета, в МФЦ - руководитель отдела по работе с заявителями МФЦ.</w:t>
      </w:r>
    </w:p>
    <w:p w14:paraId="7A02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</w:p>
    <w:p w14:paraId="7B02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Возможность (невозможность) предоставления </w:t>
      </w:r>
    </w:p>
    <w:p w14:paraId="7C02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Комитетом или</w:t>
      </w:r>
      <w:r>
        <w:rPr>
          <w:rFonts w:ascii="Times New Roman" w:hAnsi="Times New Roman"/>
          <w:sz w:val="28"/>
        </w:rPr>
        <w:t xml:space="preserve"> МФЦ результата услуги по выбору заявителя </w:t>
      </w:r>
    </w:p>
    <w:p w14:paraId="7D02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независимо от его места жительства или места пребывания </w:t>
      </w:r>
    </w:p>
    <w:p w14:paraId="7E02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(для физических лиц, включая индивидуальных предпринимателей) </w:t>
      </w:r>
    </w:p>
    <w:p w14:paraId="7F02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либо места нахождения (для юридических лиц)</w:t>
      </w:r>
    </w:p>
    <w:p w14:paraId="8002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</w:p>
    <w:p w14:paraId="81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  <w:highlight w:val="white"/>
        </w:rPr>
        <w:t>3. Заявитель по его выбору вправе получить рез</w:t>
      </w:r>
      <w:r>
        <w:rPr>
          <w:rFonts w:ascii="Times New Roman" w:hAnsi="Times New Roman"/>
          <w:sz w:val="28"/>
          <w:highlight w:val="white"/>
        </w:rPr>
        <w:t>ультат предоставления услуги для каждого варианта предоставления услуги независимо от его места жительства или места пребывания либо места нахождения (для юридических лиц).</w:t>
      </w:r>
    </w:p>
    <w:p w14:paraId="82020000">
      <w:pPr>
        <w:widowControl w:val="0"/>
        <w:tabs>
          <w:tab w:leader="none" w:pos="9356" w:val="right"/>
        </w:tabs>
        <w:spacing w:after="0" w:line="283" w:lineRule="exact"/>
        <w:ind w:firstLine="709"/>
        <w:jc w:val="both"/>
        <w:rPr>
          <w:rFonts w:ascii="Times New Roman" w:hAnsi="Times New Roman"/>
          <w:sz w:val="28"/>
          <w:highlight w:val="white"/>
        </w:rPr>
      </w:pPr>
    </w:p>
    <w:p w14:paraId="8302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Получение дополнительных сведений от заявителя</w:t>
      </w:r>
    </w:p>
    <w:p w14:paraId="84020000">
      <w:pPr>
        <w:widowControl w:val="0"/>
        <w:tabs>
          <w:tab w:leader="none" w:pos="9356" w:val="right"/>
        </w:tabs>
        <w:spacing w:after="0" w:line="240" w:lineRule="exact"/>
        <w:ind w:firstLine="709"/>
        <w:jc w:val="center"/>
        <w:rPr>
          <w:rFonts w:ascii="Times New Roman" w:hAnsi="Times New Roman"/>
          <w:sz w:val="28"/>
          <w:highlight w:val="white"/>
        </w:rPr>
      </w:pPr>
    </w:p>
    <w:p w14:paraId="85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84. Получение дополнительных </w:t>
      </w:r>
      <w:r>
        <w:rPr>
          <w:rFonts w:ascii="Times New Roman" w:hAnsi="Times New Roman"/>
          <w:sz w:val="28"/>
          <w:highlight w:val="white"/>
        </w:rPr>
        <w:t>сведений от заявителя в процессе предоставления услуги не требуется.</w:t>
      </w:r>
    </w:p>
    <w:p w14:paraId="86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85. Случаи и порядок предоставления услуги в упреждающем (проактивном) режиме не предусмотрены.</w:t>
      </w:r>
    </w:p>
    <w:p w14:paraId="87020000">
      <w:pPr>
        <w:widowControl w:val="0"/>
        <w:tabs>
          <w:tab w:leader="none" w:pos="9356" w:val="righ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8802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Вариант 2</w:t>
      </w:r>
    </w:p>
    <w:p w14:paraId="8902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</w:p>
    <w:p w14:paraId="8A020000">
      <w:pPr>
        <w:widowControl w:val="0"/>
        <w:spacing w:after="0" w:line="240" w:lineRule="exact"/>
        <w:ind/>
        <w:contextualSpacing w:val="1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Описание административной процедуры </w:t>
      </w:r>
    </w:p>
    <w:p w14:paraId="8B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приема заявления и документов, необходимых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8C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предоставления услуги</w:t>
      </w:r>
    </w:p>
    <w:p w14:paraId="8D02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rPr>
          <w:rFonts w:ascii="Times New Roman" w:hAnsi="Times New Roman"/>
          <w:highlight w:val="white"/>
        </w:rPr>
      </w:pPr>
    </w:p>
    <w:p w14:paraId="8E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white"/>
        </w:rPr>
        <w:t xml:space="preserve">86.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Основанием для начала административной процедуры является поступление в Комитет, МФЦ </w:t>
      </w:r>
      <w:r>
        <w:rPr>
          <w:rFonts w:ascii="Times New Roman" w:hAnsi="Times New Roman"/>
          <w:color w:themeColor="text1" w:val="000000"/>
          <w:sz w:val="28"/>
        </w:rPr>
        <w:t>заявления о предоставлении 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и</w:t>
      </w:r>
      <w:r>
        <w:rPr>
          <w:rFonts w:ascii="Times New Roman" w:hAnsi="Times New Roman"/>
          <w:sz w:val="28"/>
          <w:highlight w:val="white"/>
        </w:rPr>
        <w:t xml:space="preserve"> документов, предусмотренных подпунктом</w:t>
      </w:r>
      <w:r>
        <w:rPr>
          <w:rFonts w:ascii="Times New Roman" w:hAnsi="Times New Roman"/>
          <w:sz w:val="28"/>
        </w:rPr>
        <w:t xml:space="preserve"> 2 п</w:t>
      </w:r>
      <w:r>
        <w:rPr>
          <w:rFonts w:ascii="Times New Roman" w:hAnsi="Times New Roman"/>
          <w:sz w:val="28"/>
          <w:highlight w:val="white"/>
        </w:rPr>
        <w:t>ункта 18 Административного регламента.</w:t>
      </w:r>
    </w:p>
    <w:p w14:paraId="8F02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highlight w:val="yellow"/>
        </w:rPr>
      </w:pPr>
    </w:p>
    <w:p w14:paraId="90020000">
      <w:pPr>
        <w:pStyle w:val="Style_10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Способы установления личности заявителя (представителя заявителя) для каждого способа подачи </w:t>
      </w:r>
      <w:r>
        <w:rPr>
          <w:rFonts w:ascii="Times New Roman" w:hAnsi="Times New Roman"/>
          <w:sz w:val="28"/>
        </w:rPr>
        <w:t xml:space="preserve">заявления и документов, </w:t>
      </w:r>
    </w:p>
    <w:p w14:paraId="91020000">
      <w:pPr>
        <w:pStyle w:val="Style_10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необходимых для предоставления услуги</w:t>
      </w:r>
    </w:p>
    <w:p w14:paraId="92020000">
      <w:pPr>
        <w:pStyle w:val="Style_10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</w:rPr>
      </w:pPr>
    </w:p>
    <w:p w14:paraId="93020000">
      <w:pPr>
        <w:pStyle w:val="Style_10"/>
        <w:widowControl w:val="0"/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>8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7. </w:t>
      </w:r>
      <w:r>
        <w:rPr>
          <w:rFonts w:ascii="Times New Roman" w:hAnsi="Times New Roman"/>
          <w:color w:themeColor="text1" w:val="000000"/>
          <w:sz w:val="28"/>
        </w:rPr>
        <w:t xml:space="preserve">Способы установления личности заявителя (представителя заявителя), а также способы подачи заявления </w:t>
      </w:r>
      <w:r>
        <w:rPr>
          <w:rFonts w:ascii="Times New Roman" w:hAnsi="Times New Roman"/>
          <w:sz w:val="28"/>
        </w:rPr>
        <w:t xml:space="preserve">о предоставлении услуги </w:t>
      </w:r>
      <w:r>
        <w:rPr>
          <w:rFonts w:ascii="Times New Roman" w:hAnsi="Times New Roman"/>
          <w:color w:themeColor="text1" w:val="000000"/>
          <w:sz w:val="28"/>
        </w:rPr>
        <w:t xml:space="preserve">приведены в пунктах 47 </w:t>
      </w:r>
      <w:r>
        <w:rPr>
          <w:rFonts w:ascii="Times New Roman" w:hAnsi="Times New Roman"/>
          <w:color w:themeColor="text1" w:val="000000"/>
          <w:sz w:val="28"/>
        </w:rPr>
        <w:t xml:space="preserve">– 48 настоящего </w:t>
      </w:r>
      <w:r>
        <w:rPr>
          <w:rFonts w:ascii="Times New Roman" w:hAnsi="Times New Roman"/>
          <w:sz w:val="28"/>
        </w:rPr>
        <w:t>Административного регламента и применяются ко всем вариантам предоставления услуги.</w:t>
      </w:r>
      <w:r>
        <w:rPr>
          <w:rFonts w:ascii="Times New Roman" w:hAnsi="Times New Roman"/>
          <w:sz w:val="28"/>
        </w:rPr>
        <w:t xml:space="preserve"> </w:t>
      </w:r>
    </w:p>
    <w:p w14:paraId="94020000">
      <w:pPr>
        <w:widowControl w:val="0"/>
        <w:spacing w:after="0" w:line="240" w:lineRule="exact"/>
        <w:ind w:firstLine="709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Наличие </w:t>
      </w:r>
      <w:r>
        <w:rPr>
          <w:rFonts w:ascii="Times New Roman" w:hAnsi="Times New Roman"/>
          <w:color w:themeColor="text1" w:val="000000"/>
          <w:sz w:val="28"/>
        </w:rPr>
        <w:t xml:space="preserve">(отсутствие) возможности подачи </w:t>
      </w:r>
    </w:p>
    <w:p w14:paraId="95020000">
      <w:pPr>
        <w:widowControl w:val="0"/>
        <w:spacing w:after="0" w:line="240" w:lineRule="exact"/>
        <w:ind w:firstLine="709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заявления представителем заявителя</w:t>
      </w:r>
    </w:p>
    <w:p w14:paraId="96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magenta"/>
        </w:rPr>
      </w:pPr>
    </w:p>
    <w:p w14:paraId="97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88. Документы, предусмотренные </w:t>
      </w:r>
      <w:r>
        <w:rPr>
          <w:rFonts w:ascii="Times New Roman" w:hAnsi="Times New Roman"/>
          <w:sz w:val="28"/>
          <w:highlight w:val="white"/>
        </w:rPr>
        <w:t>подпунктом 2 пункта 18 Административного регламента</w:t>
      </w:r>
      <w:r>
        <w:rPr>
          <w:rFonts w:ascii="Times New Roman" w:hAnsi="Times New Roman"/>
          <w:sz w:val="28"/>
        </w:rPr>
        <w:t>, могут быть поданы от имени заявителя уполномоченным лицом при наличии надлежащим образом оформленных по</w:t>
      </w:r>
      <w:r>
        <w:rPr>
          <w:rFonts w:ascii="Times New Roman" w:hAnsi="Times New Roman"/>
          <w:sz w:val="28"/>
        </w:rPr>
        <w:t>лномочий.</w:t>
      </w:r>
    </w:p>
    <w:p w14:paraId="98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99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Возможность (невозможность) приема Комитетом или МФЦ</w:t>
      </w:r>
    </w:p>
    <w:p w14:paraId="9A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заявления и документов, необходимых для предоставления услуги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</w:p>
    <w:p w14:paraId="9B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 выбору заявителя независимо от его места жительства или места пребывания (для физических лиц, включая индивидуальных предприн</w:t>
      </w:r>
      <w:r>
        <w:rPr>
          <w:rFonts w:ascii="Times New Roman" w:hAnsi="Times New Roman"/>
          <w:color w:themeColor="text1" w:val="000000"/>
          <w:sz w:val="28"/>
        </w:rPr>
        <w:t>имателей) либо места нахождения (для юридических лиц)</w:t>
      </w:r>
    </w:p>
    <w:p w14:paraId="9C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9D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89.З</w:t>
      </w:r>
      <w:r>
        <w:rPr>
          <w:rFonts w:ascii="Times New Roman" w:hAnsi="Times New Roman"/>
          <w:color w:themeColor="text1" w:val="000000"/>
          <w:sz w:val="28"/>
        </w:rPr>
        <w:t xml:space="preserve">аявление о предоставлении услуги </w:t>
      </w:r>
      <w:r>
        <w:rPr>
          <w:rFonts w:ascii="Times New Roman" w:hAnsi="Times New Roman"/>
          <w:sz w:val="28"/>
        </w:rPr>
        <w:t>и документы, необходимые для предоставления услуги, направляются заявителем или его представителем независимо от их места жительства или места их пребывания (для фи</w:t>
      </w:r>
      <w:r>
        <w:rPr>
          <w:rFonts w:ascii="Times New Roman" w:hAnsi="Times New Roman"/>
          <w:sz w:val="28"/>
        </w:rPr>
        <w:t>зических лиц, включая индивидуальных предпринимателей) либо места нахождения (для юридических лиц).</w:t>
      </w:r>
    </w:p>
    <w:p w14:paraId="9E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90. Основания для принятия решения об отказе в приеме заявления и документов, необходимых для предоставления услуги, предусмотрены </w:t>
      </w:r>
      <w:r>
        <w:rPr>
          <w:rFonts w:ascii="Times New Roman" w:hAnsi="Times New Roman"/>
          <w:sz w:val="28"/>
          <w:highlight w:val="white"/>
        </w:rPr>
        <w:t>пунктом</w:t>
      </w:r>
      <w:r>
        <w:rPr>
          <w:rFonts w:ascii="Times New Roman" w:hAnsi="Times New Roman"/>
          <w:sz w:val="28"/>
        </w:rPr>
        <w:t xml:space="preserve"> 25</w:t>
      </w:r>
      <w:r>
        <w:rPr>
          <w:rFonts w:ascii="Times New Roman" w:hAnsi="Times New Roman"/>
          <w:sz w:val="28"/>
          <w:highlight w:val="white"/>
        </w:rPr>
        <w:t xml:space="preserve"> настоящего Адм</w:t>
      </w:r>
      <w:r>
        <w:rPr>
          <w:rFonts w:ascii="Times New Roman" w:hAnsi="Times New Roman"/>
          <w:sz w:val="28"/>
          <w:highlight w:val="white"/>
        </w:rPr>
        <w:t>инистративного регламента.</w:t>
      </w:r>
    </w:p>
    <w:p w14:paraId="9F020000">
      <w:pPr>
        <w:widowControl w:val="0"/>
        <w:tabs>
          <w:tab w:leader="none" w:pos="9356" w:val="right"/>
        </w:tabs>
        <w:spacing w:after="0" w:line="283" w:lineRule="exact"/>
        <w:ind w:firstLine="709"/>
        <w:jc w:val="center"/>
        <w:outlineLvl w:val="1"/>
        <w:rPr>
          <w:rFonts w:ascii="Times New Roman" w:hAnsi="Times New Roman"/>
        </w:rPr>
      </w:pPr>
    </w:p>
    <w:p w14:paraId="A0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Срок регистрации </w:t>
      </w:r>
      <w:r>
        <w:rPr>
          <w:rFonts w:ascii="Times New Roman" w:hAnsi="Times New Roman"/>
          <w:sz w:val="28"/>
        </w:rPr>
        <w:t xml:space="preserve">заявления и документов, </w:t>
      </w:r>
    </w:p>
    <w:p w14:paraId="A1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необходимых для предоставления услуги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</w:p>
    <w:p w14:paraId="A2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Комитете, </w:t>
      </w:r>
      <w:r>
        <w:rPr>
          <w:rFonts w:ascii="Times New Roman" w:hAnsi="Times New Roman"/>
          <w:color w:themeColor="text1" w:val="000000"/>
          <w:sz w:val="28"/>
        </w:rPr>
        <w:t>МФЦ</w:t>
      </w:r>
    </w:p>
    <w:p w14:paraId="A3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</w:p>
    <w:p w14:paraId="A4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91.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Срок регистрации </w:t>
      </w:r>
      <w:r>
        <w:rPr>
          <w:rFonts w:ascii="Times New Roman" w:hAnsi="Times New Roman"/>
          <w:sz w:val="28"/>
        </w:rPr>
        <w:t xml:space="preserve">заявления и документов, необходимых для предоставления услуги, указан в пунктах 52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60 </w:t>
      </w:r>
      <w:r>
        <w:rPr>
          <w:rFonts w:ascii="Times New Roman" w:hAnsi="Times New Roman"/>
          <w:sz w:val="28"/>
          <w:highlight w:val="white"/>
        </w:rPr>
        <w:t xml:space="preserve">настоящего </w:t>
      </w:r>
      <w:r>
        <w:rPr>
          <w:rFonts w:ascii="Times New Roman" w:hAnsi="Times New Roman"/>
          <w:sz w:val="28"/>
          <w:highlight w:val="white"/>
        </w:rPr>
        <w:t>Административного регламента и</w:t>
      </w:r>
      <w:r>
        <w:rPr>
          <w:rFonts w:ascii="Times New Roman" w:hAnsi="Times New Roman"/>
          <w:sz w:val="28"/>
        </w:rPr>
        <w:t xml:space="preserve"> применяется ко всем вариантам предоставления услуги.</w:t>
      </w:r>
    </w:p>
    <w:p w14:paraId="A5020000">
      <w:pPr>
        <w:widowControl w:val="0"/>
        <w:tabs>
          <w:tab w:leader="none" w:pos="9356" w:val="right"/>
        </w:tabs>
        <w:spacing w:after="0" w:line="283" w:lineRule="exact"/>
        <w:ind w:firstLine="709"/>
        <w:jc w:val="center"/>
        <w:outlineLvl w:val="1"/>
        <w:rPr>
          <w:rFonts w:ascii="Times New Roman" w:hAnsi="Times New Roman"/>
        </w:rPr>
      </w:pPr>
    </w:p>
    <w:p w14:paraId="A6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административной процедуры</w:t>
      </w:r>
    </w:p>
    <w:p w14:paraId="A7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межведомственного информационного взаимодействия</w:t>
      </w:r>
    </w:p>
    <w:p w14:paraId="A8020000">
      <w:pPr>
        <w:widowControl w:val="0"/>
        <w:tabs>
          <w:tab w:leader="none" w:pos="9356" w:val="right"/>
        </w:tabs>
        <w:spacing w:after="0" w:line="283" w:lineRule="exact"/>
        <w:ind w:firstLine="709"/>
        <w:jc w:val="center"/>
        <w:outlineLvl w:val="1"/>
        <w:rPr>
          <w:rFonts w:ascii="Times New Roman" w:hAnsi="Times New Roman"/>
          <w:sz w:val="28"/>
          <w:highlight w:val="white"/>
        </w:rPr>
      </w:pPr>
    </w:p>
    <w:p w14:paraId="A9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92. Направление межведомственных информационных запросов не </w:t>
      </w:r>
      <w:r>
        <w:rPr>
          <w:rFonts w:ascii="Times New Roman" w:hAnsi="Times New Roman"/>
          <w:sz w:val="28"/>
        </w:rPr>
        <w:t>осуществляется.</w:t>
      </w:r>
    </w:p>
    <w:p w14:paraId="AA020000">
      <w:pPr>
        <w:pStyle w:val="Style_10"/>
        <w:widowControl w:val="0"/>
        <w:spacing w:after="0" w:line="240" w:lineRule="exact"/>
        <w:ind w:left="0"/>
        <w:jc w:val="both"/>
        <w:outlineLvl w:val="1"/>
        <w:rPr>
          <w:rFonts w:ascii="Times New Roman" w:hAnsi="Times New Roman"/>
          <w:sz w:val="28"/>
        </w:rPr>
      </w:pPr>
    </w:p>
    <w:p w14:paraId="AB020000">
      <w:pPr>
        <w:widowControl w:val="0"/>
        <w:spacing w:after="0" w:line="240" w:lineRule="exact"/>
        <w:ind/>
        <w:contextualSpacing w:val="1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</w:t>
      </w:r>
      <w:r>
        <w:rPr>
          <w:rFonts w:ascii="Times New Roman" w:hAnsi="Times New Roman"/>
          <w:sz w:val="28"/>
        </w:rPr>
        <w:t xml:space="preserve"> административной процедуры </w:t>
      </w:r>
    </w:p>
    <w:p w14:paraId="AC020000">
      <w:pPr>
        <w:spacing w:after="0" w:line="240" w:lineRule="exact"/>
        <w:ind/>
        <w:jc w:val="center"/>
      </w:pPr>
      <w:r>
        <w:rPr>
          <w:rFonts w:ascii="Times New Roman" w:hAnsi="Times New Roman"/>
          <w:sz w:val="28"/>
        </w:rPr>
        <w:t>принятия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решения </w:t>
      </w:r>
      <w:r>
        <w:rPr>
          <w:rFonts w:ascii="Times New Roman" w:hAnsi="Times New Roman"/>
          <w:sz w:val="28"/>
        </w:rPr>
        <w:t xml:space="preserve">о предоставлении </w:t>
      </w:r>
    </w:p>
    <w:p w14:paraId="AD020000">
      <w:pPr>
        <w:pStyle w:val="Style_10"/>
        <w:widowControl w:val="0"/>
        <w:spacing w:after="0" w:line="240" w:lineRule="exact"/>
        <w:ind w:left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(об отказе в предоставлении) услуги</w:t>
      </w:r>
    </w:p>
    <w:p w14:paraId="AE020000">
      <w:pPr>
        <w:pStyle w:val="Style_10"/>
        <w:widowControl w:val="0"/>
        <w:spacing w:after="0" w:line="240" w:lineRule="exact"/>
        <w:ind w:firstLine="709" w:left="0"/>
        <w:jc w:val="center"/>
        <w:outlineLvl w:val="1"/>
        <w:rPr>
          <w:rFonts w:ascii="Times New Roman" w:hAnsi="Times New Roman"/>
        </w:rPr>
      </w:pPr>
    </w:p>
    <w:p w14:paraId="AF020000">
      <w:pPr>
        <w:pStyle w:val="Style_10"/>
        <w:widowControl w:val="0"/>
        <w:spacing w:after="0" w:line="240" w:lineRule="exact"/>
        <w:ind w:hanging="142" w:left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Критерии принятия решения о предоставлении </w:t>
      </w:r>
    </w:p>
    <w:p w14:paraId="B0020000">
      <w:pPr>
        <w:pStyle w:val="Style_10"/>
        <w:widowControl w:val="0"/>
        <w:spacing w:after="0" w:line="240" w:lineRule="exact"/>
        <w:ind w:left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(об отказе в предоставлении) услуги</w:t>
      </w:r>
    </w:p>
    <w:p w14:paraId="B1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</w:p>
    <w:p w14:paraId="B2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принятия решения о предоставлении </w:t>
      </w:r>
    </w:p>
    <w:p w14:paraId="B3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(об отказе в предоставлении) услуги, </w:t>
      </w:r>
    </w:p>
    <w:p w14:paraId="B4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исчисляемый с даты получения Комитетом, МФЦ</w:t>
      </w:r>
    </w:p>
    <w:p w14:paraId="B5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всех сведений, необходимых для принятия решения</w:t>
      </w:r>
    </w:p>
    <w:p w14:paraId="B6020000">
      <w:pPr>
        <w:pStyle w:val="Style_10"/>
        <w:widowControl w:val="0"/>
        <w:spacing w:after="0" w:line="240" w:lineRule="exact"/>
        <w:ind w:firstLine="709" w:left="0"/>
        <w:jc w:val="center"/>
        <w:outlineLvl w:val="1"/>
        <w:rPr>
          <w:rFonts w:ascii="Times New Roman" w:hAnsi="Times New Roman"/>
        </w:rPr>
      </w:pPr>
    </w:p>
    <w:p w14:paraId="B7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93. Критериями принятия решения при выполнении данной административной процедуры является наличие либо отсутствие оснований д</w:t>
      </w:r>
      <w:r>
        <w:rPr>
          <w:rFonts w:ascii="Times New Roman" w:hAnsi="Times New Roman"/>
          <w:sz w:val="28"/>
        </w:rPr>
        <w:t>ля отказа в предоставлении услуги, указанных в подпункте 2 пункта 27 Административного регламента.</w:t>
      </w:r>
    </w:p>
    <w:p w14:paraId="B8020000">
      <w:pPr>
        <w:pStyle w:val="Style_10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94. Специалист отдела технической подготовки документов в области градостроительства Комитета в течение одного рабочего дня со дня поступления заявления и до</w:t>
      </w:r>
      <w:r>
        <w:rPr>
          <w:rFonts w:ascii="Times New Roman" w:hAnsi="Times New Roman"/>
          <w:sz w:val="28"/>
        </w:rPr>
        <w:t>кументов, указанных в подпункте 2 пункта 18 Административного регламента:</w:t>
      </w:r>
    </w:p>
    <w:p w14:paraId="B9020000">
      <w:pPr>
        <w:pStyle w:val="Style_10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проводит проверку наличия документов, указанных в подпункте 2 пункта 18 Административного регламента;</w:t>
      </w:r>
    </w:p>
    <w:p w14:paraId="BA020000">
      <w:pPr>
        <w:pStyle w:val="Style_10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проводит проверку документов на соответствие объекта капитального строител</w:t>
      </w:r>
      <w:r>
        <w:rPr>
          <w:rFonts w:ascii="Times New Roman" w:hAnsi="Times New Roman"/>
          <w:sz w:val="28"/>
        </w:rPr>
        <w:t>ьства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</w:t>
      </w:r>
      <w:r>
        <w:rPr>
          <w:rFonts w:ascii="Times New Roman" w:hAnsi="Times New Roman"/>
          <w:sz w:val="28"/>
        </w:rPr>
        <w:t>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</w:t>
      </w:r>
      <w:r>
        <w:rPr>
          <w:rFonts w:ascii="Times New Roman" w:hAnsi="Times New Roman"/>
          <w:sz w:val="28"/>
        </w:rPr>
        <w:t>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</w:t>
      </w:r>
      <w:r>
        <w:rPr>
          <w:rFonts w:ascii="Times New Roman" w:hAnsi="Times New Roman"/>
          <w:sz w:val="28"/>
        </w:rPr>
        <w:t>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документации;</w:t>
      </w:r>
    </w:p>
    <w:p w14:paraId="BB020000">
      <w:pPr>
        <w:pStyle w:val="Style_10"/>
        <w:widowControl w:val="0"/>
        <w:spacing w:after="0" w:line="240" w:lineRule="auto"/>
        <w:ind w:firstLine="709" w:left="0"/>
        <w:jc w:val="both"/>
        <w:outlineLvl w:val="1"/>
      </w:pPr>
      <w:r>
        <w:rPr>
          <w:rFonts w:ascii="Times New Roman" w:hAnsi="Times New Roman"/>
          <w:sz w:val="28"/>
        </w:rPr>
        <w:t xml:space="preserve">3) осуществляет подготовку проекта приказа о внесении изменений в разрешение на ввод объекта в эксплуатацию или, при наличии оснований для отказа в предоставлении услуги, указанных в подпункте 2 пункта 27 Административного регламента, проекта уведомления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</w:t>
      </w:r>
      <w:r>
        <w:rPr>
          <w:rFonts w:ascii="Times New Roman" w:hAnsi="Times New Roman"/>
          <w:color w:themeColor="text1" w:val="000000"/>
          <w:sz w:val="28"/>
          <w:highlight w:val="white"/>
        </w:rPr>
        <w:t>б отказе в предоставлении услуги</w:t>
      </w:r>
      <w:r>
        <w:rPr>
          <w:rFonts w:ascii="Times New Roman" w:hAnsi="Times New Roman"/>
          <w:sz w:val="28"/>
        </w:rPr>
        <w:t>;</w:t>
      </w:r>
    </w:p>
    <w:p w14:paraId="BC020000">
      <w:pPr>
        <w:pStyle w:val="Style_10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направляет проект приказа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о внесении изменений в разрешение на </w:t>
      </w:r>
      <w:r>
        <w:rPr>
          <w:rFonts w:ascii="Times New Roman" w:hAnsi="Times New Roman"/>
          <w:color w:themeColor="text1" w:val="000000"/>
          <w:sz w:val="28"/>
        </w:rPr>
        <w:t>ввод объекта в эксплуатацию</w:t>
      </w:r>
      <w:r>
        <w:rPr>
          <w:rFonts w:ascii="Times New Roman" w:hAnsi="Times New Roman"/>
          <w:sz w:val="28"/>
        </w:rPr>
        <w:t xml:space="preserve"> или проект уведомления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об отказе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предоставлении услуги, документы, необходимые для предоставления услуги, ведущему инженеру от</w:t>
      </w:r>
      <w:r>
        <w:rPr>
          <w:rFonts w:ascii="Times New Roman" w:hAnsi="Times New Roman"/>
          <w:sz w:val="28"/>
        </w:rPr>
        <w:t>дела технической подготовки документов в области градостроительства Комитета.</w:t>
      </w:r>
    </w:p>
    <w:p w14:paraId="BD020000">
      <w:pPr>
        <w:pStyle w:val="Style_10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Подготовленный проект приказа </w:t>
      </w:r>
      <w:r>
        <w:rPr>
          <w:rFonts w:ascii="Times New Roman" w:hAnsi="Times New Roman"/>
          <w:sz w:val="28"/>
        </w:rPr>
        <w:t>о внесении изменений в разрешение на</w:t>
      </w:r>
      <w:r>
        <w:rPr>
          <w:rFonts w:ascii="Times New Roman" w:hAnsi="Times New Roman"/>
          <w:color w:themeColor="text1" w:val="000000"/>
          <w:sz w:val="28"/>
        </w:rPr>
        <w:t xml:space="preserve"> ввод объекта эксплуатацию</w:t>
      </w:r>
      <w:r>
        <w:rPr>
          <w:rFonts w:ascii="Times New Roman" w:hAnsi="Times New Roman"/>
          <w:sz w:val="28"/>
        </w:rPr>
        <w:t xml:space="preserve"> или проект уведомления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об отказе в</w:t>
      </w:r>
      <w:r>
        <w:rPr>
          <w:rFonts w:ascii="Times New Roman" w:hAnsi="Times New Roman"/>
          <w:color w:themeColor="text1" w:val="000000"/>
          <w:sz w:val="28"/>
        </w:rPr>
        <w:t xml:space="preserve"> предоставлении услуги </w:t>
      </w:r>
      <w:r>
        <w:rPr>
          <w:rFonts w:ascii="Times New Roman" w:hAnsi="Times New Roman"/>
          <w:sz w:val="28"/>
        </w:rPr>
        <w:t>визируется ведущим инженером</w:t>
      </w:r>
      <w:r>
        <w:rPr>
          <w:rFonts w:ascii="Times New Roman" w:hAnsi="Times New Roman"/>
          <w:sz w:val="28"/>
        </w:rPr>
        <w:t xml:space="preserve"> отдела технической подготовки документов в области градостроительства Комитета и передается на подпись заместителю главы администрации города Ставрополя, руководителю Комитета.</w:t>
      </w:r>
    </w:p>
    <w:p w14:paraId="BE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95. Заместитель главы администрации города Ставрополя, руководитель Комитета </w:t>
      </w:r>
      <w:r>
        <w:rPr>
          <w:rFonts w:ascii="Times New Roman" w:hAnsi="Times New Roman"/>
          <w:sz w:val="28"/>
        </w:rPr>
        <w:t>рассматривает представленные документы, подписывает проект приказа о внесении изменений в разрешение на ввод объекта в эксплуатацию или проект уведомления об отказе в предоставле</w:t>
      </w:r>
      <w:r>
        <w:rPr>
          <w:rFonts w:ascii="Times New Roman" w:hAnsi="Times New Roman"/>
          <w:sz w:val="28"/>
        </w:rPr>
        <w:t>нии услуги</w:t>
      </w:r>
      <w:r>
        <w:rPr>
          <w:rFonts w:ascii="Times New Roman" w:hAnsi="Times New Roman"/>
          <w:sz w:val="28"/>
        </w:rPr>
        <w:t xml:space="preserve"> в день их поступления, передает данные документы для регистрации в </w:t>
      </w:r>
      <w:r>
        <w:rPr>
          <w:rFonts w:ascii="Times New Roman" w:hAnsi="Times New Roman"/>
          <w:sz w:val="28"/>
        </w:rPr>
        <w:t>общий отдел Комитета.</w:t>
      </w:r>
    </w:p>
    <w:p w14:paraId="BF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96. Специалист общего отдела Комитета регистрирует приказ о внесении изменений в разрешение на ввод объекта в эксплуатацию</w:t>
      </w:r>
      <w:r>
        <w:br/>
      </w:r>
      <w:r>
        <w:rPr>
          <w:rFonts w:ascii="Times New Roman" w:hAnsi="Times New Roman"/>
          <w:sz w:val="28"/>
        </w:rPr>
        <w:t>или уведомление об отказе в предоставлении услуги в день их</w:t>
      </w:r>
      <w:r>
        <w:br/>
      </w:r>
      <w:r>
        <w:rPr>
          <w:rFonts w:ascii="Times New Roman" w:hAnsi="Times New Roman"/>
          <w:sz w:val="28"/>
        </w:rPr>
        <w:t>поступления.</w:t>
      </w:r>
    </w:p>
    <w:p w14:paraId="C0020000">
      <w:pPr>
        <w:pStyle w:val="Style_10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97. Подготовка проекта приказа </w:t>
      </w:r>
      <w:r>
        <w:rPr>
          <w:rFonts w:ascii="Times New Roman" w:hAnsi="Times New Roman"/>
          <w:sz w:val="28"/>
        </w:rPr>
        <w:t>о внесе</w:t>
      </w:r>
      <w:r>
        <w:rPr>
          <w:rFonts w:ascii="Times New Roman" w:hAnsi="Times New Roman"/>
          <w:sz w:val="28"/>
        </w:rPr>
        <w:t xml:space="preserve">нии изменений в разрешение на ввод объекта в эксплуатацию </w:t>
      </w:r>
      <w:r>
        <w:rPr>
          <w:rFonts w:ascii="Times New Roman" w:hAnsi="Times New Roman"/>
          <w:sz w:val="28"/>
        </w:rPr>
        <w:t xml:space="preserve">осуществляется в 5 экземплярах по форме, приведенной в Приложении 6 к Административному регламенту, проекта уведомления об отказе в предоставлении услуги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2 экземплярах, по форме, приведенной в П</w:t>
      </w:r>
      <w:r>
        <w:rPr>
          <w:rFonts w:ascii="Times New Roman" w:hAnsi="Times New Roman"/>
          <w:sz w:val="28"/>
        </w:rPr>
        <w:t>риложении 5 к Административному регламенту.</w:t>
      </w:r>
    </w:p>
    <w:p w14:paraId="C1020000">
      <w:pPr>
        <w:pStyle w:val="Style_10"/>
        <w:widowControl w:val="0"/>
        <w:spacing w:after="0" w:line="240" w:lineRule="auto"/>
        <w:ind w:firstLine="709" w:left="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98. </w:t>
      </w:r>
      <w:r>
        <w:rPr>
          <w:rFonts w:ascii="Times New Roman" w:hAnsi="Times New Roman"/>
          <w:sz w:val="28"/>
        </w:rPr>
        <w:t>Ответственность за подготовку проекта приказа о внесении изменений в разрешение на ввод объекта в эксплуатацию или проекта уведомления об отказе в предоставлении услуги несет ведущий инженер отдела техническо</w:t>
      </w:r>
      <w:r>
        <w:rPr>
          <w:rFonts w:ascii="Times New Roman" w:hAnsi="Times New Roman"/>
          <w:sz w:val="28"/>
        </w:rPr>
        <w:t>й подготовки документов в области градостроительства Комитета.</w:t>
      </w:r>
    </w:p>
    <w:p w14:paraId="C2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99. В случае выбора заявителем варианта получения результата предоставления услуги в форме электронного документа подготовка проекта приказа о внесении изменений в разрешение на ввод объекта в </w:t>
      </w:r>
      <w:r>
        <w:rPr>
          <w:rFonts w:ascii="Times New Roman" w:hAnsi="Times New Roman"/>
          <w:sz w:val="28"/>
        </w:rPr>
        <w:t>эксплуатацию, проекта уведомления об отказе в предоставлении услуги осуществляется в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экземпляре.</w:t>
      </w:r>
    </w:p>
    <w:p w14:paraId="C3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100. Административная процедура завершается регистрацией приказа о внесении изменений в разрешение на строительство или уведомления об отказе в предоставлени</w:t>
      </w:r>
      <w:r>
        <w:rPr>
          <w:rFonts w:ascii="Times New Roman" w:hAnsi="Times New Roman"/>
          <w:sz w:val="28"/>
        </w:rPr>
        <w:t>и услуги.</w:t>
      </w:r>
    </w:p>
    <w:p w14:paraId="C402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C5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highlight w:val="white"/>
        </w:rPr>
      </w:pPr>
      <w:r>
        <w:rPr>
          <w:rFonts w:ascii="Times New Roman" w:hAnsi="Times New Roman"/>
          <w:sz w:val="28"/>
        </w:rPr>
        <w:t>Описание административной процедуры</w:t>
      </w:r>
    </w:p>
    <w:p w14:paraId="C6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highlight w:val="white"/>
        </w:rPr>
        <w:t xml:space="preserve">редоставления результата услуги </w:t>
      </w:r>
    </w:p>
    <w:p w14:paraId="C702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</w:rPr>
      </w:pPr>
    </w:p>
    <w:p w14:paraId="C802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Способы предоставления результата услуги</w:t>
      </w:r>
    </w:p>
    <w:p w14:paraId="C902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Срок предоставления заявителю результата услуги, исчисляемый </w:t>
      </w:r>
    </w:p>
    <w:p w14:paraId="CA02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 дня принятия решения о предоставлении услуги</w:t>
      </w:r>
    </w:p>
    <w:p w14:paraId="CB02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rPr>
          <w:rFonts w:ascii="Times New Roman" w:hAnsi="Times New Roman"/>
        </w:rPr>
      </w:pPr>
    </w:p>
    <w:p w14:paraId="CC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101. Основанием для </w:t>
      </w:r>
      <w:r>
        <w:rPr>
          <w:rFonts w:ascii="Times New Roman" w:hAnsi="Times New Roman"/>
          <w:sz w:val="28"/>
        </w:rPr>
        <w:t xml:space="preserve">начала исполнения административной процедуры </w:t>
      </w:r>
      <w:r>
        <w:rPr>
          <w:rFonts w:ascii="Times New Roman" w:hAnsi="Times New Roman"/>
          <w:sz w:val="28"/>
        </w:rPr>
        <w:t>является регистрация приказа о внесении изменений в разрешение на ввод объекта в эксплуатацию или уведомления об отказе в предоставлении</w:t>
      </w:r>
      <w:r>
        <w:br/>
      </w:r>
      <w:r>
        <w:rPr>
          <w:rFonts w:ascii="Times New Roman" w:hAnsi="Times New Roman"/>
          <w:sz w:val="28"/>
        </w:rPr>
        <w:t>услуги.</w:t>
      </w:r>
    </w:p>
    <w:p w14:paraId="CD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102. Специалист общего отдела направляет уведомление об отказе</w:t>
      </w:r>
      <w:r>
        <w:br/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предоставлении услуги в отдел капитального строительства Комитета в день его регистрации.</w:t>
      </w:r>
    </w:p>
    <w:p w14:paraId="CE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103. </w:t>
      </w:r>
      <w:r>
        <w:rPr>
          <w:rStyle w:val="Style_6_ch"/>
          <w:rFonts w:ascii="Times New Roman" w:hAnsi="Times New Roman"/>
          <w:sz w:val="28"/>
        </w:rPr>
        <w:t>Выдача заявителю результата предоставления услуги осуществляется в зависимости от выбранного заявителем способа его получения в следующем порядке:</w:t>
      </w:r>
    </w:p>
    <w:p w14:paraId="CF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в случае об</w:t>
      </w:r>
      <w:r>
        <w:rPr>
          <w:rFonts w:ascii="Times New Roman" w:hAnsi="Times New Roman"/>
          <w:sz w:val="28"/>
        </w:rPr>
        <w:t>ращения заявителя за предоставлением услуги в Комитет:</w:t>
      </w:r>
    </w:p>
    <w:p w14:paraId="D0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специалист общего отдела Комитета выдает приказ о внесении изменений в разрешение на ввод объекта в эксплуатацию в количестве 3 экземпляров в день личного обращения заявителя в Комитет за предоставл</w:t>
      </w:r>
      <w:r>
        <w:rPr>
          <w:rFonts w:ascii="Times New Roman" w:hAnsi="Times New Roman"/>
          <w:sz w:val="28"/>
        </w:rPr>
        <w:t xml:space="preserve">ением результата услуги, либо направляет результат предоставления услуги в форме электронного документа по адресу электронной почты заявителя, указанному в заявлении </w:t>
      </w:r>
      <w:r>
        <w:rPr>
          <w:rFonts w:ascii="Times New Roman" w:hAnsi="Times New Roman"/>
          <w:sz w:val="28"/>
        </w:rPr>
        <w:t xml:space="preserve">о внесении изменений в разрешении на </w:t>
      </w:r>
      <w:r>
        <w:rPr>
          <w:rFonts w:ascii="Times New Roman" w:hAnsi="Times New Roman"/>
          <w:sz w:val="28"/>
        </w:rPr>
        <w:t>ввод объекта в эксплуатацию;</w:t>
      </w:r>
    </w:p>
    <w:p w14:paraId="D1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 xml:space="preserve"> специалист отдела кап</w:t>
      </w:r>
      <w:r>
        <w:rPr>
          <w:rFonts w:ascii="Times New Roman" w:hAnsi="Times New Roman"/>
          <w:sz w:val="28"/>
        </w:rPr>
        <w:t>итального строительства Комитета выдает уведомление об отказе в предоставлении услуги в 1 экземпляре в день личного обращения заявителя в Комитет за предоставлением результата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либо направляет результат предоставления услуги в форме электронного док</w:t>
      </w:r>
      <w:r>
        <w:rPr>
          <w:rFonts w:ascii="Times New Roman" w:hAnsi="Times New Roman"/>
          <w:sz w:val="28"/>
        </w:rPr>
        <w:t xml:space="preserve">умента по адресу электронной почты заявителя, указанному в заявлении </w:t>
      </w:r>
      <w:r>
        <w:rPr>
          <w:rFonts w:ascii="Times New Roman" w:hAnsi="Times New Roman"/>
          <w:sz w:val="28"/>
        </w:rPr>
        <w:t xml:space="preserve">о внесении изменений в разрешении на </w:t>
      </w:r>
      <w:r>
        <w:rPr>
          <w:rFonts w:ascii="Times New Roman" w:hAnsi="Times New Roman"/>
          <w:sz w:val="28"/>
        </w:rPr>
        <w:t>ввод объекта в эксплуатацию</w:t>
      </w:r>
      <w:r>
        <w:rPr>
          <w:rFonts w:ascii="Times New Roman" w:hAnsi="Times New Roman"/>
          <w:sz w:val="28"/>
        </w:rPr>
        <w:t>;</w:t>
      </w:r>
    </w:p>
    <w:p w14:paraId="D2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в случае обращения заявителя за предоставлением услуги в МФЦ:</w:t>
      </w:r>
    </w:p>
    <w:p w14:paraId="D3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специалист общего отдела Комитета направляет в МФЦ пр</w:t>
      </w:r>
      <w:r>
        <w:rPr>
          <w:rFonts w:ascii="Times New Roman" w:hAnsi="Times New Roman"/>
          <w:sz w:val="28"/>
        </w:rPr>
        <w:t xml:space="preserve">иказ о внесении изменений в разрешение на ввод объекта в эксплуатацию в количестве 3 экземпляров не позднее чем за 1 рабочий день до истечения срока, указанного в подпункте 2 пункта 16 Административного регламента, либо направляет результат предоставления </w:t>
      </w:r>
      <w:r>
        <w:rPr>
          <w:rFonts w:ascii="Times New Roman" w:hAnsi="Times New Roman"/>
          <w:sz w:val="28"/>
        </w:rPr>
        <w:t>услуги в форме электронного документа по адресу электронной почты заявителя, указанному в заявлении о внесении изменений в разрешении на ввод объекта в эксплуатацию;</w:t>
      </w:r>
    </w:p>
    <w:p w14:paraId="D4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специалист отдела капитального строительства Комитета направляет в МФЦ уведомление об о</w:t>
      </w:r>
      <w:r>
        <w:rPr>
          <w:rFonts w:ascii="Times New Roman" w:hAnsi="Times New Roman"/>
          <w:sz w:val="28"/>
        </w:rPr>
        <w:t>тказе в предоставлении услуги в 1 экземпляре не позднее чем за 1 рабочий день до истечения срока, указанного в подпункте 2 пункта 16 Административного регламента, либо направляет результат предоставления услуги в форме электронного документа по адресу элек</w:t>
      </w:r>
      <w:r>
        <w:rPr>
          <w:rFonts w:ascii="Times New Roman" w:hAnsi="Times New Roman"/>
          <w:sz w:val="28"/>
        </w:rPr>
        <w:t>тронной почты заявителя, указанному в заявлении о внесении изменений в разрешении на ввод объекта в эксплуатацию;</w:t>
      </w:r>
    </w:p>
    <w:p w14:paraId="D5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 в случае обращения заявителя за предоставлением услуги в электронной форме:</w:t>
      </w:r>
    </w:p>
    <w:p w14:paraId="D6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специалист общего отдела Комитета направляет в МФЦ приказ о </w:t>
      </w:r>
      <w:r>
        <w:rPr>
          <w:rFonts w:ascii="Times New Roman" w:hAnsi="Times New Roman"/>
          <w:sz w:val="28"/>
        </w:rPr>
        <w:t xml:space="preserve">внесении изменений в разрешение на ввод объекта в эксплуатацию в количестве 3 экземпляров не позднее чем за 1 рабочий день до истечения </w:t>
      </w:r>
      <w:r>
        <w:rPr>
          <w:rFonts w:ascii="Times New Roman" w:hAnsi="Times New Roman"/>
          <w:sz w:val="28"/>
        </w:rPr>
        <w:t xml:space="preserve">срока, указанного в подпункте 2 пункта 16 Административного регламента, либо направляет результат предоставления услуги </w:t>
      </w:r>
      <w:r>
        <w:rPr>
          <w:rFonts w:ascii="Times New Roman" w:hAnsi="Times New Roman"/>
          <w:sz w:val="28"/>
        </w:rPr>
        <w:t>в форме электронного документа в личный кабинет заявителя на Едином портале или Портале государственных и муниципальных услуг Ставропольского края;</w:t>
      </w:r>
    </w:p>
    <w:p w14:paraId="D7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б) специалист отдела капитального строительства Комитета направляет в МФЦ уведомление об отказе в предоставл</w:t>
      </w:r>
      <w:r>
        <w:rPr>
          <w:rFonts w:ascii="Times New Roman" w:hAnsi="Times New Roman"/>
          <w:sz w:val="28"/>
        </w:rPr>
        <w:t>ении услуги в 1 экземпляре не позднее чем за 1 рабочий день до истечения срока, указанного в подпункте 2 пункта 16 Административного регламента, либо направляет результат предоставления услуги в форме электронного документа в личный кабинет заявителя на Ед</w:t>
      </w:r>
      <w:r>
        <w:rPr>
          <w:rFonts w:ascii="Times New Roman" w:hAnsi="Times New Roman"/>
          <w:sz w:val="28"/>
        </w:rPr>
        <w:t>ином портале или Портале государственных и муниципальных услуг Ставропольского края.</w:t>
      </w:r>
    </w:p>
    <w:p w14:paraId="D8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Заявителю предоставляется возможность сохранения электронного документа, являющегося результатом предоставления услуги, на своих технических средствах.</w:t>
      </w:r>
    </w:p>
    <w:p w14:paraId="D9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104. Административн</w:t>
      </w:r>
      <w:r>
        <w:rPr>
          <w:rFonts w:ascii="Times New Roman" w:hAnsi="Times New Roman"/>
          <w:sz w:val="28"/>
        </w:rPr>
        <w:t>ая процедура в Комитете, МФЦ заканчивается выдачей заявителю приказа о внесении изменений в разрешение на ввод объекта в эксплуатацию или уведомления об отказе в предоставлении</w:t>
      </w:r>
      <w:r>
        <w:br/>
      </w:r>
      <w:r>
        <w:rPr>
          <w:rFonts w:ascii="Times New Roman" w:hAnsi="Times New Roman"/>
          <w:sz w:val="28"/>
        </w:rPr>
        <w:t>услуги в срок, указанный в подпункте 2 пункта 16 Административного регламента:</w:t>
      </w:r>
    </w:p>
    <w:p w14:paraId="DA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с проставлением подписи заявителя и даты получения приказа о внесении изменений в разрешение на ввод объекта в эксплуатацию в соответствующем журнале выдачи результатов услуг в Комитете либо указанием в данном журнале информации о направлении результата</w:t>
      </w:r>
      <w:r>
        <w:rPr>
          <w:rFonts w:ascii="Times New Roman" w:hAnsi="Times New Roman"/>
          <w:sz w:val="28"/>
        </w:rPr>
        <w:t xml:space="preserve"> услуги в электронной форме в личный кабинет заявителя на Едином портале или Портале государственных и муниципальных услуг Ставропольского края, по адресу электронной почты заявителя, указанному в заявлении </w:t>
      </w:r>
      <w:r>
        <w:rPr>
          <w:rFonts w:ascii="Times New Roman" w:hAnsi="Times New Roman"/>
          <w:sz w:val="28"/>
        </w:rPr>
        <w:t xml:space="preserve">о внесении изменений в разрешении на </w:t>
      </w:r>
      <w:r>
        <w:rPr>
          <w:rFonts w:ascii="Times New Roman" w:hAnsi="Times New Roman"/>
          <w:sz w:val="28"/>
        </w:rPr>
        <w:t>ввод объекта</w:t>
      </w:r>
      <w:r>
        <w:rPr>
          <w:rFonts w:ascii="Times New Roman" w:hAnsi="Times New Roman"/>
          <w:sz w:val="28"/>
        </w:rPr>
        <w:t xml:space="preserve"> в эксплуатацию</w:t>
      </w:r>
      <w:r>
        <w:rPr>
          <w:rFonts w:ascii="Times New Roman" w:hAnsi="Times New Roman"/>
          <w:sz w:val="28"/>
        </w:rPr>
        <w:t>;</w:t>
      </w:r>
    </w:p>
    <w:p w14:paraId="DB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с проставлением подписи заявителя и даты получения уведомления об отказе в предоставлении услуги на втором экземпляре данного уведомления, который остается в Комитете, либо указанием на уведомлении об отказе в предоставлении услуги инфо</w:t>
      </w:r>
      <w:r>
        <w:rPr>
          <w:rFonts w:ascii="Times New Roman" w:hAnsi="Times New Roman"/>
          <w:sz w:val="28"/>
        </w:rPr>
        <w:t xml:space="preserve">рмации о направлении результата услуги в электронной форме в личный кабинет заявителя на Едином портале или Портале государственных и муниципальных услуг Ставропольского края, по адресу электронной почты заявителя, указанному в заявлении </w:t>
      </w:r>
      <w:r>
        <w:rPr>
          <w:rFonts w:ascii="Times New Roman" w:hAnsi="Times New Roman"/>
          <w:sz w:val="28"/>
        </w:rPr>
        <w:t>о внесении изменен</w:t>
      </w:r>
      <w:r>
        <w:rPr>
          <w:rFonts w:ascii="Times New Roman" w:hAnsi="Times New Roman"/>
          <w:sz w:val="28"/>
        </w:rPr>
        <w:t xml:space="preserve">ий в разрешении на </w:t>
      </w:r>
      <w:r>
        <w:rPr>
          <w:rFonts w:ascii="Times New Roman" w:hAnsi="Times New Roman"/>
          <w:sz w:val="28"/>
        </w:rPr>
        <w:t>ввод объекта в эксплуатацию</w:t>
      </w:r>
      <w:r>
        <w:rPr>
          <w:rFonts w:ascii="Times New Roman" w:hAnsi="Times New Roman"/>
          <w:sz w:val="28"/>
        </w:rPr>
        <w:t>;</w:t>
      </w:r>
    </w:p>
    <w:p w14:paraId="DC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 с проставлением подписи заявителя и даты получения результата услуги (приказа о внесении изменений в разрешение на ввод объекта в эксплуатацию или уведомления об отказе в предоставлении услуги) в соответст</w:t>
      </w:r>
      <w:r>
        <w:rPr>
          <w:rFonts w:ascii="Times New Roman" w:hAnsi="Times New Roman"/>
          <w:sz w:val="28"/>
        </w:rPr>
        <w:t>вующем журнале выдачи результатов услуг в МФЦ.</w:t>
      </w:r>
    </w:p>
    <w:p w14:paraId="DD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105. В случае неполучения заявителем результата услуги в срок, указанный в подпункте 2 пункта 16 Административного регламента, специалист отдела капитального строительства Комитета, специалист общего отдела Ко</w:t>
      </w:r>
      <w:r>
        <w:rPr>
          <w:rFonts w:ascii="Times New Roman" w:hAnsi="Times New Roman"/>
          <w:sz w:val="28"/>
        </w:rPr>
        <w:t xml:space="preserve">митета, специалист отдела по работе с заявителями МФЦ по </w:t>
      </w:r>
      <w:r>
        <w:rPr>
          <w:rFonts w:ascii="Times New Roman" w:hAnsi="Times New Roman"/>
          <w:sz w:val="28"/>
        </w:rPr>
        <w:t>истечении 2 недель со дня окончания срока, установленного для предоставления услуги, уведомляет заявителя по его контактным данным способом, указанным в заявлении о предоставлении услуги, о необходим</w:t>
      </w:r>
      <w:r>
        <w:rPr>
          <w:rFonts w:ascii="Times New Roman" w:hAnsi="Times New Roman"/>
          <w:sz w:val="28"/>
        </w:rPr>
        <w:t>ости получения результата услуги.</w:t>
      </w:r>
    </w:p>
    <w:p w14:paraId="DE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106. Если по истечении 2 недель со дня уведомления подготовленные документы не получены заявителем в МФЦ, специалист по работе с заявителями МФЦ возвращает их в Комитет с соответствующим реестром передачи </w:t>
      </w:r>
      <w:r>
        <w:rPr>
          <w:rFonts w:ascii="Times New Roman" w:hAnsi="Times New Roman"/>
          <w:sz w:val="28"/>
          <w:highlight w:val="white"/>
        </w:rPr>
        <w:t>для передачи в ар</w:t>
      </w:r>
      <w:r>
        <w:rPr>
          <w:rFonts w:ascii="Times New Roman" w:hAnsi="Times New Roman"/>
          <w:sz w:val="28"/>
          <w:highlight w:val="white"/>
        </w:rPr>
        <w:t>хив Комитета</w:t>
      </w:r>
      <w:r>
        <w:rPr>
          <w:rFonts w:ascii="Times New Roman" w:hAnsi="Times New Roman"/>
          <w:sz w:val="28"/>
        </w:rPr>
        <w:t>.</w:t>
      </w:r>
    </w:p>
    <w:p w14:paraId="DF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107. Ответственность за выдачу заявителю результата услуги в МФЦ несет руководитель отдела по работе с заявителями МФЦ, в Комитете за выдачу приказа о внесении изменений в разрешение на ввод объекта в эксплуатацию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руководитель общего отдела Комитета, а выдачу уведомления об отказе в предоставлении услуги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руководитель отдела капитального строительства Комитета. </w:t>
      </w:r>
    </w:p>
    <w:p w14:paraId="E002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E1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(невозможность) предоставления Комитетом </w:t>
      </w:r>
    </w:p>
    <w:p w14:paraId="E2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или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результата услуги по выбору заявителя </w:t>
      </w:r>
    </w:p>
    <w:p w14:paraId="E3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зависимо от его места жительства или места пребывания </w:t>
      </w:r>
    </w:p>
    <w:p w14:paraId="E4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(для физических лиц, включая индивидуальных предпринимателей) </w:t>
      </w:r>
    </w:p>
    <w:p w14:paraId="E5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либо места нахождения (для юридических лиц)</w:t>
      </w:r>
    </w:p>
    <w:p w14:paraId="E6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E7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108. Заявитель по его выбору вправе получить результат предоставления услуги независимо от </w:t>
      </w:r>
      <w:r>
        <w:rPr>
          <w:rFonts w:ascii="Times New Roman" w:hAnsi="Times New Roman"/>
          <w:sz w:val="28"/>
        </w:rPr>
        <w:t>его места жительства или места пребывания (для физических лиц) либо места нахождения (для юридических лиц).</w:t>
      </w:r>
    </w:p>
    <w:p w14:paraId="E802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9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административной процедуры </w:t>
      </w:r>
    </w:p>
    <w:p w14:paraId="EA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дополнительных сведений от заявителя</w:t>
      </w:r>
    </w:p>
    <w:p w14:paraId="EB020000">
      <w:pPr>
        <w:tabs>
          <w:tab w:leader="none" w:pos="9356" w:val="right"/>
        </w:tabs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EC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109. Получение дополнительных сведений от заявителя в процессе</w:t>
      </w:r>
      <w:r>
        <w:rPr>
          <w:rFonts w:ascii="Times New Roman" w:hAnsi="Times New Roman"/>
          <w:sz w:val="28"/>
        </w:rPr>
        <w:t xml:space="preserve"> предоставления муниципальной услуги не требуется.</w:t>
      </w:r>
    </w:p>
    <w:p w14:paraId="ED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110. Случаи и порядок предоставления муниципальной услуги в упреждающем (проактивном) режиме не предусмотрены.</w:t>
      </w:r>
    </w:p>
    <w:p w14:paraId="EE02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F02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3</w:t>
      </w:r>
    </w:p>
    <w:p w14:paraId="F0020000">
      <w:pPr>
        <w:widowControl w:val="0"/>
        <w:spacing w:after="0" w:line="240" w:lineRule="auto"/>
        <w:ind/>
        <w:contextualSpacing w:val="1"/>
        <w:jc w:val="center"/>
        <w:outlineLvl w:val="1"/>
        <w:rPr>
          <w:rFonts w:ascii="Times New Roman" w:hAnsi="Times New Roman"/>
        </w:rPr>
      </w:pPr>
    </w:p>
    <w:p w14:paraId="F1020000">
      <w:pPr>
        <w:widowControl w:val="0"/>
        <w:spacing w:after="0" w:line="240" w:lineRule="exact"/>
        <w:ind/>
        <w:contextualSpacing w:val="1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Описание административной процедуры </w:t>
      </w:r>
    </w:p>
    <w:p w14:paraId="F2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приема заявления и документов, необходимых </w:t>
      </w:r>
    </w:p>
    <w:p w14:paraId="F302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</w:t>
      </w:r>
      <w:r>
        <w:rPr>
          <w:rFonts w:ascii="Times New Roman" w:hAnsi="Times New Roman"/>
          <w:color w:themeColor="text1" w:val="000000"/>
          <w:sz w:val="28"/>
        </w:rPr>
        <w:t>ля предоставления услуги</w:t>
      </w:r>
    </w:p>
    <w:p w14:paraId="F4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highlight w:val="magenta"/>
        </w:rPr>
      </w:pPr>
    </w:p>
    <w:p w14:paraId="F502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white"/>
        </w:rPr>
        <w:t xml:space="preserve">111.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Основанием для начала административной процедуры является поступление в Комитет, МФЦ </w:t>
      </w:r>
      <w:r>
        <w:rPr>
          <w:rFonts w:ascii="Times New Roman" w:hAnsi="Times New Roman"/>
          <w:color w:themeColor="text1" w:val="000000"/>
          <w:sz w:val="28"/>
        </w:rPr>
        <w:t>заявления о предоставлении 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и</w:t>
      </w:r>
      <w:r>
        <w:rPr>
          <w:rFonts w:ascii="Times New Roman" w:hAnsi="Times New Roman"/>
          <w:sz w:val="28"/>
          <w:highlight w:val="white"/>
        </w:rPr>
        <w:t xml:space="preserve"> документов, предусмотренных подпунктом</w:t>
      </w:r>
      <w:r>
        <w:rPr>
          <w:rFonts w:ascii="Times New Roman" w:hAnsi="Times New Roman"/>
          <w:sz w:val="28"/>
        </w:rPr>
        <w:t xml:space="preserve"> 3 п</w:t>
      </w:r>
      <w:r>
        <w:rPr>
          <w:rFonts w:ascii="Times New Roman" w:hAnsi="Times New Roman"/>
          <w:sz w:val="28"/>
          <w:highlight w:val="white"/>
        </w:rPr>
        <w:t>ункта 18 Административного регламента.</w:t>
      </w:r>
    </w:p>
    <w:p w14:paraId="F6020000">
      <w:pPr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7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Способы установления личности заявителя </w:t>
      </w:r>
    </w:p>
    <w:p w14:paraId="F8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(представителя заявителя) для каждого способа </w:t>
      </w:r>
    </w:p>
    <w:p w14:paraId="F9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подачи </w:t>
      </w:r>
      <w:r>
        <w:rPr>
          <w:rFonts w:ascii="Times New Roman" w:hAnsi="Times New Roman"/>
          <w:sz w:val="28"/>
        </w:rPr>
        <w:t xml:space="preserve">заявления и документов, необходимых </w:t>
      </w:r>
    </w:p>
    <w:p w14:paraId="FA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предоставления услуги</w:t>
      </w:r>
    </w:p>
    <w:p w14:paraId="FB020000">
      <w:pPr>
        <w:widowControl w:val="0"/>
        <w:spacing w:after="0" w:line="240" w:lineRule="auto"/>
        <w:ind w:firstLine="709"/>
        <w:contextualSpacing w:val="1"/>
        <w:jc w:val="center"/>
        <w:rPr>
          <w:rFonts w:ascii="Times New Roman" w:hAnsi="Times New Roman"/>
          <w:sz w:val="28"/>
        </w:rPr>
      </w:pPr>
    </w:p>
    <w:p w14:paraId="FC020000">
      <w:pPr>
        <w:pStyle w:val="Style_10"/>
        <w:widowControl w:val="0"/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 xml:space="preserve">112. Способы установления личности заявителя (представителя заявителя), а также способы подачи заявления </w:t>
      </w:r>
      <w:r>
        <w:rPr>
          <w:rFonts w:ascii="Times New Roman" w:hAnsi="Times New Roman"/>
          <w:sz w:val="28"/>
        </w:rPr>
        <w:t xml:space="preserve">о предоставлении услуги </w:t>
      </w:r>
      <w:r>
        <w:rPr>
          <w:rFonts w:ascii="Times New Roman" w:hAnsi="Times New Roman"/>
          <w:color w:themeColor="text1" w:val="000000"/>
          <w:sz w:val="28"/>
        </w:rPr>
        <w:t xml:space="preserve">приведены в пунктах 47 </w:t>
      </w:r>
      <w:r>
        <w:rPr>
          <w:rFonts w:ascii="Times New Roman" w:hAnsi="Times New Roman"/>
          <w:color w:themeColor="text1" w:val="000000"/>
          <w:sz w:val="28"/>
        </w:rPr>
        <w:t xml:space="preserve">– 48 настоящего </w:t>
      </w:r>
      <w:r>
        <w:rPr>
          <w:rFonts w:ascii="Times New Roman" w:hAnsi="Times New Roman"/>
          <w:sz w:val="28"/>
        </w:rPr>
        <w:t>Административного регламента и применяются ко всем вариантам предоставления услуги.</w:t>
      </w:r>
      <w:r>
        <w:rPr>
          <w:rFonts w:ascii="Times New Roman" w:hAnsi="Times New Roman"/>
          <w:sz w:val="28"/>
        </w:rPr>
        <w:t xml:space="preserve"> </w:t>
      </w:r>
    </w:p>
    <w:p w14:paraId="FD020000">
      <w:pPr>
        <w:widowControl w:val="0"/>
        <w:spacing w:after="0" w:line="240" w:lineRule="auto"/>
        <w:ind w:firstLine="709"/>
        <w:contextualSpacing w:val="1"/>
        <w:jc w:val="center"/>
        <w:rPr>
          <w:rFonts w:ascii="Times New Roman" w:hAnsi="Times New Roman"/>
        </w:rPr>
      </w:pPr>
    </w:p>
    <w:p w14:paraId="FE020000">
      <w:pPr>
        <w:widowControl w:val="0"/>
        <w:spacing w:after="0" w:line="240" w:lineRule="exact"/>
        <w:ind w:firstLine="709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На</w:t>
      </w:r>
      <w:r>
        <w:rPr>
          <w:rFonts w:ascii="Times New Roman" w:hAnsi="Times New Roman"/>
          <w:color w:themeColor="text1" w:val="000000"/>
          <w:sz w:val="28"/>
        </w:rPr>
        <w:t xml:space="preserve">личие (отсутствие) возможности подачи </w:t>
      </w:r>
    </w:p>
    <w:p w14:paraId="FF020000">
      <w:pPr>
        <w:widowControl w:val="0"/>
        <w:spacing w:after="0" w:line="240" w:lineRule="exact"/>
        <w:ind w:firstLine="709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заявления представителем заявителя</w:t>
      </w:r>
    </w:p>
    <w:p w14:paraId="00030000">
      <w:pPr>
        <w:widowControl w:val="0"/>
        <w:spacing w:after="0" w:line="240" w:lineRule="auto"/>
        <w:ind w:firstLine="709"/>
        <w:contextualSpacing w:val="1"/>
        <w:jc w:val="center"/>
        <w:rPr>
          <w:rFonts w:ascii="Times New Roman" w:hAnsi="Times New Roman"/>
          <w:sz w:val="28"/>
        </w:rPr>
      </w:pPr>
    </w:p>
    <w:p w14:paraId="01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113. Документы, предусмотренные </w:t>
      </w:r>
      <w:r>
        <w:rPr>
          <w:rFonts w:ascii="Times New Roman" w:hAnsi="Times New Roman"/>
          <w:sz w:val="28"/>
          <w:highlight w:val="white"/>
        </w:rPr>
        <w:t>подпунктом 3 пункта 18 Административного регламента</w:t>
      </w:r>
      <w:r>
        <w:rPr>
          <w:rFonts w:ascii="Times New Roman" w:hAnsi="Times New Roman"/>
          <w:sz w:val="28"/>
        </w:rPr>
        <w:t>, могут быть поданы от имени заявителя уполномоченным лицом при наличии надлежащим образом оформле</w:t>
      </w:r>
      <w:r>
        <w:rPr>
          <w:rFonts w:ascii="Times New Roman" w:hAnsi="Times New Roman"/>
          <w:sz w:val="28"/>
        </w:rPr>
        <w:t>нных полномочий.</w:t>
      </w:r>
    </w:p>
    <w:p w14:paraId="02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Возможность (невозможность) приема Комитетом или МФЦ</w:t>
      </w:r>
    </w:p>
    <w:p w14:paraId="03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заявления и документов, необходимых для предоставления услуги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</w:p>
    <w:p w14:paraId="04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 выбору заявителя независимо от его места жительства или места пребывания (для физических лиц, включая индивидуальных пр</w:t>
      </w:r>
      <w:r>
        <w:rPr>
          <w:rFonts w:ascii="Times New Roman" w:hAnsi="Times New Roman"/>
          <w:color w:themeColor="text1" w:val="000000"/>
          <w:sz w:val="28"/>
        </w:rPr>
        <w:t>едпринимателей) либо места нахождения (для юридических лиц)</w:t>
      </w:r>
    </w:p>
    <w:p w14:paraId="05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6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114. В</w:t>
      </w:r>
      <w:r>
        <w:rPr>
          <w:rFonts w:ascii="Times New Roman" w:hAnsi="Times New Roman"/>
          <w:color w:themeColor="text1" w:val="000000"/>
          <w:sz w:val="28"/>
        </w:rPr>
        <w:t>озможность (невозможность) приема Комитетом или МФЦ</w:t>
      </w:r>
      <w:r>
        <w:rPr>
          <w:rFonts w:ascii="Times New Roman" w:hAnsi="Times New Roman"/>
          <w:sz w:val="28"/>
        </w:rPr>
        <w:t xml:space="preserve"> заявл</w:t>
      </w:r>
      <w:r>
        <w:rPr>
          <w:rFonts w:ascii="Times New Roman" w:hAnsi="Times New Roman"/>
          <w:color w:themeColor="text1" w:val="000000"/>
          <w:sz w:val="28"/>
        </w:rPr>
        <w:t xml:space="preserve">ения и документов, необходимых для предоставления услуги, приведены в пунктах 50, 51 настоящего Административного регламента и </w:t>
      </w:r>
      <w:r>
        <w:rPr>
          <w:rFonts w:ascii="Times New Roman" w:hAnsi="Times New Roman"/>
          <w:color w:themeColor="text1" w:val="000000"/>
          <w:sz w:val="28"/>
        </w:rPr>
        <w:t>применяются ко всем вариантам пре</w:t>
      </w:r>
      <w:r>
        <w:rPr>
          <w:rFonts w:ascii="Times New Roman" w:hAnsi="Times New Roman"/>
          <w:sz w:val="28"/>
        </w:rPr>
        <w:t>доставления услуги.</w:t>
      </w:r>
    </w:p>
    <w:p w14:paraId="07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8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Срок регистрации </w:t>
      </w:r>
      <w:r>
        <w:rPr>
          <w:rFonts w:ascii="Times New Roman" w:hAnsi="Times New Roman"/>
          <w:sz w:val="28"/>
        </w:rPr>
        <w:t xml:space="preserve">заявления и документов, </w:t>
      </w:r>
    </w:p>
    <w:p w14:paraId="09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необходимых для предоставления </w:t>
      </w:r>
    </w:p>
    <w:p w14:paraId="0A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в Комитете, </w:t>
      </w:r>
      <w:r>
        <w:rPr>
          <w:rFonts w:ascii="Times New Roman" w:hAnsi="Times New Roman"/>
          <w:color w:themeColor="text1" w:val="000000"/>
          <w:sz w:val="28"/>
        </w:rPr>
        <w:t>МФЦ</w:t>
      </w:r>
    </w:p>
    <w:p w14:paraId="0B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</w:p>
    <w:p w14:paraId="0C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115. Срок регистрации </w:t>
      </w:r>
      <w:r>
        <w:rPr>
          <w:rFonts w:ascii="Times New Roman" w:hAnsi="Times New Roman"/>
          <w:sz w:val="28"/>
        </w:rPr>
        <w:t xml:space="preserve">заявления и документов, необходимых для предоставления, указан в пунктах 52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60 </w:t>
      </w:r>
      <w:r>
        <w:rPr>
          <w:rFonts w:ascii="Times New Roman" w:hAnsi="Times New Roman"/>
          <w:sz w:val="28"/>
          <w:highlight w:val="white"/>
        </w:rPr>
        <w:t>настоящего Административного регламента и</w:t>
      </w:r>
      <w:r>
        <w:rPr>
          <w:rFonts w:ascii="Times New Roman" w:hAnsi="Times New Roman"/>
          <w:sz w:val="28"/>
        </w:rPr>
        <w:t xml:space="preserve"> применяется ко всем вариантам предоставления услуги.</w:t>
      </w:r>
    </w:p>
    <w:p w14:paraId="0D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E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административной процедуры</w:t>
      </w:r>
    </w:p>
    <w:p w14:paraId="0F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межведомственного информационного взаимодействия</w:t>
      </w:r>
    </w:p>
    <w:p w14:paraId="1003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color w:themeColor="text1" w:val="000000"/>
          <w:sz w:val="28"/>
          <w:highlight w:val="white"/>
        </w:rPr>
      </w:pPr>
    </w:p>
    <w:p w14:paraId="11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116. Направление межведомственных информационных запросов </w:t>
      </w:r>
      <w:r>
        <w:rPr>
          <w:rFonts w:ascii="Times New Roman" w:hAnsi="Times New Roman"/>
          <w:color w:themeColor="text1" w:val="000000"/>
          <w:sz w:val="28"/>
          <w:highlight w:val="white"/>
        </w:rPr>
        <w:br/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не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осуществляется.</w:t>
      </w:r>
    </w:p>
    <w:p w14:paraId="12030000">
      <w:pPr>
        <w:widowControl w:val="0"/>
        <w:spacing w:after="0" w:line="240" w:lineRule="exact"/>
        <w:ind/>
        <w:contextualSpacing w:val="1"/>
        <w:jc w:val="center"/>
        <w:outlineLvl w:val="1"/>
        <w:rPr>
          <w:rFonts w:ascii="Times New Roman" w:hAnsi="Times New Roman"/>
          <w:sz w:val="28"/>
        </w:rPr>
      </w:pPr>
    </w:p>
    <w:p w14:paraId="13030000">
      <w:pPr>
        <w:widowControl w:val="0"/>
        <w:spacing w:after="0" w:line="240" w:lineRule="exact"/>
        <w:ind/>
        <w:contextualSpacing w:val="1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административной процедуры </w:t>
      </w:r>
    </w:p>
    <w:p w14:paraId="14030000">
      <w:pPr>
        <w:widowControl w:val="0"/>
        <w:spacing w:after="0" w:line="240" w:lineRule="exact"/>
        <w:ind/>
        <w:contextualSpacing w:val="1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принятия решения о предоставлении </w:t>
      </w:r>
    </w:p>
    <w:p w14:paraId="15030000">
      <w:pPr>
        <w:widowControl w:val="0"/>
        <w:spacing w:after="0" w:line="240" w:lineRule="exact"/>
        <w:ind/>
        <w:contextualSpacing w:val="1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(об отказе в предоставлении) услуги</w:t>
      </w:r>
    </w:p>
    <w:p w14:paraId="16030000">
      <w:pPr>
        <w:widowControl w:val="0"/>
        <w:spacing w:after="0" w:line="240" w:lineRule="auto"/>
        <w:ind w:hanging="142"/>
        <w:contextualSpacing w:val="1"/>
        <w:jc w:val="center"/>
        <w:outlineLvl w:val="1"/>
        <w:rPr>
          <w:rFonts w:ascii="Times New Roman" w:hAnsi="Times New Roman"/>
        </w:rPr>
      </w:pPr>
    </w:p>
    <w:p w14:paraId="17030000">
      <w:pPr>
        <w:widowControl w:val="0"/>
        <w:spacing w:after="0" w:line="240" w:lineRule="exact"/>
        <w:ind w:hanging="142"/>
        <w:contextualSpacing w:val="1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Критерии принятия решения о предоставлении </w:t>
      </w:r>
    </w:p>
    <w:p w14:paraId="18030000">
      <w:pPr>
        <w:widowControl w:val="0"/>
        <w:spacing w:after="0" w:line="240" w:lineRule="exact"/>
        <w:ind/>
        <w:contextualSpacing w:val="1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(об отказе в предоставлении) услуги</w:t>
      </w:r>
    </w:p>
    <w:p w14:paraId="19030000">
      <w:pPr>
        <w:pStyle w:val="Style_10"/>
        <w:widowControl w:val="0"/>
        <w:spacing w:after="0" w:line="240" w:lineRule="exact"/>
        <w:ind w:firstLine="709" w:left="0"/>
        <w:jc w:val="center"/>
        <w:outlineLvl w:val="1"/>
        <w:rPr>
          <w:rFonts w:ascii="Times New Roman" w:hAnsi="Times New Roman"/>
        </w:rPr>
      </w:pPr>
    </w:p>
    <w:p w14:paraId="1A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117. Критериями принятия решения при выполнении </w:t>
      </w:r>
      <w:r>
        <w:rPr>
          <w:rFonts w:ascii="Times New Roman" w:hAnsi="Times New Roman"/>
          <w:sz w:val="28"/>
        </w:rPr>
        <w:t xml:space="preserve">данной административной процедуры является наличие либо отсутствие оснований для отказа в предоставлении услуги, указанных в подпункте 3 пункта 27 </w:t>
      </w:r>
      <w:r>
        <w:rPr>
          <w:rFonts w:ascii="Times New Roman" w:hAnsi="Times New Roman"/>
          <w:sz w:val="28"/>
        </w:rPr>
        <w:t>Административного регламента.</w:t>
      </w:r>
    </w:p>
    <w:p w14:paraId="1B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</w:p>
    <w:p w14:paraId="1C03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Срок принятия решения о предоставлении </w:t>
      </w:r>
    </w:p>
    <w:p w14:paraId="1D03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(об отказе в предоставлении) услуги, и</w:t>
      </w:r>
      <w:r>
        <w:rPr>
          <w:rFonts w:ascii="Times New Roman" w:hAnsi="Times New Roman"/>
          <w:sz w:val="28"/>
        </w:rPr>
        <w:t xml:space="preserve">счисляемый </w:t>
      </w:r>
    </w:p>
    <w:p w14:paraId="1E03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 даты получения Комитетом, МФЦ</w:t>
      </w:r>
    </w:p>
    <w:p w14:paraId="1F03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всех сведений, необходимых для принятия решения</w:t>
      </w:r>
    </w:p>
    <w:p w14:paraId="2003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</w:rPr>
      </w:pPr>
    </w:p>
    <w:p w14:paraId="21030000">
      <w:pPr>
        <w:widowControl w:val="0"/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118. </w:t>
      </w:r>
      <w:r>
        <w:rPr>
          <w:rFonts w:ascii="Times New Roman" w:hAnsi="Times New Roman"/>
          <w:sz w:val="28"/>
          <w:highlight w:val="white"/>
        </w:rPr>
        <w:t>В случае наличия допущенных опечаток и (или) ошибок в выданных документах должностное лицо Комитета, ответственное за предоставление услуги, не позднее 15 раб</w:t>
      </w:r>
      <w:r>
        <w:rPr>
          <w:rFonts w:ascii="Times New Roman" w:hAnsi="Times New Roman"/>
          <w:sz w:val="28"/>
          <w:highlight w:val="white"/>
        </w:rPr>
        <w:t xml:space="preserve">очих дней с даты регистрации заявления о предоставлении услуги обеспечивает исправление допущенных опечаток и (или) ошибок в выданных документах. </w:t>
      </w:r>
    </w:p>
    <w:p w14:paraId="22030000">
      <w:pPr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119. В случае наличия оснований для отказа в исправлении опечаток и (или) ошибок в выданных документах, указа</w:t>
      </w:r>
      <w:r>
        <w:rPr>
          <w:rFonts w:ascii="Times New Roman" w:hAnsi="Times New Roman"/>
          <w:sz w:val="28"/>
          <w:highlight w:val="white"/>
        </w:rPr>
        <w:t>нных в подпункте 3 пункта 27 Административного регламента, должностное лицо Комитета, ответственное за</w:t>
      </w:r>
      <w:r>
        <w:rPr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предоставление услуги, не позднее 15 рабочих дней с даты</w:t>
      </w:r>
      <w:r>
        <w:rPr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регистрации </w:t>
      </w:r>
      <w:r>
        <w:rPr>
          <w:rFonts w:ascii="Times New Roman" w:hAnsi="Times New Roman"/>
          <w:sz w:val="28"/>
        </w:rPr>
        <w:t xml:space="preserve"> заявления об исправлении допущенных опечаток и (или) ошибок в выданных документа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  <w:highlight w:val="white"/>
        </w:rPr>
        <w:t xml:space="preserve"> о</w:t>
      </w:r>
      <w:r>
        <w:rPr>
          <w:rFonts w:ascii="Times New Roman" w:hAnsi="Times New Roman"/>
          <w:sz w:val="28"/>
          <w:highlight w:val="white"/>
        </w:rPr>
        <w:t>беспечивает подготовку и регистрацию уведомления об отказе в исправлении допущенных опечаток и (или) ошибок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в выданных документах.</w:t>
      </w:r>
    </w:p>
    <w:p w14:paraId="23030000">
      <w:pPr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</w:t>
      </w:r>
      <w:r>
        <w:rPr>
          <w:rFonts w:ascii="Times New Roman" w:hAnsi="Times New Roman"/>
          <w:sz w:val="28"/>
          <w:highlight w:val="white"/>
        </w:rPr>
        <w:t>уведомления об отказе в исправлении допущенных опечаток и (или) ошибок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в выданных документах</w:t>
      </w:r>
      <w:r>
        <w:rPr>
          <w:rFonts w:ascii="Times New Roman" w:hAnsi="Times New Roman"/>
          <w:sz w:val="28"/>
          <w:highlight w:val="white"/>
        </w:rPr>
        <w:t xml:space="preserve"> приведена в Приложении 7 к настоящему Административному регламенту. </w:t>
      </w:r>
    </w:p>
    <w:p w14:paraId="2403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</w:p>
    <w:p w14:paraId="25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highlight w:val="white"/>
        </w:rPr>
      </w:pPr>
      <w:r>
        <w:rPr>
          <w:rFonts w:ascii="Times New Roman" w:hAnsi="Times New Roman"/>
          <w:sz w:val="28"/>
        </w:rPr>
        <w:t>Описание административной процедуры</w:t>
      </w:r>
    </w:p>
    <w:p w14:paraId="26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highlight w:val="white"/>
        </w:rPr>
        <w:t xml:space="preserve">редоставления результата услуги </w:t>
      </w:r>
    </w:p>
    <w:p w14:paraId="2703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2803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Способы предоставления результата услуги</w:t>
      </w:r>
    </w:p>
    <w:p w14:paraId="2903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Срок предоставления заявителю результата услуги, исчисляемый </w:t>
      </w:r>
    </w:p>
    <w:p w14:paraId="2A03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 дня принятия решения о предоставлении услуги</w:t>
      </w:r>
    </w:p>
    <w:p w14:paraId="2B03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2C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120. Основанием для начала исполнения административной процедуры является регистрация </w:t>
      </w:r>
      <w:r>
        <w:rPr>
          <w:rFonts w:ascii="Times New Roman" w:hAnsi="Times New Roman"/>
          <w:color w:themeColor="text1" w:val="000000"/>
          <w:sz w:val="28"/>
        </w:rPr>
        <w:t>приказа об исправлении допущенных опечаток и (или) ошибок в выданных документах</w:t>
      </w:r>
      <w:r>
        <w:rPr>
          <w:rFonts w:ascii="Times New Roman" w:hAnsi="Times New Roman"/>
          <w:sz w:val="28"/>
        </w:rPr>
        <w:t xml:space="preserve"> или уведомления </w:t>
      </w:r>
      <w:r>
        <w:rPr>
          <w:rFonts w:ascii="Times New Roman" w:hAnsi="Times New Roman"/>
          <w:sz w:val="28"/>
          <w:highlight w:val="white"/>
        </w:rPr>
        <w:t xml:space="preserve">об отказе в исправлении  </w:t>
      </w:r>
      <w:r>
        <w:rPr>
          <w:rFonts w:ascii="Times New Roman" w:hAnsi="Times New Roman"/>
          <w:sz w:val="28"/>
          <w:highlight w:val="white"/>
        </w:rPr>
        <w:t>допущенных опечаток и (или) ошибок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в выданных документах</w:t>
      </w:r>
      <w:r>
        <w:rPr>
          <w:rFonts w:ascii="Times New Roman" w:hAnsi="Times New Roman"/>
          <w:sz w:val="28"/>
        </w:rPr>
        <w:t>.</w:t>
      </w:r>
    </w:p>
    <w:p w14:paraId="2D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121. </w:t>
      </w:r>
      <w:r>
        <w:rPr>
          <w:rStyle w:val="Style_6_ch"/>
          <w:rFonts w:ascii="Times New Roman" w:hAnsi="Times New Roman"/>
          <w:sz w:val="28"/>
        </w:rPr>
        <w:t>Выдача заявителю результата предоставления услуги осуществляется в зависимости от выбранного заявителем способа его получения в следующем порядке</w:t>
      </w:r>
      <w:r>
        <w:rPr>
          <w:rFonts w:ascii="Times New Roman" w:hAnsi="Times New Roman"/>
          <w:sz w:val="28"/>
        </w:rPr>
        <w:t>:</w:t>
      </w:r>
    </w:p>
    <w:p w14:paraId="2E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в случае обращения заявителя за предоставле</w:t>
      </w:r>
      <w:r>
        <w:rPr>
          <w:rFonts w:ascii="Times New Roman" w:hAnsi="Times New Roman"/>
          <w:sz w:val="28"/>
        </w:rPr>
        <w:t>нием услуги в Комитет:</w:t>
      </w:r>
    </w:p>
    <w:p w14:paraId="2F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специалист общего отдела Комитета выдает приказ </w:t>
      </w:r>
      <w:r>
        <w:rPr>
          <w:rFonts w:ascii="Times New Roman" w:hAnsi="Times New Roman"/>
          <w:color w:themeColor="text1" w:val="000000"/>
          <w:sz w:val="28"/>
        </w:rPr>
        <w:t>об исправлении допущенных опечаток и (или) ошибок в выданных документах</w:t>
      </w:r>
      <w:r>
        <w:rPr>
          <w:rFonts w:ascii="Times New Roman" w:hAnsi="Times New Roman"/>
          <w:sz w:val="28"/>
        </w:rPr>
        <w:t xml:space="preserve"> в количестве 2 экземпляров в день личного обращения заявителя в Комитет за предоставлением результата услуги, </w:t>
      </w:r>
      <w:r>
        <w:rPr>
          <w:rFonts w:ascii="Times New Roman" w:hAnsi="Times New Roman"/>
          <w:sz w:val="28"/>
        </w:rPr>
        <w:t>либо направляет в форме электронного документа по адресу электронной почты заявителя, указанному в заявлении об исправлении допущенных опечаток и (или) ошибок в выданных документа</w:t>
      </w:r>
      <w:r>
        <w:rPr>
          <w:rFonts w:ascii="Times New Roman" w:hAnsi="Times New Roman"/>
          <w:sz w:val="28"/>
        </w:rPr>
        <w:t>х;</w:t>
      </w:r>
    </w:p>
    <w:p w14:paraId="30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 xml:space="preserve"> специалист отдела капитального строительства Комитета выдает  уведомлен</w:t>
      </w:r>
      <w:r>
        <w:rPr>
          <w:rFonts w:ascii="Times New Roman" w:hAnsi="Times New Roman"/>
          <w:sz w:val="28"/>
        </w:rPr>
        <w:t xml:space="preserve">ие </w:t>
      </w:r>
      <w:r>
        <w:rPr>
          <w:rFonts w:ascii="Times New Roman" w:hAnsi="Times New Roman"/>
          <w:sz w:val="28"/>
          <w:highlight w:val="white"/>
        </w:rPr>
        <w:t>об отказе в исправлении допущенных опечаток и (или) ошибок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в выданных документах</w:t>
      </w:r>
      <w:r>
        <w:rPr>
          <w:rFonts w:ascii="Times New Roman" w:hAnsi="Times New Roman"/>
          <w:sz w:val="28"/>
        </w:rPr>
        <w:t xml:space="preserve"> в 1 экземпляре в день личного обращения заявителя в Комитет за предоставлением результата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либо направляет в форме электронного документа по адресу электронной почты</w:t>
      </w:r>
      <w:r>
        <w:rPr>
          <w:rFonts w:ascii="Times New Roman" w:hAnsi="Times New Roman"/>
          <w:sz w:val="28"/>
        </w:rPr>
        <w:t xml:space="preserve"> заявителя, указанному в заявлении об исправлении допущенных опечаток и (или) ошибок в выданных документа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;</w:t>
      </w:r>
    </w:p>
    <w:p w14:paraId="31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в случае обращения заявителя за предоставлением услуги в МФЦ:</w:t>
      </w:r>
    </w:p>
    <w:p w14:paraId="32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специалист общего отдела Комитета направляет в МФЦ </w:t>
      </w:r>
      <w:r>
        <w:rPr>
          <w:rFonts w:ascii="Times New Roman" w:hAnsi="Times New Roman"/>
          <w:color w:themeColor="text1" w:val="000000"/>
          <w:sz w:val="28"/>
        </w:rPr>
        <w:t>приказ об исправлении допущен</w:t>
      </w:r>
      <w:r>
        <w:rPr>
          <w:rFonts w:ascii="Times New Roman" w:hAnsi="Times New Roman"/>
          <w:color w:themeColor="text1" w:val="000000"/>
          <w:sz w:val="28"/>
        </w:rPr>
        <w:t>ных опечаток и (или) ошибок в выданных документах</w:t>
      </w:r>
      <w:r>
        <w:rPr>
          <w:rFonts w:ascii="Times New Roman" w:hAnsi="Times New Roman"/>
          <w:sz w:val="28"/>
        </w:rPr>
        <w:t xml:space="preserve"> в количестве 2 экземпляров не позднее чем за 1 рабочий день до истечения срока, указанного в подпункте 3 пункта 16 Административного регламента, либо направляет в форме электронного документа по адресу элек</w:t>
      </w:r>
      <w:r>
        <w:rPr>
          <w:rFonts w:ascii="Times New Roman" w:hAnsi="Times New Roman"/>
          <w:sz w:val="28"/>
        </w:rPr>
        <w:t>тронной почты заявителя, указанному в заявлении об исправлении допущенных опечаток и (или) ошибок в выданных документа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;</w:t>
      </w:r>
    </w:p>
    <w:p w14:paraId="33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специалист отдела капитального строительства Комитета направляет в МФЦ уведомление </w:t>
      </w:r>
      <w:r>
        <w:rPr>
          <w:rFonts w:ascii="Times New Roman" w:hAnsi="Times New Roman"/>
          <w:sz w:val="28"/>
          <w:highlight w:val="white"/>
        </w:rPr>
        <w:t xml:space="preserve">об отказе в исправлении допущенных опечаток и </w:t>
      </w:r>
      <w:r>
        <w:rPr>
          <w:rFonts w:ascii="Times New Roman" w:hAnsi="Times New Roman"/>
          <w:sz w:val="28"/>
          <w:highlight w:val="white"/>
        </w:rPr>
        <w:t>(или) ошибок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в выданных документах</w:t>
      </w:r>
      <w:r>
        <w:rPr>
          <w:rFonts w:ascii="Times New Roman" w:hAnsi="Times New Roman"/>
          <w:sz w:val="28"/>
        </w:rPr>
        <w:t xml:space="preserve"> в 1 экземпляре не позднее чем за 1 рабочий день до истечения срока, указанного в подпункте 3 пункта 16 Административного регламента, либо направляет в форме электронного документа по адресу электронной почты заявителя, ук</w:t>
      </w:r>
      <w:r>
        <w:rPr>
          <w:rFonts w:ascii="Times New Roman" w:hAnsi="Times New Roman"/>
          <w:sz w:val="28"/>
        </w:rPr>
        <w:t>азанному в заявлении об исправлении допущенных опечаток и (или) ошибок в выданных документа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;</w:t>
      </w:r>
    </w:p>
    <w:p w14:paraId="34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 в случае обращения заявителя за предоставлением услуги в электронной форме:</w:t>
      </w:r>
    </w:p>
    <w:p w14:paraId="35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специалист общего отдела Комитета направляет в МФЦ </w:t>
      </w:r>
      <w:r>
        <w:rPr>
          <w:rFonts w:ascii="Times New Roman" w:hAnsi="Times New Roman"/>
          <w:color w:themeColor="text1" w:val="000000"/>
          <w:sz w:val="28"/>
        </w:rPr>
        <w:t>приказ об исправлении допущен</w:t>
      </w:r>
      <w:r>
        <w:rPr>
          <w:rFonts w:ascii="Times New Roman" w:hAnsi="Times New Roman"/>
          <w:color w:themeColor="text1" w:val="000000"/>
          <w:sz w:val="28"/>
        </w:rPr>
        <w:t>ных опечаток и (или) ошибок в выданных документах</w:t>
      </w:r>
      <w:r>
        <w:rPr>
          <w:rFonts w:ascii="Times New Roman" w:hAnsi="Times New Roman"/>
          <w:sz w:val="28"/>
        </w:rPr>
        <w:t xml:space="preserve"> в количестве 2 экземпляров не позднее чем за 1 рабочий день до истечения срока, указанного в подпункте 3 пункта 16 Административного регламента, либо направляет в форме электронного документа в личный кабин</w:t>
      </w:r>
      <w:r>
        <w:rPr>
          <w:rFonts w:ascii="Times New Roman" w:hAnsi="Times New Roman"/>
          <w:sz w:val="28"/>
        </w:rPr>
        <w:t>ет заявителя на Едином портале или Портале государственных и муниципальных услуг Ставропольского края;</w:t>
      </w:r>
    </w:p>
    <w:p w14:paraId="36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б) специалист отдела капитального строительства Комитета направляет в МФЦ уведомление </w:t>
      </w:r>
      <w:r>
        <w:rPr>
          <w:rFonts w:ascii="Times New Roman" w:hAnsi="Times New Roman"/>
          <w:sz w:val="28"/>
          <w:highlight w:val="white"/>
        </w:rPr>
        <w:t>об отказе в исправлении допущенных опечаток и (или) ошибок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в выданн</w:t>
      </w:r>
      <w:r>
        <w:rPr>
          <w:rFonts w:ascii="Times New Roman" w:hAnsi="Times New Roman"/>
          <w:sz w:val="28"/>
          <w:highlight w:val="white"/>
        </w:rPr>
        <w:t>ых документах</w:t>
      </w:r>
      <w:r>
        <w:rPr>
          <w:rFonts w:ascii="Times New Roman" w:hAnsi="Times New Roman"/>
          <w:sz w:val="28"/>
        </w:rPr>
        <w:t xml:space="preserve"> в 1 экземпляре не позднее чем за 1 рабочий день до истечения срока, указанного в подпункте 3 пункта 16 Административного регламента, либо направляет в форме электронного документа в личный кабинет заявителя на Едином портале или Портале госуд</w:t>
      </w:r>
      <w:r>
        <w:rPr>
          <w:rFonts w:ascii="Times New Roman" w:hAnsi="Times New Roman"/>
          <w:sz w:val="28"/>
        </w:rPr>
        <w:t>арственных и муниципальных услуг Ставропольского края.</w:t>
      </w:r>
    </w:p>
    <w:p w14:paraId="37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Заявителю предоставляется возможность сохранения электронного документа, являющегося результатом предоставления услуги, на своих технических средствах.</w:t>
      </w:r>
    </w:p>
    <w:p w14:paraId="38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122. Административная процедура в Комитете, МФЦ </w:t>
      </w:r>
      <w:r>
        <w:rPr>
          <w:rFonts w:ascii="Times New Roman" w:hAnsi="Times New Roman"/>
          <w:sz w:val="28"/>
        </w:rPr>
        <w:t>заканчивается выдачей заявителю приказа</w:t>
      </w:r>
      <w:r>
        <w:rPr>
          <w:rFonts w:ascii="Times New Roman" w:hAnsi="Times New Roman"/>
          <w:color w:themeColor="text1" w:val="000000"/>
          <w:sz w:val="28"/>
        </w:rPr>
        <w:t xml:space="preserve"> об исправлении допущенных опечаток и (или) ошибок в выданных документах</w:t>
      </w:r>
      <w:r>
        <w:rPr>
          <w:rFonts w:ascii="Times New Roman" w:hAnsi="Times New Roman"/>
          <w:sz w:val="28"/>
        </w:rPr>
        <w:t xml:space="preserve"> или уведомления </w:t>
      </w:r>
      <w:r>
        <w:rPr>
          <w:rFonts w:ascii="Times New Roman" w:hAnsi="Times New Roman"/>
          <w:sz w:val="28"/>
          <w:highlight w:val="white"/>
        </w:rPr>
        <w:t>об отказе в исправлении допущенных опечаток и (или) ошибок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в выданных документах</w:t>
      </w:r>
      <w:r>
        <w:rPr>
          <w:rFonts w:ascii="Times New Roman" w:hAnsi="Times New Roman"/>
          <w:sz w:val="28"/>
        </w:rPr>
        <w:t xml:space="preserve"> в срок, </w:t>
      </w:r>
      <w:r>
        <w:rPr>
          <w:rFonts w:ascii="Times New Roman" w:hAnsi="Times New Roman"/>
          <w:sz w:val="28"/>
        </w:rPr>
        <w:t>указанный в подпункте 3 пункта 16 Админ</w:t>
      </w:r>
      <w:r>
        <w:rPr>
          <w:rFonts w:ascii="Times New Roman" w:hAnsi="Times New Roman"/>
          <w:sz w:val="28"/>
        </w:rPr>
        <w:t>истративного регламента:</w:t>
      </w:r>
    </w:p>
    <w:p w14:paraId="39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с проставлением подписи заявителя и даты получения приказа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об исправлении допущенных опечаток и (или) ошибок в выданных документах</w:t>
      </w:r>
      <w:r>
        <w:rPr>
          <w:rFonts w:ascii="Times New Roman" w:hAnsi="Times New Roman"/>
          <w:sz w:val="28"/>
        </w:rPr>
        <w:t xml:space="preserve"> в соответствующем журнале выдачи результатов услуг в Комитете либо указанием в данном журнале инф</w:t>
      </w:r>
      <w:r>
        <w:rPr>
          <w:rFonts w:ascii="Times New Roman" w:hAnsi="Times New Roman"/>
          <w:sz w:val="28"/>
        </w:rPr>
        <w:t>ормации о направлении результата услуги в электронной форме в личный кабинет заявителя на Едином портале или Портале государственных и муниципальных услуг Ставропольского края, по адресу электронной почты заявителя, указанному в заявлении об исправлении до</w:t>
      </w:r>
      <w:r>
        <w:rPr>
          <w:rFonts w:ascii="Times New Roman" w:hAnsi="Times New Roman"/>
          <w:sz w:val="28"/>
        </w:rPr>
        <w:t>пущенных опечаток и (или) ошибок в выданных документа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;</w:t>
      </w:r>
    </w:p>
    <w:p w14:paraId="3A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с проставлением подписи заявителя и даты получения уведомления </w:t>
      </w:r>
      <w:r>
        <w:rPr>
          <w:rFonts w:ascii="Times New Roman" w:hAnsi="Times New Roman"/>
          <w:sz w:val="28"/>
          <w:highlight w:val="white"/>
        </w:rPr>
        <w:t>об отказе в исправлении опечаток и (или) ошибок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в выданных документах</w:t>
      </w:r>
      <w:r>
        <w:rPr>
          <w:rFonts w:ascii="Times New Roman" w:hAnsi="Times New Roman"/>
          <w:sz w:val="28"/>
        </w:rPr>
        <w:t xml:space="preserve"> на втором экземпляре данного уведомления, который остается в Ком</w:t>
      </w:r>
      <w:r>
        <w:rPr>
          <w:rFonts w:ascii="Times New Roman" w:hAnsi="Times New Roman"/>
          <w:sz w:val="28"/>
        </w:rPr>
        <w:t>итете, либо указанием на таком уведомлении информации о направлении результата услуги в электронной форме в личный кабинет заявителя на Едином портале или Портале государственных и муниципальных услуг Ставропольского края, по адресу электронной почты заяви</w:t>
      </w:r>
      <w:r>
        <w:rPr>
          <w:rFonts w:ascii="Times New Roman" w:hAnsi="Times New Roman"/>
          <w:sz w:val="28"/>
        </w:rPr>
        <w:t>теля, указанному в заявлении об исправлении допущенных опечаток и (или) ошибок в выданных документа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;</w:t>
      </w:r>
    </w:p>
    <w:p w14:paraId="3B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 с проставлением подписи заявителя и даты получения результата услуги (приказа</w:t>
      </w:r>
      <w:r>
        <w:rPr>
          <w:rFonts w:ascii="Times New Roman" w:hAnsi="Times New Roman"/>
          <w:color w:themeColor="text1" w:val="000000"/>
          <w:sz w:val="28"/>
        </w:rPr>
        <w:t xml:space="preserve"> об исправлении допущенных опечаток и (или) ошибок в выданных документах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ли уведомления </w:t>
      </w:r>
      <w:r>
        <w:rPr>
          <w:rFonts w:ascii="Times New Roman" w:hAnsi="Times New Roman"/>
          <w:sz w:val="28"/>
          <w:highlight w:val="white"/>
        </w:rPr>
        <w:t>об отказе в исправлении допущенных опечаток и (или) ошибок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в выданных документах</w:t>
      </w:r>
      <w:r>
        <w:rPr>
          <w:rFonts w:ascii="Times New Roman" w:hAnsi="Times New Roman"/>
          <w:sz w:val="28"/>
        </w:rPr>
        <w:t>) в соответствующем журнале выдачи результатов услуг в МФЦ.</w:t>
      </w:r>
    </w:p>
    <w:p w14:paraId="3C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123. В случае неполучения заявителем результата услуги в срок, указанный в подпункте 3 пункта 16 Адми</w:t>
      </w:r>
      <w:r>
        <w:rPr>
          <w:rFonts w:ascii="Times New Roman" w:hAnsi="Times New Roman"/>
          <w:sz w:val="28"/>
        </w:rPr>
        <w:t>нистративного регламента, специ</w:t>
      </w:r>
      <w:r>
        <w:rPr>
          <w:rStyle w:val="Style_6_ch"/>
          <w:rFonts w:ascii="Times New Roman" w:hAnsi="Times New Roman"/>
          <w:sz w:val="28"/>
        </w:rPr>
        <w:t>алист отдела капитального строительства Комитета, специалист общего отдела Комитета, специалист отдела по работе с заявителями МФЦ по истечении 2 недель со дня окончания срока, установленного для предоставления услуги, уведом</w:t>
      </w:r>
      <w:r>
        <w:rPr>
          <w:rStyle w:val="Style_6_ch"/>
          <w:rFonts w:ascii="Times New Roman" w:hAnsi="Times New Roman"/>
          <w:sz w:val="28"/>
        </w:rPr>
        <w:t>ляет заявителя по его контактным данным способом, указанным в заявлении о предоставлении услуги, о необходимости получения результата услуги.</w:t>
      </w:r>
    </w:p>
    <w:p w14:paraId="3D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124. Если по истечении 2 недель со дня уведомления подготовленные документы не получены заявителем в М</w:t>
      </w:r>
      <w:r>
        <w:rPr>
          <w:rFonts w:ascii="Times New Roman" w:hAnsi="Times New Roman"/>
          <w:sz w:val="28"/>
        </w:rPr>
        <w:t>ФЦ, специали</w:t>
      </w:r>
      <w:r>
        <w:rPr>
          <w:rFonts w:ascii="Times New Roman" w:hAnsi="Times New Roman"/>
          <w:sz w:val="28"/>
        </w:rPr>
        <w:t xml:space="preserve">ст по работе с заявителями МФЦ возвращает их в Комитет с соответствующим реестром передачи </w:t>
      </w:r>
      <w:r>
        <w:rPr>
          <w:rFonts w:ascii="Times New Roman" w:hAnsi="Times New Roman"/>
          <w:sz w:val="28"/>
          <w:highlight w:val="white"/>
        </w:rPr>
        <w:t>для передачи в архив Комитета</w:t>
      </w:r>
      <w:r>
        <w:rPr>
          <w:rFonts w:ascii="Times New Roman" w:hAnsi="Times New Roman"/>
          <w:sz w:val="28"/>
        </w:rPr>
        <w:t>.</w:t>
      </w:r>
    </w:p>
    <w:p w14:paraId="3E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125. Ответственность за выдачу заявителю результата услуги в МФЦ несет руководитель отдела по работе с заявителями МФЦ, в Комитете за </w:t>
      </w:r>
      <w:r>
        <w:rPr>
          <w:rFonts w:ascii="Times New Roman" w:hAnsi="Times New Roman"/>
          <w:sz w:val="28"/>
        </w:rPr>
        <w:t xml:space="preserve">выдачу </w:t>
      </w:r>
      <w:r>
        <w:rPr>
          <w:rFonts w:ascii="Times New Roman" w:hAnsi="Times New Roman"/>
          <w:color w:themeColor="text1" w:val="000000"/>
          <w:sz w:val="28"/>
        </w:rPr>
        <w:t>приказа об исправлении допущенных опечаток и (или) ошибок в выданных документах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руководитель общего отдела Комитета, а выдачу уведомления </w:t>
      </w:r>
      <w:r>
        <w:rPr>
          <w:rFonts w:ascii="Times New Roman" w:hAnsi="Times New Roman"/>
          <w:sz w:val="28"/>
          <w:highlight w:val="white"/>
        </w:rPr>
        <w:t>об отказе в исправлении опечаток и (или) ошибок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в</w:t>
      </w:r>
      <w:r>
        <w:br/>
      </w:r>
      <w:r>
        <w:rPr>
          <w:rFonts w:ascii="Times New Roman" w:hAnsi="Times New Roman"/>
          <w:sz w:val="28"/>
          <w:highlight w:val="white"/>
        </w:rPr>
        <w:t>выданных документах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руководитель отдела капитального стро</w:t>
      </w:r>
      <w:r>
        <w:rPr>
          <w:rFonts w:ascii="Times New Roman" w:hAnsi="Times New Roman"/>
          <w:sz w:val="28"/>
        </w:rPr>
        <w:t xml:space="preserve">ительства Комитета. </w:t>
      </w:r>
    </w:p>
    <w:p w14:paraId="3F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</w:p>
    <w:p w14:paraId="40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(невозможность) предоставления Комитетом </w:t>
      </w:r>
    </w:p>
    <w:p w14:paraId="41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или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результата услуги по выбору заявителя </w:t>
      </w:r>
    </w:p>
    <w:p w14:paraId="42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независимо от его места жительства или места пребывания</w:t>
      </w:r>
      <w:r>
        <w:br/>
      </w:r>
      <w:r>
        <w:rPr>
          <w:rFonts w:ascii="Times New Roman" w:hAnsi="Times New Roman"/>
          <w:sz w:val="28"/>
        </w:rPr>
        <w:t xml:space="preserve">(для физических лиц, включая индивидуальных предпринимателей) </w:t>
      </w:r>
    </w:p>
    <w:p w14:paraId="4303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либо места </w:t>
      </w:r>
      <w:r>
        <w:rPr>
          <w:rFonts w:ascii="Times New Roman" w:hAnsi="Times New Roman"/>
          <w:sz w:val="28"/>
        </w:rPr>
        <w:t>нахождения (для юридических лиц)</w:t>
      </w:r>
    </w:p>
    <w:p w14:paraId="4403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45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126. Заявитель по его выбору вправе получить результат предоставления услуги независимо от его места жительства или места пребывания (для физических лиц) либо места нахождения (для юридических лиц).</w:t>
      </w:r>
    </w:p>
    <w:p w14:paraId="4603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47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административной процедуры </w:t>
      </w:r>
    </w:p>
    <w:p w14:paraId="48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дополнительных сведений от заявителя</w:t>
      </w:r>
    </w:p>
    <w:p w14:paraId="49030000">
      <w:pPr>
        <w:tabs>
          <w:tab w:leader="none" w:pos="9356" w:val="right"/>
        </w:tabs>
        <w:spacing w:after="0" w:line="240" w:lineRule="exact"/>
        <w:ind w:firstLine="709"/>
        <w:rPr>
          <w:rFonts w:ascii="Times New Roman" w:hAnsi="Times New Roman"/>
          <w:sz w:val="28"/>
        </w:rPr>
      </w:pPr>
    </w:p>
    <w:p w14:paraId="4A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127. Получение дополнительных сведений от заявителя в процессе предоставления услуги не требуется.</w:t>
      </w:r>
    </w:p>
    <w:p w14:paraId="4B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128. Случаи и порядок предоставления услуги в упреждающем (проактивном) </w:t>
      </w:r>
      <w:r>
        <w:rPr>
          <w:rFonts w:ascii="Times New Roman" w:hAnsi="Times New Roman"/>
          <w:sz w:val="28"/>
        </w:rPr>
        <w:t>режиме не предусмотрены.</w:t>
      </w:r>
    </w:p>
    <w:p w14:paraId="4C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D03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IV. Формы контроля за исполнением</w:t>
      </w:r>
    </w:p>
    <w:p w14:paraId="4E03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административного регламента</w:t>
      </w:r>
    </w:p>
    <w:p w14:paraId="4F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003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осуществления текущего контроля за соблюдением </w:t>
      </w:r>
    </w:p>
    <w:p w14:paraId="5103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исполнением ответственными должностными лицами положений регламента и иных нормативных правовых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актов, устан</w:t>
      </w:r>
      <w:r>
        <w:rPr>
          <w:rFonts w:ascii="Times New Roman" w:hAnsi="Times New Roman"/>
          <w:sz w:val="28"/>
        </w:rPr>
        <w:t>авливающих требования к предоставлению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услуги, а также принятием ими решений</w:t>
      </w:r>
    </w:p>
    <w:p w14:paraId="52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3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129.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</w:t>
      </w:r>
      <w:r>
        <w:rPr>
          <w:rFonts w:ascii="Times New Roman" w:hAnsi="Times New Roman"/>
          <w:sz w:val="28"/>
        </w:rPr>
        <w:t>и, Ставропольского края, муниципальных правовых актов города Ставрополя, устанавливающих требования к предоставлению услуги, а также принятием ими решений осуществляется руководителями соответствующих подразделений Комитета и МФЦ в процессе исполнения адми</w:t>
      </w:r>
      <w:r>
        <w:rPr>
          <w:rFonts w:ascii="Times New Roman" w:hAnsi="Times New Roman"/>
          <w:sz w:val="28"/>
        </w:rPr>
        <w:t>нистративных процедур.</w:t>
      </w:r>
    </w:p>
    <w:p w14:paraId="54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503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и периодичность осуществления плановых </w:t>
      </w:r>
    </w:p>
    <w:p w14:paraId="5603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внеплановых проверок полноты и качества предоставления услуги, </w:t>
      </w:r>
    </w:p>
    <w:p w14:paraId="5703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 порядок и формы контроля за полнотой</w:t>
      </w:r>
    </w:p>
    <w:p w14:paraId="5803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качеством предоставления  услуги</w:t>
      </w:r>
    </w:p>
    <w:p w14:paraId="59030000">
      <w:pPr>
        <w:pStyle w:val="Style_10"/>
        <w:widowControl w:val="0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</w:p>
    <w:p w14:paraId="5A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130. Контроль за полнотой и качес</w:t>
      </w:r>
      <w:r>
        <w:rPr>
          <w:rFonts w:ascii="Times New Roman" w:hAnsi="Times New Roman"/>
          <w:sz w:val="28"/>
        </w:rPr>
        <w:t>твом предоставления услуги осуществляется уполномоченным органом администрации города Ставрополя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</w:t>
      </w:r>
      <w:r>
        <w:rPr>
          <w:rFonts w:ascii="Times New Roman" w:hAnsi="Times New Roman"/>
          <w:sz w:val="28"/>
        </w:rPr>
        <w:t>й, содержащие жалобы на решения, действия (бездействие) должностных лиц, специалистов Комитета, МФЦ по предоставлению услуги.</w:t>
      </w:r>
    </w:p>
    <w:p w14:paraId="5B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131. Контроль за полнотой и качеством предоставления услуги осуществляется как в плановом порядке, так и путем проведения </w:t>
      </w:r>
      <w:r>
        <w:rPr>
          <w:rFonts w:ascii="Times New Roman" w:hAnsi="Times New Roman"/>
          <w:sz w:val="28"/>
        </w:rPr>
        <w:t>внеплановых контрольных мероприятий.</w:t>
      </w:r>
    </w:p>
    <w:p w14:paraId="5C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132. При проверках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14:paraId="5D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133. Для проведения проверки полноты и качества предоставле</w:t>
      </w:r>
      <w:r>
        <w:rPr>
          <w:rFonts w:ascii="Times New Roman" w:hAnsi="Times New Roman"/>
          <w:sz w:val="28"/>
        </w:rPr>
        <w:t>ния услуги уполномоченным органом администрации города Ставрополя формируется комиссия в составе должностных лиц Администрации, Комитета и МФЦ.</w:t>
      </w:r>
    </w:p>
    <w:p w14:paraId="5E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134. Периодичность проведения плановых проверок полноты и качества предоставления услуги определяется уполномоче</w:t>
      </w:r>
      <w:r>
        <w:rPr>
          <w:rFonts w:ascii="Times New Roman" w:hAnsi="Times New Roman"/>
          <w:sz w:val="28"/>
        </w:rPr>
        <w:t>нным органом администрации города Ставрополя, но не реже одного раза в год.</w:t>
      </w:r>
    </w:p>
    <w:p w14:paraId="5F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135. Внеплановые проверки проводятся по обращениям заявителей с жалобами на нарушение их прав и законных интересов в ходе предоставления услуги, а также на основании документов и с</w:t>
      </w:r>
      <w:r>
        <w:rPr>
          <w:rFonts w:ascii="Times New Roman" w:hAnsi="Times New Roman"/>
          <w:sz w:val="28"/>
        </w:rPr>
        <w:t>ведений, указывающих на нарушение исполнения Административного регламента.</w:t>
      </w:r>
    </w:p>
    <w:p w14:paraId="60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136. В ходе плановых и внеплановых проверок:</w:t>
      </w:r>
    </w:p>
    <w:p w14:paraId="61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проверяется соблюдение сроков и последовательности исполнения административных процедур;</w:t>
      </w:r>
    </w:p>
    <w:p w14:paraId="62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выявляются нарушения прав заявителей, нед</w:t>
      </w:r>
      <w:r>
        <w:rPr>
          <w:rFonts w:ascii="Times New Roman" w:hAnsi="Times New Roman"/>
          <w:sz w:val="28"/>
        </w:rPr>
        <w:t>остатки, допущенные в ходе предоставления услуги.</w:t>
      </w:r>
    </w:p>
    <w:p w14:paraId="63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137. Результаты проверок оформляются в виде справки, в</w:t>
      </w:r>
      <w:r>
        <w:br/>
      </w:r>
      <w:r>
        <w:rPr>
          <w:rFonts w:ascii="Times New Roman" w:hAnsi="Times New Roman"/>
          <w:sz w:val="28"/>
        </w:rPr>
        <w:t>которой отмечаются выявленные недостатки и предложения по их устранению.</w:t>
      </w:r>
    </w:p>
    <w:p w14:paraId="64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138. Комитет и МФЦ могут проводить с участием представителей общественности оп</w:t>
      </w:r>
      <w:r>
        <w:rPr>
          <w:rFonts w:ascii="Times New Roman" w:hAnsi="Times New Roman"/>
          <w:sz w:val="28"/>
        </w:rPr>
        <w:t>росы, форумы и анкетирование получателей услуги по вопросам удовлетворенности полнотой и качеством предоставления услуги, соблюдения положений Административного регламента, сроков и последовательности действий (административных процедур), предусмотренных А</w:t>
      </w:r>
      <w:r>
        <w:rPr>
          <w:rFonts w:ascii="Times New Roman" w:hAnsi="Times New Roman"/>
          <w:sz w:val="28"/>
        </w:rPr>
        <w:t>дминистративным регламентом.</w:t>
      </w:r>
    </w:p>
    <w:p w14:paraId="6503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6603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Ответственность должностных лиц Комитета,</w:t>
      </w:r>
    </w:p>
    <w:p w14:paraId="6703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решения и действия (бездействие), принимаемые </w:t>
      </w:r>
    </w:p>
    <w:p w14:paraId="6803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(осуществляемые) ими в ходе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</w:p>
    <w:p w14:paraId="6903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6A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139. Должностные лица, муниципальные служащие, специалисты Комитета и специалисты </w:t>
      </w:r>
      <w:r>
        <w:rPr>
          <w:rFonts w:ascii="Times New Roman" w:hAnsi="Times New Roman"/>
          <w:sz w:val="28"/>
        </w:rPr>
        <w:t>МФЦ, ответственные за осуществление административных процедур, указанных в разделе 3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14:paraId="6B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140. В случае допущенных нарушений должност</w:t>
      </w:r>
      <w:r>
        <w:rPr>
          <w:rFonts w:ascii="Times New Roman" w:hAnsi="Times New Roman"/>
          <w:sz w:val="28"/>
        </w:rPr>
        <w:t>ные лица, муниципальные служащие, специалисты Комитета и специалисты МФЦ несут ответственность в соответствии с законодательством Российской Федерации.</w:t>
      </w:r>
    </w:p>
    <w:p w14:paraId="6C03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6D03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Положения, характеризующие требования к порядку</w:t>
      </w:r>
    </w:p>
    <w:p w14:paraId="6E03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формам контроля за предоставлением услуги,</w:t>
      </w:r>
    </w:p>
    <w:p w14:paraId="6F03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</w:t>
      </w:r>
      <w:r>
        <w:rPr>
          <w:rFonts w:ascii="Times New Roman" w:hAnsi="Times New Roman"/>
          <w:sz w:val="28"/>
        </w:rPr>
        <w:t>е со стороны граждан, их объединений и организаций</w:t>
      </w:r>
    </w:p>
    <w:p w14:paraId="7003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71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141. Контроль за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</w:t>
      </w:r>
      <w:r>
        <w:rPr>
          <w:rFonts w:ascii="Times New Roman" w:hAnsi="Times New Roman"/>
          <w:sz w:val="28"/>
        </w:rPr>
        <w:t>ия услуги.</w:t>
      </w:r>
    </w:p>
    <w:p w14:paraId="7203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7303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 Досудебный (внесудебный) порядок обжалования</w:t>
      </w:r>
    </w:p>
    <w:p w14:paraId="7403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решений и действий (бездействия) Комитета, МФЦ, организаций, </w:t>
      </w:r>
    </w:p>
    <w:p w14:paraId="7503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указанных в части 1.1 статьи 16 Федерального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закона «Об организации предоставления государственных и муниципальных услуг», а также их </w:t>
      </w:r>
      <w:r>
        <w:rPr>
          <w:rFonts w:ascii="Times New Roman" w:hAnsi="Times New Roman"/>
          <w:sz w:val="28"/>
        </w:rPr>
        <w:t>должностных лиц,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 служащих, работников</w:t>
      </w:r>
    </w:p>
    <w:p w14:paraId="7603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rPr>
          <w:rFonts w:ascii="Times New Roman" w:hAnsi="Times New Roman"/>
        </w:rPr>
      </w:pPr>
    </w:p>
    <w:p w14:paraId="7703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информирования заявителей о порядке</w:t>
      </w:r>
    </w:p>
    <w:p w14:paraId="7803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досудебного (внесудебного) обжалования, а также формы</w:t>
      </w:r>
    </w:p>
    <w:p w14:paraId="79030000">
      <w:pPr>
        <w:pStyle w:val="Style_10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способы подачи заявителями жалобы</w:t>
      </w:r>
    </w:p>
    <w:p w14:paraId="7A030000">
      <w:pPr>
        <w:widowControl w:val="0"/>
        <w:tabs>
          <w:tab w:leader="none" w:pos="9356" w:val="right"/>
        </w:tabs>
        <w:spacing w:after="0" w:line="240" w:lineRule="exact"/>
        <w:ind w:firstLine="709"/>
        <w:jc w:val="both"/>
        <w:rPr>
          <w:rFonts w:ascii="Times New Roman" w:hAnsi="Times New Roman"/>
        </w:rPr>
      </w:pPr>
    </w:p>
    <w:p w14:paraId="7B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142. Заявители имеют право на обжалование решения и действий (бездей</w:t>
      </w:r>
      <w:r>
        <w:rPr>
          <w:rFonts w:ascii="Times New Roman" w:hAnsi="Times New Roman"/>
          <w:sz w:val="28"/>
        </w:rPr>
        <w:t>ствия) Комитета, МФЦ, должностного лица, муниципального служащего Комитета, специалиста Комитета, МФЦ в досудебном (внесудебном) порядке.</w:t>
      </w:r>
    </w:p>
    <w:p w14:paraId="7C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D030000">
      <w:pPr>
        <w:widowControl w:val="0"/>
        <w:tabs>
          <w:tab w:leader="none" w:pos="9356" w:val="right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 жалобы</w:t>
      </w:r>
    </w:p>
    <w:p w14:paraId="7E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F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143. Заявитель может обратиться с жалобой, в том числе в следующих случаях:</w:t>
      </w:r>
    </w:p>
    <w:p w14:paraId="80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нарушение срока регист</w:t>
      </w:r>
      <w:r>
        <w:rPr>
          <w:rFonts w:ascii="Times New Roman" w:hAnsi="Times New Roman"/>
          <w:sz w:val="28"/>
        </w:rPr>
        <w:t>рации заявления</w:t>
      </w:r>
      <w:r>
        <w:rPr>
          <w:rFonts w:ascii="Times New Roman" w:hAnsi="Times New Roman"/>
          <w:color w:themeColor="text1" w:val="000000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выдаче разрешения на </w:t>
      </w:r>
      <w:r>
        <w:rPr>
          <w:rFonts w:ascii="Times New Roman" w:hAnsi="Times New Roman"/>
          <w:sz w:val="28"/>
        </w:rPr>
        <w:t>ввод объекта в эксплуатацию</w:t>
      </w:r>
      <w:r>
        <w:rPr>
          <w:rFonts w:ascii="Times New Roman" w:hAnsi="Times New Roman"/>
          <w:sz w:val="28"/>
        </w:rPr>
        <w:t xml:space="preserve">, заявления о </w:t>
      </w:r>
      <w:r>
        <w:rPr>
          <w:rFonts w:ascii="Times New Roman" w:hAnsi="Times New Roman"/>
          <w:color w:themeColor="text1" w:val="000000"/>
          <w:sz w:val="28"/>
        </w:rPr>
        <w:t xml:space="preserve">внесении изменений в разрешение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ввод объекта в эксплуатацию</w:t>
      </w:r>
      <w:r>
        <w:rPr>
          <w:rFonts w:ascii="Times New Roman" w:hAnsi="Times New Roman"/>
          <w:sz w:val="28"/>
        </w:rPr>
        <w:t>, заявления об исправлении допущенных опечаток и (или) ошибок в выданных документах, комплексного запроса;</w:t>
      </w:r>
    </w:p>
    <w:p w14:paraId="81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нару</w:t>
      </w:r>
      <w:r>
        <w:rPr>
          <w:rFonts w:ascii="Times New Roman" w:hAnsi="Times New Roman"/>
          <w:sz w:val="28"/>
        </w:rPr>
        <w:t>шение Комитетом, должностным лицом, муниципальным служащим Комитета, специалистом Комитета срока предоставления услуги;</w:t>
      </w:r>
    </w:p>
    <w:p w14:paraId="82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требование у заявителя документов, не предусмотренных нормативными правовыми актами Российской Федерации, Ставропольского края, муниц</w:t>
      </w:r>
      <w:r>
        <w:rPr>
          <w:rFonts w:ascii="Times New Roman" w:hAnsi="Times New Roman"/>
          <w:sz w:val="28"/>
        </w:rPr>
        <w:t>ипальными правовыми актами города Ставрополя для предоставления услуги;</w:t>
      </w:r>
    </w:p>
    <w:p w14:paraId="83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</w:t>
      </w:r>
      <w:r>
        <w:rPr>
          <w:rFonts w:ascii="Times New Roman" w:hAnsi="Times New Roman"/>
          <w:sz w:val="28"/>
        </w:rPr>
        <w:t>ополя для предоставления услуги, у заявителя;</w:t>
      </w:r>
    </w:p>
    <w:p w14:paraId="84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отказ Комитета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</w:t>
      </w:r>
      <w:r>
        <w:rPr>
          <w:rFonts w:ascii="Times New Roman" w:hAnsi="Times New Roman"/>
          <w:sz w:val="28"/>
        </w:rPr>
        <w:t>ского края, муниципальными правовыми актами города Ставрополя;</w:t>
      </w:r>
    </w:p>
    <w:p w14:paraId="85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истребование у заявителя при предоставлении услуги платы, не предусмотренной нормативными правовыми актами Российской Федерации, Ставропольского края, муниципальными правовыми актами города </w:t>
      </w:r>
      <w:r>
        <w:rPr>
          <w:rFonts w:ascii="Times New Roman" w:hAnsi="Times New Roman"/>
          <w:sz w:val="28"/>
        </w:rPr>
        <w:t>Ставрополя;</w:t>
      </w:r>
    </w:p>
    <w:p w14:paraId="86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отказ Комитета в исправлении допущенных опечаток и (или)  ошибок в выданных в результате предоставления услуги документах либо нарушение установленного срока таких исправлений, предусмотренного подпунктом 2 пункта 16 Административного реглам</w:t>
      </w:r>
      <w:r>
        <w:rPr>
          <w:rFonts w:ascii="Times New Roman" w:hAnsi="Times New Roman"/>
          <w:sz w:val="28"/>
        </w:rPr>
        <w:t>ента;</w:t>
      </w:r>
    </w:p>
    <w:p w14:paraId="87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услуги;</w:t>
      </w:r>
    </w:p>
    <w:p w14:paraId="88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приостановление Комитетом предоставления услуги, если основания приостановления не предусмотрены федеральными законами и принятыми в соответствии с ними иными </w:t>
      </w:r>
      <w:r>
        <w:rPr>
          <w:rFonts w:ascii="Times New Roman" w:hAnsi="Times New Roman"/>
          <w:sz w:val="28"/>
        </w:rPr>
        <w:t>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</w:p>
    <w:p w14:paraId="89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требование Комитетом у заявителя при предоставлении услуги документов или информ</w:t>
      </w:r>
      <w:r>
        <w:rPr>
          <w:rFonts w:ascii="Times New Roman" w:hAnsi="Times New Roman"/>
          <w:sz w:val="28"/>
        </w:rPr>
        <w:t>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подпунктом 3 пункта 22 Административ</w:t>
      </w:r>
      <w:r>
        <w:rPr>
          <w:rFonts w:ascii="Times New Roman" w:hAnsi="Times New Roman"/>
          <w:sz w:val="28"/>
        </w:rPr>
        <w:t>ного регламента.</w:t>
      </w:r>
    </w:p>
    <w:p w14:paraId="8A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8B030000">
      <w:pPr>
        <w:widowControl w:val="0"/>
        <w:tabs>
          <w:tab w:leader="none" w:pos="9356" w:val="right"/>
        </w:tabs>
        <w:spacing w:after="0" w:line="283" w:lineRule="exac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 исполнительной власти Ставропольского края, </w:t>
      </w:r>
    </w:p>
    <w:p w14:paraId="8C030000">
      <w:pPr>
        <w:widowControl w:val="0"/>
        <w:tabs>
          <w:tab w:leader="none" w:pos="9356" w:val="right"/>
        </w:tabs>
        <w:spacing w:after="0" w:line="283" w:lineRule="exac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органы местного самоуправления города Ставрополя</w:t>
      </w:r>
    </w:p>
    <w:p w14:paraId="8D030000">
      <w:pPr>
        <w:widowControl w:val="0"/>
        <w:tabs>
          <w:tab w:leader="none" w:pos="9356" w:val="right"/>
        </w:tabs>
        <w:spacing w:after="0" w:line="283" w:lineRule="exac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уполномоченные на рассмотрение жалобы должностные лица, которым может быть направлена жалоба</w:t>
      </w:r>
    </w:p>
    <w:p w14:paraId="8E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8F030000">
      <w:pPr>
        <w:widowControl w:val="0"/>
        <w:tabs>
          <w:tab w:leader="none" w:pos="9356" w:val="right"/>
        </w:tabs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144. Жалоба на действия специалистов </w:t>
      </w:r>
      <w:r>
        <w:rPr>
          <w:rFonts w:ascii="Times New Roman" w:hAnsi="Times New Roman"/>
          <w:sz w:val="28"/>
        </w:rPr>
        <w:t>Комитета подается в Комитет и рассматривается его руководителем.</w:t>
      </w:r>
    </w:p>
    <w:p w14:paraId="90030000">
      <w:pPr>
        <w:widowControl w:val="0"/>
        <w:tabs>
          <w:tab w:leader="none" w:pos="9356" w:val="right"/>
        </w:tabs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145. Жалоба на действия специалиста МФЦ подается в МФЦ и рассматривается его руководителем.</w:t>
      </w:r>
    </w:p>
    <w:p w14:paraId="91030000">
      <w:pPr>
        <w:widowControl w:val="0"/>
        <w:tabs>
          <w:tab w:leader="none" w:pos="9356" w:val="right"/>
        </w:tabs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146. Жалоба на действия руководителей Комитета, муниципального казенного учреждения «Многофункциона</w:t>
      </w:r>
      <w:r>
        <w:rPr>
          <w:rFonts w:ascii="Times New Roman" w:hAnsi="Times New Roman"/>
          <w:sz w:val="28"/>
        </w:rPr>
        <w:t>льный центр предоставления государственных и муниципальных услуг в городе Ставрополе» подается в Администрацию и рассматривается должностным лицом, наделенным полномочиями по рассмотрению жалоб.</w:t>
      </w:r>
    </w:p>
    <w:p w14:paraId="92030000">
      <w:pPr>
        <w:widowControl w:val="0"/>
        <w:tabs>
          <w:tab w:leader="none" w:pos="9356" w:val="right"/>
        </w:tabs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147. Жалоба на действия руководителя государственного казенно</w:t>
      </w:r>
      <w:r>
        <w:rPr>
          <w:rFonts w:ascii="Times New Roman" w:hAnsi="Times New Roman"/>
          <w:sz w:val="28"/>
        </w:rPr>
        <w:t>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Ставропольского края и рассматривается должностным лицом, уполномоченн</w:t>
      </w:r>
      <w:r>
        <w:rPr>
          <w:rFonts w:ascii="Times New Roman" w:hAnsi="Times New Roman"/>
          <w:sz w:val="28"/>
        </w:rPr>
        <w:t>ым на рассмотрение жалоб.</w:t>
      </w:r>
    </w:p>
    <w:p w14:paraId="93030000">
      <w:pPr>
        <w:widowControl w:val="0"/>
        <w:tabs>
          <w:tab w:leader="none" w:pos="9356" w:val="right"/>
        </w:tabs>
        <w:spacing w:after="0" w:line="25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148. Заявители, являющиеся индивидуальными предпринимателями, </w:t>
      </w:r>
      <w:r>
        <w:rPr>
          <w:rFonts w:ascii="Times New Roman" w:hAnsi="Times New Roman"/>
          <w:sz w:val="28"/>
        </w:rPr>
        <w:t>юридическими лицами, вправе подать жалобу на решение и действия (бездействие) Комитета, должностных лиц, муниципальных служащих, специалистов Комитета в антимонопольный</w:t>
      </w:r>
      <w:r>
        <w:rPr>
          <w:rFonts w:ascii="Times New Roman" w:hAnsi="Times New Roman"/>
          <w:sz w:val="28"/>
        </w:rPr>
        <w:t xml:space="preserve"> орган в порядке, установленном антимонопольным законодательством Российской Федерации.</w:t>
      </w:r>
    </w:p>
    <w:p w14:paraId="94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95030000">
      <w:pPr>
        <w:widowControl w:val="0"/>
        <w:tabs>
          <w:tab w:leader="none" w:pos="9356" w:val="right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подачи и рассмотрения жалобы</w:t>
      </w:r>
    </w:p>
    <w:p w14:paraId="96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97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149. Жалоба подается в письменной форме на бумажном носителе или в электронной форме.</w:t>
      </w:r>
    </w:p>
    <w:p w14:paraId="98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150. Жалоба может быть направлена по почте,</w:t>
      </w:r>
      <w:r>
        <w:rPr>
          <w:rFonts w:ascii="Times New Roman" w:hAnsi="Times New Roman"/>
          <w:sz w:val="28"/>
        </w:rPr>
        <w:t xml:space="preserve"> через МФЦ, с использованием информационно-телекоммуникационной сети «Интернет», официального сайта органа, предоставляющего услугу, Единого портала, Портала государственных и муниципальных услуг Ставропольского края, а также может быть принята при личном </w:t>
      </w:r>
      <w:r>
        <w:rPr>
          <w:rFonts w:ascii="Times New Roman" w:hAnsi="Times New Roman"/>
          <w:sz w:val="28"/>
        </w:rPr>
        <w:t>приеме заявителя.</w:t>
      </w:r>
    </w:p>
    <w:p w14:paraId="99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151. Жалоба должна содержать:</w:t>
      </w:r>
    </w:p>
    <w:p w14:paraId="9A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органа (Комитет, МФЦ), наименование должности, фамилию, имя, отчество должностного лица, муниципального служащего Комитета, руководителя МФЦ, специалиста Комитета, МФЦ, решения и действия (без</w:t>
      </w:r>
      <w:r>
        <w:rPr>
          <w:rFonts w:ascii="Times New Roman" w:hAnsi="Times New Roman"/>
          <w:sz w:val="28"/>
        </w:rPr>
        <w:t>действие) которых обжалуются;</w:t>
      </w:r>
    </w:p>
    <w:p w14:paraId="9B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>
        <w:rPr>
          <w:rFonts w:ascii="Times New Roman" w:hAnsi="Times New Roman"/>
          <w:sz w:val="28"/>
        </w:rPr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14:paraId="9C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сведения об обжалуемых решениях и действиях (бездействии) Комитета, МФЦ, должностного лица, муниципального служащего Комитета, р</w:t>
      </w:r>
      <w:r>
        <w:rPr>
          <w:rFonts w:ascii="Times New Roman" w:hAnsi="Times New Roman"/>
          <w:sz w:val="28"/>
        </w:rPr>
        <w:t>уководителя МФЦ, специалиста Комитета, МФЦ;</w:t>
      </w:r>
    </w:p>
    <w:p w14:paraId="9D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доводы, на основании которых заявитель не согласен с решением и действием (бездействием) Комитета, МФЦ, должностного лица, муниципального служащего Комитета, руководителя МФЦ, специалиста Комитета, МФЦ. Заявит</w:t>
      </w:r>
      <w:r>
        <w:rPr>
          <w:rFonts w:ascii="Times New Roman" w:hAnsi="Times New Roman"/>
          <w:sz w:val="28"/>
        </w:rPr>
        <w:t>елем могут быть представлены документы (при наличии), подтверждающие доводы заявителя, либо их копии.</w:t>
      </w:r>
    </w:p>
    <w:p w14:paraId="9E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9F030000">
      <w:pPr>
        <w:widowControl w:val="0"/>
        <w:tabs>
          <w:tab w:leader="none" w:pos="9356" w:val="right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рассмотрения жалобы</w:t>
      </w:r>
    </w:p>
    <w:p w14:paraId="A0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A1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152. Жалоба регистрируется в день ее поступления в Администрацию, Комитет, МФЦ.</w:t>
      </w:r>
    </w:p>
    <w:p w14:paraId="A2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153. Жалоба, поступившая в Администрацию, Коми</w:t>
      </w:r>
      <w:r>
        <w:rPr>
          <w:rFonts w:ascii="Times New Roman" w:hAnsi="Times New Roman"/>
          <w:sz w:val="28"/>
        </w:rPr>
        <w:t>тет, МФЦ,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услугу, должностного лица органа, предоставляю</w:t>
      </w:r>
      <w:r>
        <w:rPr>
          <w:rFonts w:ascii="Times New Roman" w:hAnsi="Times New Roman"/>
          <w:sz w:val="28"/>
        </w:rPr>
        <w:t xml:space="preserve">щего услугу, МФЦ, специалиста МФЦ в приеме документов у заявителя либо в исправлении </w:t>
      </w:r>
      <w:r>
        <w:rPr>
          <w:rFonts w:ascii="Times New Roman" w:hAnsi="Times New Roman"/>
          <w:sz w:val="28"/>
        </w:rPr>
        <w:t>допущенных опечаток и (или) 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A3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A4030000">
      <w:pPr>
        <w:widowControl w:val="0"/>
        <w:tabs>
          <w:tab w:leader="none" w:pos="9356" w:val="right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</w:t>
      </w:r>
      <w:r>
        <w:rPr>
          <w:rFonts w:ascii="Times New Roman" w:hAnsi="Times New Roman"/>
          <w:sz w:val="28"/>
        </w:rPr>
        <w:t>ат рассмотрения жалобы</w:t>
      </w:r>
    </w:p>
    <w:p w14:paraId="A5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A6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154. По результатам рассмотрения жалобы принимается одно из следующих решений:</w:t>
      </w:r>
    </w:p>
    <w:p w14:paraId="A7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удовлетворение жалобы, в том числе в форме отмены принятого решения, исправления допущенных опечаток и (или)  ошибок в выданных в результате предостав</w:t>
      </w:r>
      <w:r>
        <w:rPr>
          <w:rFonts w:ascii="Times New Roman" w:hAnsi="Times New Roman"/>
          <w:sz w:val="28"/>
        </w:rPr>
        <w:t>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A8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отказ в удовлетворении жалобы.</w:t>
      </w:r>
    </w:p>
    <w:p w14:paraId="A9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направляют имеющиеся материалы в ор</w:t>
      </w:r>
      <w:r>
        <w:rPr>
          <w:rFonts w:ascii="Times New Roman" w:hAnsi="Times New Roman"/>
          <w:sz w:val="28"/>
        </w:rPr>
        <w:t>ганы прокуратуры.</w:t>
      </w:r>
    </w:p>
    <w:p w14:paraId="AA030000">
      <w:pPr>
        <w:widowControl w:val="0"/>
        <w:tabs>
          <w:tab w:leader="none" w:pos="9356" w:val="right"/>
        </w:tabs>
        <w:spacing w:after="0" w:line="283" w:lineRule="exact"/>
        <w:ind w:firstLine="709"/>
        <w:jc w:val="both"/>
        <w:rPr>
          <w:rFonts w:ascii="Times New Roman" w:hAnsi="Times New Roman"/>
          <w:sz w:val="28"/>
        </w:rPr>
      </w:pPr>
    </w:p>
    <w:p w14:paraId="AB030000">
      <w:pPr>
        <w:widowControl w:val="0"/>
        <w:tabs>
          <w:tab w:leader="none" w:pos="9356" w:val="right"/>
        </w:tabs>
        <w:spacing w:after="0" w:line="240" w:lineRule="exac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информирования заявителя </w:t>
      </w:r>
    </w:p>
    <w:p w14:paraId="AC030000">
      <w:pPr>
        <w:widowControl w:val="0"/>
        <w:tabs>
          <w:tab w:leader="none" w:pos="9356" w:val="right"/>
        </w:tabs>
        <w:spacing w:after="0" w:line="240" w:lineRule="exac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результатах рассмотрения жалобы</w:t>
      </w:r>
    </w:p>
    <w:p w14:paraId="AD030000">
      <w:pPr>
        <w:widowControl w:val="0"/>
        <w:tabs>
          <w:tab w:leader="none" w:pos="9356" w:val="right"/>
        </w:tabs>
        <w:spacing w:after="0" w:line="283" w:lineRule="exact"/>
        <w:ind w:firstLine="709"/>
        <w:jc w:val="both"/>
        <w:rPr>
          <w:rFonts w:ascii="Times New Roman" w:hAnsi="Times New Roman"/>
          <w:sz w:val="28"/>
        </w:rPr>
      </w:pPr>
    </w:p>
    <w:p w14:paraId="AE030000">
      <w:pPr>
        <w:widowControl w:val="0"/>
        <w:tabs>
          <w:tab w:leader="none" w:pos="9356" w:val="right"/>
        </w:tabs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156.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</w:t>
      </w:r>
      <w:r>
        <w:rPr>
          <w:rFonts w:ascii="Times New Roman" w:hAnsi="Times New Roman"/>
          <w:sz w:val="28"/>
        </w:rPr>
        <w:t>следующего за днем принятия решения по жалобе.</w:t>
      </w:r>
    </w:p>
    <w:p w14:paraId="AF030000">
      <w:pPr>
        <w:widowControl w:val="0"/>
        <w:tabs>
          <w:tab w:leader="none" w:pos="9356" w:val="right"/>
        </w:tabs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157. В случае признания жалобы подлежащей удовлетворению в ответе заявителю, указанном в пункте 137 Административного регламента, дается информация о действиях, осуществляемых Комитетом, МФЦ, в целях незамедли</w:t>
      </w:r>
      <w:r>
        <w:rPr>
          <w:rFonts w:ascii="Times New Roman" w:hAnsi="Times New Roman"/>
          <w:sz w:val="28"/>
        </w:rPr>
        <w:t>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B0030000">
      <w:pPr>
        <w:widowControl w:val="0"/>
        <w:tabs>
          <w:tab w:leader="none" w:pos="9356" w:val="right"/>
        </w:tabs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признания жалоб</w:t>
      </w:r>
      <w:r>
        <w:rPr>
          <w:rFonts w:ascii="Times New Roman" w:hAnsi="Times New Roman"/>
          <w:sz w:val="28"/>
        </w:rPr>
        <w:t>ы не подлежащей удовлетворению в ответе заявителю, указанном в пункте 137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B1030000">
      <w:pPr>
        <w:widowControl w:val="0"/>
        <w:tabs>
          <w:tab w:leader="none" w:pos="9356" w:val="right"/>
        </w:tabs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158. Информация о порядке</w:t>
      </w:r>
      <w:r>
        <w:rPr>
          <w:rFonts w:ascii="Times New Roman" w:hAnsi="Times New Roman"/>
          <w:sz w:val="28"/>
        </w:rPr>
        <w:t xml:space="preserve"> обжалования действий (бездействия), а также решений Комитета, МФЦ, должностных лиц, муниципальных служащих Комитета, специалистов Комитета, МФЦ размещается на информационных стендах в местах предоставления услуги в Комитете, МФЦ, </w:t>
      </w:r>
      <w:r>
        <w:rPr>
          <w:rFonts w:ascii="Times New Roman" w:hAnsi="Times New Roman"/>
          <w:sz w:val="28"/>
        </w:rPr>
        <w:t>на официальном сайте Коми</w:t>
      </w:r>
      <w:r>
        <w:rPr>
          <w:rFonts w:ascii="Times New Roman" w:hAnsi="Times New Roman"/>
          <w:sz w:val="28"/>
        </w:rPr>
        <w:t>тета, Едином портале, а также Портале государственных и муниципальных услуг Ставропольского края.</w:t>
      </w:r>
    </w:p>
    <w:p w14:paraId="B2030000">
      <w:pPr>
        <w:widowControl w:val="0"/>
        <w:tabs>
          <w:tab w:leader="none" w:pos="9356" w:val="right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B3030000">
      <w:pPr>
        <w:widowControl w:val="0"/>
        <w:tabs>
          <w:tab w:leader="none" w:pos="9356" w:val="right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обжалования решения по жалобе</w:t>
      </w:r>
    </w:p>
    <w:p w14:paraId="B4030000">
      <w:pPr>
        <w:widowControl w:val="0"/>
        <w:tabs>
          <w:tab w:leader="none" w:pos="9356" w:val="right"/>
        </w:tabs>
        <w:spacing w:after="0" w:line="283" w:lineRule="exact"/>
        <w:ind w:firstLine="709"/>
        <w:jc w:val="both"/>
        <w:rPr>
          <w:rFonts w:ascii="Times New Roman" w:hAnsi="Times New Roman"/>
        </w:rPr>
      </w:pPr>
    </w:p>
    <w:p w14:paraId="B5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 Решение по жалобе может быть обжаловано в порядке, установленном законодательством Российской Федерации.</w:t>
      </w:r>
    </w:p>
    <w:p w14:paraId="B6030000">
      <w:pPr>
        <w:widowControl w:val="0"/>
        <w:tabs>
          <w:tab w:leader="none" w:pos="9356" w:val="right"/>
        </w:tabs>
        <w:spacing w:after="0" w:line="283" w:lineRule="exact"/>
        <w:ind w:firstLine="709"/>
        <w:jc w:val="center"/>
        <w:rPr>
          <w:rFonts w:ascii="Times New Roman" w:hAnsi="Times New Roman"/>
          <w:sz w:val="28"/>
        </w:rPr>
      </w:pPr>
    </w:p>
    <w:p w14:paraId="B7030000">
      <w:pPr>
        <w:widowControl w:val="0"/>
        <w:tabs>
          <w:tab w:leader="none" w:pos="9356" w:val="right"/>
        </w:tabs>
        <w:spacing w:after="0" w:line="283" w:lineRule="exac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 з</w:t>
      </w:r>
      <w:r>
        <w:rPr>
          <w:rFonts w:ascii="Times New Roman" w:hAnsi="Times New Roman"/>
          <w:sz w:val="28"/>
        </w:rPr>
        <w:t>аявителя на получение информации и документов,</w:t>
      </w:r>
    </w:p>
    <w:p w14:paraId="B8030000">
      <w:pPr>
        <w:widowControl w:val="0"/>
        <w:tabs>
          <w:tab w:leader="none" w:pos="9356" w:val="right"/>
        </w:tabs>
        <w:spacing w:after="0" w:line="283" w:lineRule="exac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необходимых для обоснования и рассмотрения жалобы</w:t>
      </w:r>
    </w:p>
    <w:p w14:paraId="B9030000">
      <w:pPr>
        <w:widowControl w:val="0"/>
        <w:tabs>
          <w:tab w:leader="none" w:pos="9356" w:val="right"/>
        </w:tabs>
        <w:spacing w:after="0" w:line="283" w:lineRule="exact"/>
        <w:ind w:firstLine="709"/>
        <w:jc w:val="both"/>
        <w:rPr>
          <w:rFonts w:ascii="Times New Roman" w:hAnsi="Times New Roman"/>
        </w:rPr>
      </w:pPr>
    </w:p>
    <w:p w14:paraId="BA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160. Заявитель вправе получать информацию и документы, необходимые для рассмотрения жалобы, если это не затрагивает права, свободы и законные интересы других </w:t>
      </w:r>
      <w:r>
        <w:rPr>
          <w:rFonts w:ascii="Times New Roman" w:hAnsi="Times New Roman"/>
          <w:sz w:val="28"/>
        </w:rPr>
        <w:t>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14:paraId="BB030000">
      <w:pPr>
        <w:widowControl w:val="0"/>
        <w:tabs>
          <w:tab w:leader="none" w:pos="9356" w:val="right"/>
        </w:tabs>
        <w:spacing w:after="0" w:line="283" w:lineRule="exact"/>
        <w:ind w:firstLine="709"/>
        <w:jc w:val="both"/>
        <w:rPr>
          <w:rFonts w:ascii="Times New Roman" w:hAnsi="Times New Roman"/>
        </w:rPr>
      </w:pPr>
    </w:p>
    <w:p w14:paraId="BC030000">
      <w:pPr>
        <w:widowControl w:val="0"/>
        <w:tabs>
          <w:tab w:leader="none" w:pos="9356" w:val="right"/>
        </w:tabs>
        <w:spacing w:after="0" w:line="283" w:lineRule="exac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информирования заявителей о порядке</w:t>
      </w:r>
    </w:p>
    <w:p w14:paraId="BD030000">
      <w:pPr>
        <w:widowControl w:val="0"/>
        <w:tabs>
          <w:tab w:leader="none" w:pos="9356" w:val="right"/>
        </w:tabs>
        <w:spacing w:after="0" w:line="283" w:lineRule="exac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подачи и рассмотрения жалобы</w:t>
      </w:r>
    </w:p>
    <w:p w14:paraId="BE030000">
      <w:pPr>
        <w:widowControl w:val="0"/>
        <w:tabs>
          <w:tab w:leader="none" w:pos="9356" w:val="right"/>
        </w:tabs>
        <w:spacing w:after="0" w:line="283" w:lineRule="exact"/>
        <w:ind w:firstLine="709"/>
        <w:jc w:val="both"/>
        <w:rPr>
          <w:rFonts w:ascii="Times New Roman" w:hAnsi="Times New Roman"/>
        </w:rPr>
      </w:pPr>
    </w:p>
    <w:p w14:paraId="BF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161. Информация о порядке подачи и</w:t>
      </w:r>
      <w:r>
        <w:rPr>
          <w:rFonts w:ascii="Times New Roman" w:hAnsi="Times New Roman"/>
          <w:sz w:val="28"/>
        </w:rPr>
        <w:t xml:space="preserve"> рассмотрения жалобы размещается на официальном сайте Комитета, Едином портале, а также предоставляется непосредственно должностными лицами Комитета по телефонам для справок, а также электронным сообщением по адресу, указанному заявителем в обращении.</w:t>
      </w:r>
    </w:p>
    <w:p w14:paraId="C0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C1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C2030000">
      <w:pPr>
        <w:widowControl w:val="0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C3030000">
      <w:pPr>
        <w:widowControl w:val="0"/>
        <w:tabs>
          <w:tab w:leader="none" w:pos="9356" w:val="right"/>
        </w:tabs>
        <w:spacing w:after="0" w:line="238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руководителя </w:t>
      </w:r>
    </w:p>
    <w:p w14:paraId="C4030000">
      <w:pPr>
        <w:widowControl w:val="0"/>
        <w:tabs>
          <w:tab w:leader="none" w:pos="9356" w:val="right"/>
        </w:tabs>
        <w:spacing w:after="0" w:line="238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комитета градостроительства </w:t>
      </w:r>
    </w:p>
    <w:p w14:paraId="C5030000">
      <w:pPr>
        <w:widowControl w:val="0"/>
        <w:tabs>
          <w:tab w:leader="none" w:pos="9356" w:val="right"/>
        </w:tabs>
        <w:spacing w:after="0" w:line="238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                                                И.В. Водяник</w:t>
      </w:r>
    </w:p>
    <w:p w14:paraId="C6030000">
      <w:pPr>
        <w:widowControl w:val="0"/>
        <w:tabs>
          <w:tab w:leader="none" w:pos="9356" w:val="right"/>
        </w:tabs>
        <w:spacing w:after="0" w:line="240" w:lineRule="exact"/>
        <w:ind/>
        <w:rPr>
          <w:rFonts w:ascii="Times New Roman" w:hAnsi="Times New Roman"/>
          <w:sz w:val="28"/>
        </w:rPr>
      </w:pPr>
    </w:p>
    <w:p w14:paraId="C7030000">
      <w:pPr>
        <w:ind/>
        <w:outlineLvl w:val="1"/>
        <w:rPr>
          <w:rFonts w:ascii="Times New Roman" w:hAnsi="Times New Roman"/>
          <w:sz w:val="28"/>
        </w:rPr>
      </w:pPr>
    </w:p>
    <w:p w14:paraId="C8030000">
      <w:pPr>
        <w:ind/>
        <w:outlineLvl w:val="1"/>
        <w:rPr>
          <w:rFonts w:ascii="Times New Roman" w:hAnsi="Times New Roman"/>
          <w:sz w:val="28"/>
        </w:rPr>
      </w:pPr>
      <w:r>
        <w:br w:type="page"/>
      </w:r>
    </w:p>
    <w:p w14:paraId="C9030000">
      <w:pPr>
        <w:sectPr>
          <w:headerReference r:id="rId39" w:type="default"/>
          <w:headerReference r:id="rId54" w:type="even"/>
          <w:footerReference r:id="rId55" w:type="even"/>
          <w:pgSz w:h="16838" w:orient="portrait" w:w="11906"/>
          <w:pgMar w:bottom="1134" w:footer="709" w:gutter="0" w:header="709" w:left="1984" w:right="567" w:top="1417"/>
          <w:pgNumType w:start="1"/>
          <w:titlePg/>
        </w:sectPr>
      </w:pPr>
    </w:p>
    <w:p w14:paraId="CA030000">
      <w:pPr>
        <w:spacing w:after="0" w:line="238" w:lineRule="exact"/>
        <w:ind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14:paraId="CB030000">
      <w:pPr>
        <w:spacing w:after="0" w:line="238" w:lineRule="exact"/>
        <w:ind w:left="4961"/>
        <w:jc w:val="both"/>
        <w:rPr>
          <w:rFonts w:ascii="Times New Roman" w:hAnsi="Times New Roman"/>
          <w:sz w:val="28"/>
        </w:rPr>
      </w:pPr>
    </w:p>
    <w:p w14:paraId="CC030000">
      <w:pPr>
        <w:spacing w:after="0" w:line="238" w:lineRule="exact"/>
        <w:ind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</w:t>
      </w:r>
      <w:r>
        <w:rPr>
          <w:rFonts w:ascii="Times New Roman" w:hAnsi="Times New Roman"/>
          <w:sz w:val="28"/>
        </w:rPr>
        <w:t>регламенту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эксплуатацию»</w:t>
      </w:r>
    </w:p>
    <w:p w14:paraId="CD030000">
      <w:pPr>
        <w:widowControl w:val="0"/>
        <w:tabs>
          <w:tab w:leader="none" w:pos="9356" w:val="right"/>
        </w:tabs>
        <w:spacing w:after="0" w:line="240" w:lineRule="exact"/>
        <w:ind w:left="4394"/>
        <w:rPr>
          <w:rFonts w:ascii="Times New Roman" w:hAnsi="Times New Roman"/>
          <w:sz w:val="28"/>
        </w:rPr>
      </w:pPr>
    </w:p>
    <w:p w14:paraId="CE030000">
      <w:pPr>
        <w:widowControl w:val="0"/>
        <w:tabs>
          <w:tab w:leader="none" w:pos="9356" w:val="right"/>
        </w:tabs>
        <w:spacing w:after="0" w:line="240" w:lineRule="exact"/>
        <w:ind w:left="4394"/>
        <w:rPr>
          <w:rFonts w:ascii="Times New Roman" w:hAnsi="Times New Roman"/>
          <w:sz w:val="28"/>
        </w:rPr>
      </w:pPr>
    </w:p>
    <w:p w14:paraId="CF030000">
      <w:pPr>
        <w:widowControl w:val="0"/>
        <w:tabs>
          <w:tab w:leader="none" w:pos="9356" w:val="right"/>
        </w:tabs>
        <w:spacing w:after="0" w:line="240" w:lineRule="exact"/>
        <w:ind w:left="4394"/>
        <w:rPr>
          <w:rFonts w:ascii="Times New Roman" w:hAnsi="Times New Roman"/>
          <w:sz w:val="28"/>
        </w:rPr>
      </w:pPr>
    </w:p>
    <w:p w14:paraId="D0030000">
      <w:pPr>
        <w:widowControl w:val="0"/>
        <w:tabs>
          <w:tab w:leader="none" w:pos="9356" w:val="right"/>
        </w:tabs>
        <w:spacing w:after="0" w:line="283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ПЕРЕЧЕНЬ</w:t>
      </w:r>
    </w:p>
    <w:p w14:paraId="D1030000">
      <w:pPr>
        <w:widowControl w:val="0"/>
        <w:tabs>
          <w:tab w:leader="none" w:pos="9356" w:val="right"/>
        </w:tabs>
        <w:spacing w:after="0" w:line="283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признаков заявителей, а также комбинации значений признаков, </w:t>
      </w:r>
    </w:p>
    <w:p w14:paraId="D2030000">
      <w:pPr>
        <w:widowControl w:val="0"/>
        <w:tabs>
          <w:tab w:leader="none" w:pos="9356" w:val="right"/>
        </w:tabs>
        <w:spacing w:after="0" w:line="283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каждая из которых соо</w:t>
      </w:r>
      <w:r>
        <w:rPr>
          <w:rFonts w:ascii="Times New Roman" w:hAnsi="Times New Roman"/>
          <w:sz w:val="28"/>
        </w:rPr>
        <w:t>тветствует одному варианту предоставления услуги</w:t>
      </w:r>
    </w:p>
    <w:p w14:paraId="D3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12"/>
        <w:tblW w:type="auto" w:w="0"/>
        <w:tblLayout w:type="fixed"/>
      </w:tblPr>
      <w:tblGrid>
        <w:gridCol w:w="1117"/>
        <w:gridCol w:w="8236"/>
      </w:tblGrid>
      <w:tr>
        <w:trPr>
          <w:trHeight w:hRule="atLeast" w:val="968"/>
        </w:trPr>
        <w:tc>
          <w:tcPr>
            <w:tcW w:type="dxa" w:w="11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№ вари-</w:t>
            </w:r>
          </w:p>
          <w:p w14:paraId="D5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анта</w:t>
            </w:r>
          </w:p>
        </w:tc>
        <w:tc>
          <w:tcPr>
            <w:tcW w:type="dxa" w:w="823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Перечень признаков заявителей, а также комбинации </w:t>
            </w:r>
          </w:p>
          <w:p w14:paraId="D7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значений признаков, каждая из которых соответствует </w:t>
            </w:r>
          </w:p>
          <w:p w14:paraId="D8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одному варианту предоставления услуги</w:t>
            </w:r>
          </w:p>
        </w:tc>
      </w:tr>
      <w:tr>
        <w:tc>
          <w:tcPr>
            <w:tcW w:type="dxa" w:w="11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2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Заявитель обратился за выдачей разрешения на ввод объекта в эксплуатацию </w:t>
            </w:r>
          </w:p>
        </w:tc>
      </w:tr>
      <w:tr>
        <w:tc>
          <w:tcPr>
            <w:tcW w:type="dxa" w:w="11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2.</w:t>
            </w:r>
          </w:p>
        </w:tc>
        <w:tc>
          <w:tcPr>
            <w:tcW w:type="dxa" w:w="82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Заявитель обратился </w:t>
            </w:r>
            <w:r>
              <w:rPr>
                <w:rFonts w:ascii="Times New Roman" w:hAnsi="Times New Roman"/>
                <w:sz w:val="28"/>
              </w:rPr>
              <w:t xml:space="preserve">с </w:t>
            </w:r>
            <w:r>
              <w:rPr>
                <w:rFonts w:ascii="Times New Roman" w:hAnsi="Times New Roman"/>
                <w:sz w:val="28"/>
              </w:rPr>
              <w:t xml:space="preserve">заявлением о внесении изменений в разрешение </w:t>
            </w:r>
            <w:r>
              <w:rPr>
                <w:rFonts w:ascii="Times New Roman" w:hAnsi="Times New Roman"/>
                <w:sz w:val="28"/>
              </w:rPr>
              <w:t xml:space="preserve"> на ввод объекта в эксплуатацию</w:t>
            </w:r>
          </w:p>
        </w:tc>
      </w:tr>
      <w:tr>
        <w:tc>
          <w:tcPr>
            <w:tcW w:type="dxa" w:w="11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3.</w:t>
            </w:r>
          </w:p>
        </w:tc>
        <w:tc>
          <w:tcPr>
            <w:tcW w:type="dxa" w:w="82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Заявитель обратился за исправлением </w:t>
            </w:r>
            <w:r>
              <w:rPr>
                <w:rFonts w:ascii="Times New Roman" w:hAnsi="Times New Roman"/>
                <w:sz w:val="28"/>
              </w:rPr>
              <w:t xml:space="preserve">допущенных опечаток и (или) ошибок в </w:t>
            </w:r>
            <w:r>
              <w:rPr>
                <w:rFonts w:ascii="Times New Roman" w:hAnsi="Times New Roman"/>
                <w:sz w:val="28"/>
              </w:rPr>
              <w:t>выданных документах</w:t>
            </w:r>
          </w:p>
        </w:tc>
      </w:tr>
    </w:tbl>
    <w:p w14:paraId="DF030000">
      <w:pPr>
        <w:spacing w:after="0" w:line="283" w:lineRule="exact"/>
        <w:ind w:left="4110"/>
        <w:outlineLvl w:val="1"/>
        <w:rPr>
          <w:rFonts w:ascii="Times New Roman" w:hAnsi="Times New Roman"/>
          <w:sz w:val="20"/>
        </w:rPr>
      </w:pPr>
    </w:p>
    <w:tbl>
      <w:tblPr>
        <w:tblStyle w:val="Style_5"/>
        <w:tblW w:type="auto" w:w="0"/>
        <w:tblLayout w:type="fixed"/>
      </w:tblPr>
      <w:tblGrid>
        <w:gridCol w:w="1117"/>
        <w:gridCol w:w="8236"/>
      </w:tblGrid>
      <w:tr>
        <w:trPr>
          <w:trHeight w:hRule="exact" w:val="1134"/>
        </w:trPr>
        <w:tc>
          <w:tcPr>
            <w:tcW w:type="dxa" w:w="11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widowControl w:val="0"/>
              <w:tabs>
                <w:tab w:leader="none" w:pos="9356" w:val="righ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вари-анта</w:t>
            </w:r>
          </w:p>
        </w:tc>
        <w:tc>
          <w:tcPr>
            <w:tcW w:type="dxa" w:w="82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Комбинации признаков заявителей, </w:t>
            </w:r>
          </w:p>
          <w:p w14:paraId="E2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каждая из которых соответствует одному варианту предоставления муниципальной услуги</w:t>
            </w:r>
          </w:p>
        </w:tc>
      </w:tr>
      <w:tr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Застройщики физические или юридические лица, их представители, заинтересованные в получении </w:t>
            </w:r>
            <w:r>
              <w:rPr>
                <w:rFonts w:ascii="Times New Roman" w:hAnsi="Times New Roman"/>
                <w:sz w:val="28"/>
              </w:rPr>
              <w:t>разрешения на ввод объекта в эксплуатацию</w:t>
            </w:r>
          </w:p>
        </w:tc>
      </w:tr>
      <w:tr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Застройщики физические или юридические лица, их представители, заинтересованные во внесении изменений в разрешение на ввод объекта в эксплуатацию в случае внесения в него изменений на основании сведений, </w:t>
            </w:r>
            <w:r>
              <w:rPr>
                <w:rFonts w:ascii="Times New Roman" w:hAnsi="Times New Roman"/>
                <w:sz w:val="28"/>
              </w:rPr>
              <w:t>содержащихся в техническом плане объекта капитального строительства, требующих внесения изменений в выданное разрешение на ввод объекта в эксплуатацию, в целях устранения причин приостановления осуществления государственного кадастрового учета и (или) госу</w:t>
            </w:r>
            <w:r>
              <w:rPr>
                <w:rFonts w:ascii="Times New Roman" w:hAnsi="Times New Roman"/>
                <w:sz w:val="28"/>
              </w:rPr>
              <w:t>дарственной регистрации прав (отказом в осуществлении государственного кадастрового учета и (или) государственной регистрации прав)</w:t>
            </w:r>
          </w:p>
        </w:tc>
      </w:tr>
      <w:tr>
        <w:tc>
          <w:tcPr>
            <w:tcW w:type="dxa" w:w="1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8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Застройщики физические или юридические лица, их представители, получившие документы в результате муниципальной услуги «В</w:t>
            </w:r>
            <w:r>
              <w:rPr>
                <w:rFonts w:ascii="Times New Roman" w:hAnsi="Times New Roman"/>
                <w:sz w:val="28"/>
              </w:rPr>
              <w:t>ыдача разрешения на ввод объекта в эксплуатацию»</w:t>
            </w:r>
          </w:p>
        </w:tc>
      </w:tr>
    </w:tbl>
    <w:p w14:paraId="E9030000"/>
    <w:p w14:paraId="EA030000">
      <w:pPr>
        <w:sectPr>
          <w:headerReference r:id="rId3" w:type="default"/>
          <w:headerReference r:id="rId23" w:type="even"/>
          <w:footerReference r:id="rId4" w:type="default"/>
          <w:footerReference r:id="rId24" w:type="even"/>
          <w:pgSz w:h="16838" w:orient="portrait" w:w="11906"/>
          <w:pgMar w:bottom="1134" w:footer="709" w:gutter="0" w:header="709" w:left="1984" w:right="567" w:top="1417"/>
          <w:titlePg/>
        </w:sectPr>
      </w:pPr>
    </w:p>
    <w:p w14:paraId="EB030000">
      <w:pPr>
        <w:spacing w:after="0" w:line="238" w:lineRule="exact"/>
        <w:ind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14:paraId="EC030000">
      <w:pPr>
        <w:spacing w:after="0" w:line="238" w:lineRule="exact"/>
        <w:ind w:left="4961"/>
        <w:jc w:val="both"/>
        <w:rPr>
          <w:rFonts w:ascii="Times New Roman" w:hAnsi="Times New Roman"/>
          <w:sz w:val="28"/>
        </w:rPr>
      </w:pPr>
    </w:p>
    <w:p w14:paraId="ED030000">
      <w:pPr>
        <w:spacing w:after="0" w:line="238" w:lineRule="exact"/>
        <w:ind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регламенту комитета градостроительства администрации города Ставрополя по предоставлению муниципальной услуги «Выдача </w:t>
      </w:r>
      <w:r>
        <w:rPr>
          <w:rFonts w:ascii="Times New Roman" w:hAnsi="Times New Roman"/>
          <w:sz w:val="28"/>
        </w:rPr>
        <w:t>разрешения на ввод объекта в эксплуатацию»</w:t>
      </w:r>
    </w:p>
    <w:p w14:paraId="EE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F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003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bookmarkStart w:id="4" w:name="Par953"/>
      <w:bookmarkEnd w:id="4"/>
      <w:r>
        <w:rPr>
          <w:rFonts w:ascii="Times New Roman" w:hAnsi="Times New Roman"/>
          <w:sz w:val="28"/>
        </w:rPr>
        <w:t>ФОРМЫ ЗАЯВЛЕНИЙ</w:t>
      </w:r>
    </w:p>
    <w:p w14:paraId="F103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УСЛУГИ</w:t>
      </w:r>
    </w:p>
    <w:p w14:paraId="F2030000">
      <w:pPr>
        <w:spacing w:after="0" w:line="240" w:lineRule="auto"/>
        <w:ind/>
        <w:rPr>
          <w:rFonts w:ascii="Times New Roman" w:hAnsi="Times New Roman"/>
        </w:rPr>
      </w:pPr>
    </w:p>
    <w:p w14:paraId="F3030000">
      <w:pPr>
        <w:spacing w:after="0" w:line="240" w:lineRule="exact"/>
        <w:ind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1</w:t>
      </w:r>
    </w:p>
    <w:p w14:paraId="F403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F503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ЗАЯВЛЕНИЯ</w:t>
      </w:r>
    </w:p>
    <w:p w14:paraId="F603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выдаче разрешения на </w:t>
      </w:r>
      <w:r>
        <w:rPr>
          <w:rFonts w:ascii="Times New Roman" w:hAnsi="Times New Roman"/>
          <w:sz w:val="28"/>
        </w:rPr>
        <w:t>ввод объекта в эксплуатацию</w:t>
      </w:r>
    </w:p>
    <w:p w14:paraId="F7030000">
      <w:pPr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jc w:val="center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93"/>
        <w:gridCol w:w="1863"/>
        <w:gridCol w:w="339"/>
        <w:gridCol w:w="1981"/>
        <w:gridCol w:w="1663"/>
        <w:gridCol w:w="340"/>
        <w:gridCol w:w="932"/>
        <w:gridCol w:w="1077"/>
        <w:gridCol w:w="504"/>
      </w:tblGrid>
      <w:tr>
        <w:tc>
          <w:tcPr>
            <w:tcW w:type="dxa" w:w="47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ЗАЯВЛЕНИЕ</w:t>
            </w:r>
          </w:p>
        </w:tc>
        <w:tc>
          <w:tcPr>
            <w:tcW w:type="dxa" w:w="293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5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</w:tr>
      <w:tr>
        <w:trPr>
          <w:trHeight w:hRule="exact" w:val="969"/>
        </w:trPr>
        <w:tc>
          <w:tcPr>
            <w:tcW w:type="dxa" w:w="929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30000">
            <w:pPr>
              <w:widowControl w:val="0"/>
              <w:spacing w:after="57" w:before="57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Заместителю главы администрации города Ставрополя, руководителю комитета </w:t>
            </w:r>
            <w:r>
              <w:rPr>
                <w:rFonts w:ascii="Times New Roman" w:hAnsi="Times New Roman"/>
                <w:sz w:val="28"/>
              </w:rPr>
              <w:t>градостроительства администрации города Ставрополя</w:t>
            </w:r>
          </w:p>
        </w:tc>
      </w:tr>
      <w:tr>
        <w:trPr>
          <w:trHeight w:hRule="exact" w:val="480"/>
        </w:trPr>
        <w:tc>
          <w:tcPr>
            <w:tcW w:type="dxa" w:w="5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3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69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заявителе юридическом лице:</w:t>
            </w:r>
          </w:p>
        </w:tc>
      </w:tr>
      <w:tr>
        <w:trPr>
          <w:trHeight w:hRule="exact" w:val="495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наименование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35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50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795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4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государственной регистрации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555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95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65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почтовый адрес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65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825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69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</w:t>
            </w:r>
            <w:r>
              <w:rPr>
                <w:rFonts w:ascii="Times New Roman" w:hAnsi="Times New Roman"/>
                <w:sz w:val="28"/>
              </w:rPr>
              <w:t xml:space="preserve"> заявителе физическом лице или индивидуальном предпринимателе:</w:t>
            </w:r>
          </w:p>
        </w:tc>
      </w:tr>
      <w:tr>
        <w:trPr>
          <w:trHeight w:hRule="exact" w:val="794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761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реквизиты документа, удостоверяющего личность 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530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место </w:t>
            </w:r>
            <w:r>
              <w:rPr>
                <w:rFonts w:ascii="Times New Roman" w:hAnsi="Times New Roman"/>
                <w:sz w:val="28"/>
              </w:rPr>
              <w:t>жительства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29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81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ОГРНИП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&lt;1&gt;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34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9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почтовый адрес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3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6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69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представителе заявителя</w:t>
            </w:r>
          </w:p>
        </w:tc>
      </w:tr>
      <w:tr>
        <w:trPr>
          <w:trHeight w:hRule="exact" w:val="76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4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exact" w:val="803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4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exact" w:val="121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4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exact" w:val="510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4)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4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exact" w:val="50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5)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почтовый адрес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4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exact" w:val="500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6)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адрес </w:t>
            </w:r>
            <w:r>
              <w:rPr>
                <w:rFonts w:ascii="Times New Roman" w:hAnsi="Times New Roman"/>
                <w:sz w:val="28"/>
              </w:rPr>
              <w:t>электронной почты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4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exact" w:val="52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869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Прошу выдать разрешение на ввод объекта в эксплуатацию:</w:t>
            </w:r>
          </w:p>
        </w:tc>
      </w:tr>
      <w:tr>
        <w:trPr>
          <w:trHeight w:hRule="exact" w:val="110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(местоположение) вводимого в эксплуатацию объекта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78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вводимого в эксплуатацию объекта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080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о ранее выданных разрешениях на ввод объекта в </w:t>
            </w:r>
            <w:r>
              <w:rPr>
                <w:rFonts w:ascii="Times New Roman" w:hAnsi="Times New Roman"/>
                <w:sz w:val="28"/>
              </w:rPr>
              <w:t>эксплуатацию в отношении этапа строительства, реконструкции объекта капитального строительства (в случае подачи заявления о выдаче разрешения на ввод объекта в эксплуатацию в отношении этапа строительства, реконструкции объекта капитального строительства)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900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869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целях соблюдения положений статьи 55 Градостроительного кодекса Российской Федерации сообщаю следующие сведения</w:t>
            </w:r>
          </w:p>
        </w:tc>
      </w:tr>
      <w:tr>
        <w:trPr>
          <w:trHeight w:hRule="exact" w:val="2629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</w:t>
            </w:r>
          </w:p>
        </w:tc>
        <w:tc>
          <w:tcPr>
            <w:tcW w:type="dxa" w:w="869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строительство, реконструкция многоквартирного дома и (или) иного объекта недвижимости осуществлялись с привлечением денежных средств </w:t>
            </w:r>
            <w:r>
              <w:rPr>
                <w:rFonts w:ascii="Times New Roman" w:hAnsi="Times New Roman"/>
                <w:sz w:val="28"/>
              </w:rPr>
              <w:t xml:space="preserve">участников долевого строительства в соответствии с Федеральным законом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</w:t>
            </w:r>
            <w:r>
              <w:rPr>
                <w:rFonts w:ascii="Times New Roman" w:hAnsi="Times New Roman"/>
                <w:sz w:val="28"/>
              </w:rPr>
              <w:t>Федерации»: да/нет</w:t>
            </w:r>
          </w:p>
          <w:p w14:paraId="4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(ненужное зачеркнуть)</w:t>
            </w:r>
          </w:p>
        </w:tc>
      </w:tr>
      <w:tr>
        <w:trPr>
          <w:trHeight w:hRule="exact" w:val="1084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</w:t>
            </w:r>
          </w:p>
        </w:tc>
        <w:tc>
          <w:tcPr>
            <w:tcW w:type="dxa" w:w="869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строительство, реконструкция многоквартирного дома осуществлялись жилищно-строительным кооперативом: да/нет</w:t>
            </w:r>
          </w:p>
          <w:p w14:paraId="48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(ненужное зачеркнуть)</w:t>
            </w:r>
          </w:p>
        </w:tc>
      </w:tr>
      <w:tr>
        <w:trPr>
          <w:trHeight w:hRule="exact" w:val="2670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</w:t>
            </w:r>
          </w:p>
        </w:tc>
        <w:tc>
          <w:tcPr>
            <w:tcW w:type="dxa" w:w="869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момент обращения с заявлением о выдаче разрешения на ввод объекта в </w:t>
            </w:r>
            <w:r>
              <w:rPr>
                <w:rFonts w:ascii="Times New Roman" w:hAnsi="Times New Roman"/>
                <w:sz w:val="28"/>
              </w:rPr>
              <w:t>эксплуатацию между застройщиком и иным лицом (иными лицами), с привлечением средств которых осуществлялось строительство, реконструкция, достигнуто соглашение о возникновении прав на построенные, реконструированные здание, сооружение или на все расположенн</w:t>
            </w:r>
            <w:r>
              <w:rPr>
                <w:rFonts w:ascii="Times New Roman" w:hAnsi="Times New Roman"/>
                <w:sz w:val="28"/>
              </w:rPr>
              <w:t>ые в таких здании, сооружении помещения, машино-места: да/нет</w:t>
            </w:r>
          </w:p>
          <w:p w14:paraId="4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(ненужное зачеркнуть)</w:t>
            </w:r>
          </w:p>
        </w:tc>
      </w:tr>
      <w:tr>
        <w:trPr>
          <w:trHeight w:hRule="exact" w:val="1140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869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Сведения, подлежащие представлению в случае, если строительство, реконструкция здания, сооружения осуществлялись с привлечением средств иных лиц &lt;2&gt;:</w:t>
            </w:r>
          </w:p>
        </w:tc>
      </w:tr>
      <w:tr>
        <w:trPr>
          <w:trHeight w:hRule="exact" w:val="2486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</w:t>
            </w:r>
          </w:p>
        </w:tc>
        <w:tc>
          <w:tcPr>
            <w:tcW w:type="dxa" w:w="869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своей подписью</w:t>
            </w:r>
            <w:r>
              <w:rPr>
                <w:rFonts w:ascii="Times New Roman" w:hAnsi="Times New Roman"/>
                <w:sz w:val="28"/>
              </w:rPr>
              <w:t xml:space="preserve"> подтверждаю, что строительство, реконструкция здания, сооружения осуществлялись исключительно с привлечением средств застройщика и________________________________________</w:t>
            </w:r>
          </w:p>
          <w:p w14:paraId="5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(указывается лицо (лица),</w:t>
            </w:r>
            <w:r>
              <w:rPr>
                <w:rFonts w:ascii="Times New Roman" w:hAnsi="Times New Roman"/>
                <w:sz w:val="20"/>
              </w:rPr>
              <w:t xml:space="preserve"> с привлечением средств которого </w:t>
            </w:r>
          </w:p>
          <w:p w14:paraId="5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</w:t>
            </w:r>
          </w:p>
          <w:p w14:paraId="5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осуществлялось строительство, реконструкция)</w:t>
            </w:r>
          </w:p>
          <w:p w14:paraId="5304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</w:t>
            </w:r>
          </w:p>
          <w:p w14:paraId="54040000">
            <w:pPr>
              <w:widowControl w:val="0"/>
              <w:spacing w:after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</w:tr>
      <w:tr>
        <w:trPr>
          <w:trHeight w:hRule="exact" w:val="3401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согласие на осуществление государственной регистрации права собственности застройщика и </w:t>
            </w:r>
            <w:r>
              <w:rPr>
                <w:rFonts w:ascii="Times New Roman" w:hAnsi="Times New Roman"/>
                <w:sz w:val="28"/>
              </w:rPr>
              <w:t>(или) указанного лица (лиц) на построенные, реконструированные здания, сооружения и (или) на все расположенные в таких здании, сооружении помещения, машино-места: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5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застройщик:</w:t>
            </w:r>
          </w:p>
          <w:p w14:paraId="5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</w:t>
            </w:r>
          </w:p>
          <w:p w14:paraId="5A04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  <w:p w14:paraId="5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5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лицо (лица), с привлечением которого(</w:t>
            </w:r>
            <w:r>
              <w:rPr>
                <w:rFonts w:ascii="Times New Roman" w:hAnsi="Times New Roman"/>
                <w:sz w:val="28"/>
              </w:rPr>
              <w:t>ых) осуществлялось строительство:</w:t>
            </w:r>
          </w:p>
          <w:p w14:paraId="5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</w:t>
            </w:r>
          </w:p>
          <w:p w14:paraId="5E04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</w:tr>
      <w:tr>
        <w:trPr>
          <w:trHeight w:hRule="exact" w:val="1433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 лица (лиц), с привлечением которого(ых) осуществлялось строительство: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00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869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Способы получения результата предоставления услуги (отметить «V»):</w:t>
            </w:r>
          </w:p>
        </w:tc>
      </w:tr>
      <w:tr>
        <w:tc>
          <w:tcPr>
            <w:tcW w:type="dxa" w:w="5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</w:t>
            </w:r>
          </w:p>
        </w:tc>
        <w:tc>
          <w:tcPr>
            <w:tcW w:type="dxa" w:w="4183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случае обращения за предоставлением услуги в орган, предоставляющий услугу</w:t>
            </w:r>
          </w:p>
        </w:tc>
        <w:tc>
          <w:tcPr>
            <w:tcW w:type="dxa" w:w="40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на бумажном носителе в органе, предоставляющем услугу</w:t>
            </w:r>
          </w:p>
        </w:tc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в форме электронного документа по адресу электронной почты:</w:t>
            </w:r>
          </w:p>
          <w:p w14:paraId="6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</w:t>
            </w:r>
          </w:p>
        </w:tc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</w:t>
            </w:r>
          </w:p>
        </w:tc>
        <w:tc>
          <w:tcPr>
            <w:tcW w:type="dxa" w:w="4183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случае обращения за </w:t>
            </w:r>
            <w:r>
              <w:rPr>
                <w:rFonts w:ascii="Times New Roman" w:hAnsi="Times New Roman"/>
                <w:sz w:val="28"/>
              </w:rPr>
              <w:t>предоставлением услуги в многофункциональный центр</w:t>
            </w:r>
          </w:p>
        </w:tc>
        <w:tc>
          <w:tcPr>
            <w:tcW w:type="dxa" w:w="40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на бумажном носителе в многофункциональном центре</w:t>
            </w:r>
          </w:p>
        </w:tc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91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в форме электронного документа по адресу электронной почты:_____________________</w:t>
            </w:r>
          </w:p>
        </w:tc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010"/>
        </w:trPr>
        <w:tc>
          <w:tcPr>
            <w:tcW w:type="dxa" w:w="5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</w:t>
            </w:r>
          </w:p>
        </w:tc>
        <w:tc>
          <w:tcPr>
            <w:tcW w:type="dxa" w:w="4183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случае обращения за предоставлением услуги в электронной </w:t>
            </w:r>
            <w:r>
              <w:rPr>
                <w:rFonts w:ascii="Times New Roman" w:hAnsi="Times New Roman"/>
                <w:sz w:val="28"/>
              </w:rPr>
              <w:t>форме посредством Единого портала государственных и муниципальных услуг (функций) Портала государственных и муниципальных услуг Ставропольского края</w:t>
            </w:r>
          </w:p>
        </w:tc>
        <w:tc>
          <w:tcPr>
            <w:tcW w:type="dxa" w:w="40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1) в форме электронного документа в личный кабинет на Едином портале государственных и муниципальных услуг </w:t>
            </w:r>
            <w:r>
              <w:rPr>
                <w:rFonts w:ascii="Times New Roman" w:hAnsi="Times New Roman"/>
                <w:sz w:val="28"/>
              </w:rPr>
              <w:t>(функций), Портале государственных и муниципальных услуг Ставропольского края</w:t>
            </w:r>
          </w:p>
        </w:tc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570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12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</w:tc>
        <w:tc>
          <w:tcPr>
            <w:tcW w:type="dxa" w:w="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83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(указать наименование и адрес </w:t>
            </w:r>
            <w:r>
              <w:rPr>
                <w:rFonts w:ascii="Times New Roman" w:hAnsi="Times New Roman"/>
                <w:sz w:val="20"/>
              </w:rPr>
              <w:t>многофункционального центра)</w:t>
            </w:r>
          </w:p>
        </w:tc>
        <w:tc>
          <w:tcPr>
            <w:tcW w:type="dxa" w:w="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rPr>
          <w:trHeight w:hRule="exact" w:val="425"/>
        </w:trPr>
        <w:tc>
          <w:tcPr>
            <w:tcW w:type="dxa" w:w="59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9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44"/>
            <w:gridSpan w:val="2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13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25"/>
        </w:trPr>
        <w:tc>
          <w:tcPr>
            <w:tcW w:type="dxa" w:w="5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type="dxa" w:w="339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644"/>
            <w:gridSpan w:val="2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(инициалы, фамилия)</w:t>
            </w:r>
          </w:p>
        </w:tc>
        <w:tc>
          <w:tcPr>
            <w:tcW w:type="dxa" w:w="340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13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14:paraId="84040000">
      <w:pPr>
        <w:spacing w:after="0" w:line="283" w:lineRule="exact"/>
        <w:ind w:firstLine="540"/>
        <w:jc w:val="both"/>
        <w:rPr>
          <w:rFonts w:ascii="Times New Roman" w:hAnsi="Times New Roman"/>
          <w:sz w:val="28"/>
        </w:rPr>
      </w:pPr>
      <w:bookmarkStart w:id="5" w:name="Par1056"/>
      <w:bookmarkEnd w:id="5"/>
    </w:p>
    <w:p w14:paraId="8504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настоящему заявлению прилагаю документы, предусмотренные частью 3.8 статьи 55 Градостроительного кодекса Российской Федерации, а именно: </w:t>
      </w:r>
      <w:r>
        <w:rPr>
          <w:rFonts w:ascii="Times New Roman" w:hAnsi="Times New Roman"/>
          <w:sz w:val="28"/>
        </w:rPr>
        <w:t>___________________________________________________________</w:t>
      </w:r>
    </w:p>
    <w:p w14:paraId="86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8704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уплате государственной пошлины за осуществление государственной регистрации прав ____________________________________</w:t>
      </w:r>
    </w:p>
    <w:p w14:paraId="8804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  _______________________ «____» _________ 20__ г.</w:t>
      </w:r>
    </w:p>
    <w:p w14:paraId="89040000">
      <w:pPr>
        <w:spacing w:after="0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(Ф.И.О.)                                                 (подпись)</w:t>
      </w:r>
    </w:p>
    <w:p w14:paraId="8A040000">
      <w:pPr>
        <w:spacing w:after="0" w:before="16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Примечание:</w:t>
      </w:r>
    </w:p>
    <w:p w14:paraId="8B040000">
      <w:pPr>
        <w:spacing w:after="0" w:before="16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Своей подписью подтверждаю согласие на обработку персональных данных для целей, </w:t>
      </w:r>
      <w:r>
        <w:rPr>
          <w:rFonts w:ascii="Times New Roman" w:hAnsi="Times New Roman"/>
          <w:sz w:val="28"/>
        </w:rPr>
        <w:t>предусмотренных Административным регламентом.</w:t>
      </w:r>
    </w:p>
    <w:p w14:paraId="8C040000">
      <w:pPr>
        <w:spacing w:after="0" w:before="16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&lt;1&gt; Заполняется в случае, если заявитель является индивидуальным предпринимателем.</w:t>
      </w:r>
    </w:p>
    <w:p w14:paraId="8D04000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&lt;2&gt; Подраздел заполняется в случае, если строительство, реконструкция здания, сооружения осуществлялись с привлечением средств </w:t>
      </w:r>
      <w:r>
        <w:rPr>
          <w:rFonts w:ascii="Times New Roman" w:hAnsi="Times New Roman"/>
          <w:sz w:val="28"/>
        </w:rPr>
        <w:t>иных лиц (за исключением денежных средств участников долевого строительства в соответствии с Федеральным законом от 30 декабря 2004 г. № 214-ФЗ «Об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участии в долевом строительстве многоквартирных домов и иных объектов недвижимости и о внесении изменений в </w:t>
      </w:r>
      <w:r>
        <w:rPr>
          <w:rFonts w:ascii="Times New Roman" w:hAnsi="Times New Roman"/>
          <w:sz w:val="28"/>
        </w:rPr>
        <w:t xml:space="preserve">некоторые </w:t>
      </w:r>
      <w:r>
        <w:rPr>
          <w:rFonts w:ascii="Times New Roman" w:hAnsi="Times New Roman"/>
          <w:sz w:val="28"/>
        </w:rPr>
        <w:t>законодательные акты Российской Федерации», и средств членов жилищно-строительного кооператива) и на момент обращения с заявлением о выдаче разрешения на ввод объекта в эксплуатацию между застройщиком и иным лицом (иными лицами), с привлечением с</w:t>
      </w:r>
      <w:r>
        <w:rPr>
          <w:rFonts w:ascii="Times New Roman" w:hAnsi="Times New Roman"/>
          <w:sz w:val="28"/>
        </w:rPr>
        <w:t>редств которых осуществлялось строительство, реконструкция, достигнуто соглашение о возникновении прав на построенные, реконструированные здание, сооружение или на все помещения, машино-места, расположенные в таких здании, сооружении.</w:t>
      </w:r>
    </w:p>
    <w:p w14:paraId="8E040000">
      <w:pPr>
        <w:spacing w:after="0" w:before="160" w:line="240" w:lineRule="auto"/>
        <w:ind w:firstLine="540"/>
        <w:jc w:val="both"/>
        <w:rPr>
          <w:rFonts w:ascii="Times New Roman" w:hAnsi="Times New Roman"/>
          <w:sz w:val="28"/>
        </w:rPr>
      </w:pPr>
    </w:p>
    <w:p w14:paraId="8F040000">
      <w:pPr>
        <w:spacing w:after="0" w:before="160" w:line="283" w:lineRule="exact"/>
        <w:ind w:firstLine="540"/>
        <w:jc w:val="both"/>
        <w:rPr>
          <w:rFonts w:ascii="Times New Roman" w:hAnsi="Times New Roman"/>
          <w:sz w:val="28"/>
        </w:rPr>
      </w:pPr>
    </w:p>
    <w:p w14:paraId="90040000">
      <w:pPr>
        <w:spacing w:after="0" w:line="240" w:lineRule="auto"/>
        <w:ind/>
        <w:outlineLvl w:val="1"/>
        <w:rPr>
          <w:rFonts w:ascii="Times New Roman" w:hAnsi="Times New Roman"/>
          <w:sz w:val="28"/>
        </w:rPr>
      </w:pPr>
      <w:r>
        <w:br w:type="page"/>
      </w:r>
    </w:p>
    <w:p w14:paraId="91040000">
      <w:pPr>
        <w:sectPr>
          <w:headerReference r:id="rId29" w:type="default"/>
          <w:headerReference r:id="rId47" w:type="first"/>
          <w:headerReference r:id="rId31" w:type="even"/>
          <w:footerReference r:id="rId30" w:type="default"/>
          <w:footerReference r:id="rId32" w:type="even"/>
          <w:pgSz w:h="16838" w:orient="portrait" w:w="11906"/>
          <w:pgMar w:bottom="1134" w:footer="709" w:gutter="0" w:header="709" w:left="1984" w:right="567" w:top="1417"/>
          <w:pgNumType w:start="1"/>
          <w:titlePg/>
        </w:sectPr>
      </w:pPr>
    </w:p>
    <w:p w14:paraId="92040000">
      <w:pPr>
        <w:spacing w:after="0" w:line="240" w:lineRule="auto"/>
        <w:ind/>
        <w:outlineLvl w:val="1"/>
        <w:rPr>
          <w:rFonts w:ascii="Times New Roman" w:hAnsi="Times New Roman"/>
          <w:sz w:val="28"/>
        </w:rPr>
      </w:pPr>
    </w:p>
    <w:p w14:paraId="9304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9404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2</w:t>
      </w:r>
    </w:p>
    <w:p w14:paraId="950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60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704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ЗАЯВЛЕНИЯ</w:t>
      </w:r>
    </w:p>
    <w:p w14:paraId="9804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</w:t>
      </w:r>
    </w:p>
    <w:p w14:paraId="9904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разрешения на </w:t>
      </w:r>
      <w:r>
        <w:rPr>
          <w:rFonts w:ascii="Times New Roman" w:hAnsi="Times New Roman"/>
          <w:sz w:val="28"/>
        </w:rPr>
        <w:t>ввод объекта в эксплуатацию</w:t>
      </w:r>
    </w:p>
    <w:p w14:paraId="9A040000">
      <w:pPr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jc w:val="center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93"/>
        <w:gridCol w:w="1863"/>
        <w:gridCol w:w="339"/>
        <w:gridCol w:w="1981"/>
        <w:gridCol w:w="1663"/>
        <w:gridCol w:w="340"/>
        <w:gridCol w:w="932"/>
        <w:gridCol w:w="1077"/>
        <w:gridCol w:w="504"/>
      </w:tblGrid>
      <w:tr>
        <w:tc>
          <w:tcPr>
            <w:tcW w:type="dxa" w:w="47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ЗАЯВЛЕНИЕ</w:t>
            </w:r>
          </w:p>
        </w:tc>
        <w:tc>
          <w:tcPr>
            <w:tcW w:type="dxa" w:w="293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5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4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</w:tr>
      <w:tr>
        <w:trPr>
          <w:trHeight w:hRule="exact" w:val="789"/>
        </w:trPr>
        <w:tc>
          <w:tcPr>
            <w:tcW w:type="dxa" w:w="929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Заместителю главы администрации города Ставрополя, руководителю комитета </w:t>
            </w:r>
            <w:r>
              <w:rPr>
                <w:rFonts w:ascii="Times New Roman" w:hAnsi="Times New Roman"/>
                <w:sz w:val="28"/>
              </w:rPr>
              <w:t>градостроительства администрации города Ставрополя</w:t>
            </w:r>
          </w:p>
        </w:tc>
      </w:tr>
      <w:tr>
        <w:trPr>
          <w:trHeight w:hRule="exact" w:val="490"/>
        </w:trPr>
        <w:tc>
          <w:tcPr>
            <w:tcW w:type="dxa" w:w="5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69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заявителе юридическом лице:</w:t>
            </w:r>
          </w:p>
        </w:tc>
      </w:tr>
      <w:tr>
        <w:trPr>
          <w:trHeight w:hRule="exact" w:val="480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наименование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95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95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870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4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государственной регистрации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525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80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95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почтовый адрес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540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885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69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</w:t>
            </w:r>
            <w:r>
              <w:rPr>
                <w:rFonts w:ascii="Times New Roman" w:hAnsi="Times New Roman"/>
                <w:sz w:val="28"/>
              </w:rPr>
              <w:t xml:space="preserve"> заявителе физическом лице или индивидуальном предпринимателе:</w:t>
            </w:r>
          </w:p>
        </w:tc>
      </w:tr>
      <w:tr>
        <w:trPr>
          <w:trHeight w:hRule="exact" w:val="870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795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реквизиты документа, удостоверяющего личность 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65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место </w:t>
            </w:r>
            <w:r>
              <w:rPr>
                <w:rFonts w:ascii="Times New Roman" w:hAnsi="Times New Roman"/>
                <w:sz w:val="28"/>
              </w:rPr>
              <w:t>жительства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65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80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ОГРНИП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&lt;3&gt;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9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510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почтовый адрес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6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71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69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представителе заявителя</w:t>
            </w:r>
          </w:p>
        </w:tc>
      </w:tr>
      <w:tr>
        <w:trPr>
          <w:trHeight w:hRule="exact" w:val="810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4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exact" w:val="79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4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exact" w:val="112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4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exact" w:val="49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4)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4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exact" w:val="495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5)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почтовый адрес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4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exact" w:val="480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6)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адрес </w:t>
            </w:r>
            <w:r>
              <w:rPr>
                <w:rFonts w:ascii="Times New Roman" w:hAnsi="Times New Roman"/>
                <w:sz w:val="28"/>
              </w:rPr>
              <w:t>электронной почты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4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exact" w:val="1770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41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4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выданном разрешении на ввод объекта в эксплуатацию, в содержание которого необходим внести изменения</w:t>
            </w:r>
          </w:p>
        </w:tc>
        <w:tc>
          <w:tcPr>
            <w:tcW w:type="dxa" w:w="45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4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exact" w:val="1440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869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Прошу внести изменения в разрешение на ввод объекта в эксплуатацию</w:t>
            </w:r>
            <w:r>
              <w:rPr>
                <w:rFonts w:ascii="Times New Roman" w:hAnsi="Times New Roman"/>
                <w:sz w:val="28"/>
              </w:rPr>
              <w:t xml:space="preserve"> в связи с изменением сведений, содержащихся в представленном ранее техническом плане объекта капитального строительства</w:t>
            </w:r>
          </w:p>
        </w:tc>
      </w:tr>
      <w:tr>
        <w:trPr>
          <w:trHeight w:hRule="exact" w:val="540"/>
        </w:trP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869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Способы получения результата предоставления услуги (отметить «V»):</w:t>
            </w:r>
          </w:p>
        </w:tc>
      </w:tr>
      <w:tr>
        <w:trPr>
          <w:trHeight w:hRule="exact" w:val="1077"/>
        </w:trPr>
        <w:tc>
          <w:tcPr>
            <w:tcW w:type="dxa" w:w="5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</w:t>
            </w:r>
          </w:p>
        </w:tc>
        <w:tc>
          <w:tcPr>
            <w:tcW w:type="dxa" w:w="4183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случае обращения за предоставлением услуги в орган, предос</w:t>
            </w:r>
            <w:r>
              <w:rPr>
                <w:rFonts w:ascii="Times New Roman" w:hAnsi="Times New Roman"/>
                <w:sz w:val="28"/>
              </w:rPr>
              <w:t>тавляющий услугу</w:t>
            </w:r>
          </w:p>
        </w:tc>
        <w:tc>
          <w:tcPr>
            <w:tcW w:type="dxa" w:w="40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на бумажном носителе в органе, предоставляющем услугу</w:t>
            </w:r>
          </w:p>
        </w:tc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2) в форме электронного документа по адресу </w:t>
            </w:r>
            <w:r>
              <w:rPr>
                <w:rFonts w:ascii="Times New Roman" w:hAnsi="Times New Roman"/>
                <w:sz w:val="28"/>
              </w:rPr>
              <w:t>электронной почты:</w:t>
            </w:r>
          </w:p>
          <w:p w14:paraId="E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</w:t>
            </w:r>
          </w:p>
        </w:tc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</w:t>
            </w:r>
          </w:p>
        </w:tc>
        <w:tc>
          <w:tcPr>
            <w:tcW w:type="dxa" w:w="4183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случае обращения за предоставлением услуги в многофункциональный центр</w:t>
            </w:r>
          </w:p>
        </w:tc>
        <w:tc>
          <w:tcPr>
            <w:tcW w:type="dxa" w:w="40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1) на </w:t>
            </w:r>
            <w:r>
              <w:rPr>
                <w:rFonts w:ascii="Times New Roman" w:hAnsi="Times New Roman"/>
                <w:sz w:val="28"/>
              </w:rPr>
              <w:t>бумажном носителе в многофункциональном центре</w:t>
            </w:r>
          </w:p>
        </w:tc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91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в форме электронного документа по адресу электронной почты:</w:t>
            </w:r>
          </w:p>
          <w:p w14:paraId="EC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</w:t>
            </w:r>
          </w:p>
        </w:tc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3005"/>
        </w:trPr>
        <w:tc>
          <w:tcPr>
            <w:tcW w:type="dxa" w:w="5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</w:t>
            </w:r>
          </w:p>
        </w:tc>
        <w:tc>
          <w:tcPr>
            <w:tcW w:type="dxa" w:w="4183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случае обращения за предоставлением услуги в электронной форме посредством Единого портала государственных и </w:t>
            </w:r>
            <w:r>
              <w:rPr>
                <w:rFonts w:ascii="Times New Roman" w:hAnsi="Times New Roman"/>
                <w:sz w:val="28"/>
              </w:rPr>
              <w:t>муниципальных услуг (функций) Портала государственных и муниципальных услуг Ставропольского края</w:t>
            </w:r>
          </w:p>
        </w:tc>
        <w:tc>
          <w:tcPr>
            <w:tcW w:type="dxa" w:w="40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</w:t>
            </w:r>
            <w:r>
              <w:rPr>
                <w:rFonts w:ascii="Times New Roman" w:hAnsi="Times New Roman"/>
                <w:sz w:val="28"/>
              </w:rPr>
              <w:t>слуг Ставропольского края</w:t>
            </w:r>
          </w:p>
        </w:tc>
        <w:tc>
          <w:tcPr>
            <w:tcW w:type="dxa" w:w="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1757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12"/>
            <w:gridSpan w:val="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</w:tc>
        <w:tc>
          <w:tcPr>
            <w:tcW w:type="dxa" w:w="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83"/>
        </w:trPr>
        <w:tc>
          <w:tcPr>
            <w:tcW w:type="dxa" w:w="5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83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1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(указать наименование и адрес многофункционального центра)</w:t>
            </w:r>
          </w:p>
        </w:tc>
        <w:tc>
          <w:tcPr>
            <w:tcW w:type="dxa" w:w="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rPr>
          <w:trHeight w:hRule="exact" w:val="425"/>
        </w:trPr>
        <w:tc>
          <w:tcPr>
            <w:tcW w:type="dxa" w:w="59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9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44"/>
            <w:gridSpan w:val="2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0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13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exact" w:val="425"/>
        </w:trPr>
        <w:tc>
          <w:tcPr>
            <w:tcW w:type="dxa" w:w="5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type="dxa" w:w="339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644"/>
            <w:gridSpan w:val="2"/>
            <w:tcBorders>
              <w:top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(инициалы, фамилия)</w:t>
            </w:r>
          </w:p>
        </w:tc>
        <w:tc>
          <w:tcPr>
            <w:tcW w:type="dxa" w:w="340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4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13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14:paraId="01050000">
      <w:pPr>
        <w:spacing w:after="0" w:line="283" w:lineRule="exact"/>
        <w:ind w:firstLine="540"/>
        <w:jc w:val="both"/>
        <w:rPr>
          <w:rFonts w:ascii="Times New Roman" w:hAnsi="Times New Roman"/>
          <w:sz w:val="28"/>
        </w:rPr>
      </w:pPr>
    </w:p>
    <w:p w14:paraId="02050000">
      <w:pPr>
        <w:spacing w:after="0" w:before="16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Примечание:</w:t>
      </w:r>
    </w:p>
    <w:p w14:paraId="03050000">
      <w:pPr>
        <w:spacing w:after="0" w:before="16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14:paraId="04050000">
      <w:pPr>
        <w:spacing w:after="0" w:before="16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&lt;3&gt; Заполняется в случае, если заявитель является индивидуальным предпринимателем.</w:t>
      </w:r>
    </w:p>
    <w:p w14:paraId="05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605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7050000">
      <w:pPr>
        <w:rPr>
          <w:rFonts w:ascii="Times New Roman" w:hAnsi="Times New Roman"/>
          <w:sz w:val="28"/>
        </w:rPr>
      </w:pPr>
      <w:r>
        <w:br w:type="page"/>
      </w:r>
    </w:p>
    <w:p w14:paraId="08050000">
      <w:pPr>
        <w:sectPr>
          <w:headerReference r:id="rId27" w:type="default"/>
          <w:headerReference r:id="rId46" w:type="first"/>
          <w:headerReference r:id="rId44" w:type="even"/>
          <w:footerReference r:id="rId28" w:type="default"/>
          <w:footerReference r:id="rId45" w:type="even"/>
          <w:pgSz w:h="16838" w:orient="portrait" w:w="11906"/>
          <w:pgMar w:bottom="1134" w:footer="709" w:gutter="0" w:header="709" w:left="1984" w:right="567" w:top="1417"/>
          <w:pgNumType w:start="1"/>
          <w:titlePg/>
        </w:sectPr>
      </w:pPr>
    </w:p>
    <w:p w14:paraId="09050000">
      <w:pPr>
        <w:rPr>
          <w:rFonts w:ascii="Times New Roman" w:hAnsi="Times New Roman"/>
          <w:sz w:val="28"/>
        </w:rPr>
      </w:pPr>
    </w:p>
    <w:p w14:paraId="0A050000">
      <w:pPr>
        <w:pStyle w:val="Style_13"/>
        <w:spacing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0B050000">
      <w:pPr>
        <w:pStyle w:val="Style_13"/>
        <w:spacing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об исправлении допущенных опечаток </w:t>
      </w:r>
    </w:p>
    <w:p w14:paraId="0C050000">
      <w:pPr>
        <w:pStyle w:val="Style_13"/>
        <w:spacing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 (или) ошибок в выданных документах</w:t>
      </w:r>
      <w:r>
        <w:rPr>
          <w:rFonts w:ascii="Times New Roman" w:hAnsi="Times New Roman"/>
          <w:i w:val="1"/>
          <w:sz w:val="28"/>
          <w:highlight w:val="white"/>
        </w:rPr>
        <w:t xml:space="preserve"> </w:t>
      </w:r>
    </w:p>
    <w:p w14:paraId="0D050000">
      <w:pPr>
        <w:pStyle w:val="Style_13"/>
        <w:ind/>
        <w:jc w:val="center"/>
        <w:rPr>
          <w:rFonts w:ascii="Times New Roman" w:hAnsi="Times New Roman"/>
          <w:highlight w:val="white"/>
        </w:rPr>
      </w:pPr>
    </w:p>
    <w:p w14:paraId="0E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«____» __________ 20___ г.</w:t>
      </w:r>
    </w:p>
    <w:p w14:paraId="0F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highlight w:val="white"/>
        </w:rPr>
      </w:pPr>
    </w:p>
    <w:p w14:paraId="10050000">
      <w:pPr>
        <w:widowControl w:val="0"/>
        <w:tabs>
          <w:tab w:leader="none" w:pos="9356" w:val="right"/>
        </w:tabs>
        <w:spacing w:after="0" w:line="238" w:lineRule="exact"/>
        <w:ind w:firstLine="5102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Заместителю главы администрации</w:t>
      </w:r>
    </w:p>
    <w:p w14:paraId="11050000">
      <w:pPr>
        <w:widowControl w:val="0"/>
        <w:tabs>
          <w:tab w:leader="none" w:pos="9356" w:val="right"/>
        </w:tabs>
        <w:spacing w:after="0" w:line="238" w:lineRule="exact"/>
        <w:ind w:firstLine="5102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города Ставрополя, руководителю</w:t>
      </w:r>
    </w:p>
    <w:p w14:paraId="12050000">
      <w:pPr>
        <w:widowControl w:val="0"/>
        <w:tabs>
          <w:tab w:leader="none" w:pos="9356" w:val="right"/>
        </w:tabs>
        <w:spacing w:after="0" w:line="238" w:lineRule="exact"/>
        <w:ind w:firstLine="5102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13050000">
      <w:pPr>
        <w:widowControl w:val="0"/>
        <w:tabs>
          <w:tab w:leader="none" w:pos="9356" w:val="right"/>
        </w:tabs>
        <w:spacing w:after="0" w:line="238" w:lineRule="exact"/>
        <w:ind w:firstLine="5102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</w:p>
    <w:p w14:paraId="14050000">
      <w:pPr>
        <w:widowControl w:val="0"/>
        <w:tabs>
          <w:tab w:leader="none" w:pos="9356" w:val="right"/>
        </w:tabs>
        <w:spacing w:after="0" w:line="238" w:lineRule="exact"/>
        <w:ind w:firstLine="5102"/>
        <w:jc w:val="both"/>
        <w:rPr>
          <w:highlight w:val="white"/>
        </w:rPr>
      </w:pPr>
    </w:p>
    <w:p w14:paraId="15050000">
      <w:pPr>
        <w:widowControl w:val="0"/>
        <w:tabs>
          <w:tab w:leader="none" w:pos="9356" w:val="right"/>
        </w:tabs>
        <w:spacing w:after="0" w:line="238" w:lineRule="exact"/>
        <w:ind w:firstLine="510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Ф.И.О.</w:t>
      </w:r>
    </w:p>
    <w:p w14:paraId="16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yellow"/>
        </w:rPr>
      </w:pPr>
    </w:p>
    <w:p w14:paraId="17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yellow"/>
        </w:rPr>
      </w:pPr>
    </w:p>
    <w:p w14:paraId="18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yellow"/>
        </w:rPr>
      </w:pPr>
    </w:p>
    <w:p w14:paraId="19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yellow"/>
        </w:rPr>
      </w:pPr>
    </w:p>
    <w:p w14:paraId="1A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Прошу исправить допущенную опечатку/ошибку в выданных документах</w:t>
      </w:r>
    </w:p>
    <w:p w14:paraId="1B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yellow"/>
        </w:rPr>
      </w:pPr>
    </w:p>
    <w:p w14:paraId="1C05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1. Сведения о заявителе</w:t>
      </w:r>
    </w:p>
    <w:p w14:paraId="1D05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highlight w:val="white"/>
        </w:rPr>
      </w:pPr>
    </w:p>
    <w:tbl>
      <w:tblPr>
        <w:tblStyle w:val="Style_12"/>
        <w:tblW w:type="auto" w:w="0"/>
        <w:tblLayout w:type="fixed"/>
      </w:tblPr>
      <w:tblGrid>
        <w:gridCol w:w="816"/>
        <w:gridCol w:w="5244"/>
        <w:gridCol w:w="3509"/>
      </w:tblGrid>
      <w:tr>
        <w:trPr>
          <w:tblHeader/>
        </w:trPr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</w:t>
            </w:r>
          </w:p>
        </w:tc>
        <w:tc>
          <w:tcPr>
            <w:tcW w:type="dxa" w:w="8753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Сведения о физическом лице, в случае если заявителем является физическое лицо:</w:t>
            </w:r>
          </w:p>
        </w:tc>
      </w:tr>
      <w:tr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</w:t>
            </w:r>
          </w:p>
        </w:tc>
        <w:tc>
          <w:tcPr>
            <w:tcW w:type="dxa" w:w="524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</w:t>
            </w:r>
          </w:p>
        </w:tc>
        <w:tc>
          <w:tcPr>
            <w:tcW w:type="dxa" w:w="350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</w:t>
            </w:r>
          </w:p>
        </w:tc>
      </w:tr>
      <w:tr>
        <w:trPr>
          <w:trHeight w:hRule="atLeast" w:val="524"/>
        </w:trPr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1.1.</w:t>
            </w:r>
          </w:p>
        </w:tc>
        <w:tc>
          <w:tcPr>
            <w:tcW w:type="dxa" w:w="524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8"/>
                <w:highlight w:val="white"/>
              </w:rPr>
              <w:t>(при наличии)</w:t>
            </w:r>
          </w:p>
        </w:tc>
        <w:tc>
          <w:tcPr>
            <w:tcW w:type="dxa" w:w="350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rPr>
          <w:trHeight w:hRule="atLeast" w:val="1410"/>
        </w:trPr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1.2.</w:t>
            </w:r>
          </w:p>
        </w:tc>
        <w:tc>
          <w:tcPr>
            <w:tcW w:type="dxa" w:w="524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Реквизиты документа, удостоверяющего личность (не указываются в случае, если заявителем является индивидуальный предприниматель)</w:t>
            </w:r>
          </w:p>
        </w:tc>
        <w:tc>
          <w:tcPr>
            <w:tcW w:type="dxa" w:w="350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rPr>
          <w:trHeight w:hRule="atLeast" w:val="1770"/>
        </w:trPr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1.3.</w:t>
            </w:r>
          </w:p>
        </w:tc>
        <w:tc>
          <w:tcPr>
            <w:tcW w:type="dxa" w:w="524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Основной государственный регистрационный номер индивидуального предпринимателя (в случае если </w:t>
            </w:r>
            <w:r>
              <w:rPr>
                <w:rFonts w:ascii="Times New Roman" w:hAnsi="Times New Roman"/>
                <w:sz w:val="28"/>
                <w:highlight w:val="white"/>
              </w:rPr>
              <w:t>заявителем является индивидуальным предпринимателем)</w:t>
            </w:r>
          </w:p>
        </w:tc>
        <w:tc>
          <w:tcPr>
            <w:tcW w:type="dxa" w:w="350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rPr>
          <w:trHeight w:hRule="atLeast" w:val="765"/>
        </w:trPr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2.</w:t>
            </w:r>
          </w:p>
        </w:tc>
        <w:tc>
          <w:tcPr>
            <w:tcW w:type="dxa" w:w="8753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Сведения о юридическом лице (в случае если заявителем является юридическое лицо)</w:t>
            </w:r>
          </w:p>
        </w:tc>
      </w:tr>
      <w:tr>
        <w:trPr>
          <w:trHeight w:hRule="atLeast" w:val="390"/>
        </w:trPr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2.1.</w:t>
            </w:r>
          </w:p>
        </w:tc>
        <w:tc>
          <w:tcPr>
            <w:tcW w:type="dxa" w:w="524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Полное наименование</w:t>
            </w:r>
          </w:p>
        </w:tc>
        <w:tc>
          <w:tcPr>
            <w:tcW w:type="dxa" w:w="350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rPr>
          <w:trHeight w:hRule="atLeast" w:val="675"/>
        </w:trPr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2.2.</w:t>
            </w:r>
          </w:p>
        </w:tc>
        <w:tc>
          <w:tcPr>
            <w:tcW w:type="dxa" w:w="524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Основной государственный регистрационный номер</w:t>
            </w:r>
          </w:p>
        </w:tc>
        <w:tc>
          <w:tcPr>
            <w:tcW w:type="dxa" w:w="350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rPr>
          <w:trHeight w:hRule="atLeast" w:val="1710"/>
        </w:trPr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2.3.</w:t>
            </w:r>
          </w:p>
        </w:tc>
        <w:tc>
          <w:tcPr>
            <w:tcW w:type="dxa" w:w="524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Идентификационный номер </w:t>
            </w:r>
            <w:r>
              <w:rPr>
                <w:rFonts w:ascii="Times New Roman" w:hAnsi="Times New Roman"/>
                <w:sz w:val="28"/>
              </w:rPr>
              <w:t>налогоплательщика 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type="dxa" w:w="350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14:paraId="37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highlight w:val="yellow"/>
        </w:rPr>
      </w:pPr>
    </w:p>
    <w:p w14:paraId="38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highlight w:val="yellow"/>
        </w:rPr>
      </w:pPr>
    </w:p>
    <w:p w14:paraId="39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2. Сведения о выданном документе, содержащем опечатку/ошибку</w:t>
      </w:r>
    </w:p>
    <w:p w14:paraId="3A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</w:p>
    <w:tbl>
      <w:tblPr>
        <w:tblStyle w:val="Style_12"/>
        <w:tblW w:type="auto" w:w="0"/>
        <w:tblLayout w:type="fixed"/>
      </w:tblPr>
      <w:tblGrid>
        <w:gridCol w:w="4392"/>
        <w:gridCol w:w="3084"/>
        <w:gridCol w:w="2128"/>
      </w:tblGrid>
      <w:tr>
        <w:trPr>
          <w:trHeight w:hRule="atLeast" w:val="356"/>
        </w:trPr>
        <w:tc>
          <w:tcPr>
            <w:tcW w:type="dxa" w:w="4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Орган, выдавший решение</w:t>
            </w:r>
          </w:p>
        </w:tc>
        <w:tc>
          <w:tcPr>
            <w:tcW w:type="dxa" w:w="30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Номер документа</w:t>
            </w:r>
          </w:p>
          <w:p w14:paraId="3D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21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Дата документа</w:t>
            </w:r>
          </w:p>
          <w:p w14:paraId="3F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4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</w:t>
            </w:r>
          </w:p>
        </w:tc>
        <w:tc>
          <w:tcPr>
            <w:tcW w:type="dxa" w:w="30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</w:t>
            </w:r>
          </w:p>
        </w:tc>
        <w:tc>
          <w:tcPr>
            <w:tcW w:type="dxa" w:w="21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</w:t>
            </w:r>
          </w:p>
        </w:tc>
      </w:tr>
      <w:tr>
        <w:tc>
          <w:tcPr>
            <w:tcW w:type="dxa" w:w="439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0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212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</w:tbl>
    <w:p w14:paraId="46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highlight w:val="white"/>
        </w:rPr>
      </w:pPr>
    </w:p>
    <w:p w14:paraId="47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3. Обоснование для внесения исправлений в выданный документ</w:t>
      </w:r>
    </w:p>
    <w:p w14:paraId="48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yellow"/>
        </w:rPr>
      </w:pPr>
    </w:p>
    <w:tbl>
      <w:tblPr>
        <w:tblStyle w:val="Style_12"/>
        <w:tblW w:type="auto" w:w="0"/>
        <w:tblLayout w:type="fixed"/>
      </w:tblPr>
      <w:tblGrid>
        <w:gridCol w:w="3190"/>
        <w:gridCol w:w="3190"/>
        <w:gridCol w:w="3190"/>
      </w:tblGrid>
      <w:tr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Данные (сведения), указанные в документе</w:t>
            </w:r>
          </w:p>
          <w:p w14:paraId="4A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Данные (сведения), которые необходимо указать в документе</w:t>
            </w:r>
          </w:p>
          <w:p w14:paraId="4C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Обоснование с указанием реквизита(-ов) документа(-ов), документации, на основании которых прин</w:t>
            </w:r>
            <w:r>
              <w:rPr>
                <w:rFonts w:ascii="Times New Roman" w:hAnsi="Times New Roman"/>
                <w:sz w:val="28"/>
              </w:rPr>
              <w:t>ималось решение о выдаче решения на ввод объекта в эксплуатацию</w:t>
            </w:r>
          </w:p>
        </w:tc>
      </w:tr>
      <w:tr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</w:t>
            </w:r>
          </w:p>
        </w:tc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</w:t>
            </w:r>
          </w:p>
        </w:tc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</w:t>
            </w:r>
          </w:p>
        </w:tc>
      </w:tr>
      <w:tr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</w:tbl>
    <w:p w14:paraId="54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Приложение: _____________________________________________________</w:t>
      </w:r>
    </w:p>
    <w:p w14:paraId="55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Номер телефона и адрес электронной почты для связи: </w:t>
      </w:r>
      <w:r>
        <w:rPr>
          <w:rFonts w:ascii="Times New Roman" w:hAnsi="Times New Roman"/>
          <w:sz w:val="28"/>
          <w:highlight w:val="white"/>
        </w:rPr>
        <w:t>__________________________________________________________________</w:t>
      </w:r>
    </w:p>
    <w:p w14:paraId="56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Результат рассмотрения настоящего заявления прошу:</w:t>
      </w:r>
    </w:p>
    <w:tbl>
      <w:tblPr>
        <w:tblStyle w:val="Style_12"/>
        <w:tblW w:type="auto" w:w="0"/>
        <w:tblLayout w:type="fixed"/>
      </w:tblPr>
      <w:tblGrid>
        <w:gridCol w:w="7761"/>
        <w:gridCol w:w="1807"/>
      </w:tblGrid>
      <w:tr>
        <w:tc>
          <w:tcPr>
            <w:tcW w:type="dxa" w:w="77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</w:t>
            </w:r>
            <w:r>
              <w:rPr>
                <w:rFonts w:ascii="Times New Roman" w:hAnsi="Times New Roman"/>
                <w:sz w:val="28"/>
                <w:highlight w:val="white"/>
              </w:rPr>
              <w:t>ных и муниципальных услуг (функций)»/в региональном портале государственных и муниципальных услуг</w:t>
            </w:r>
          </w:p>
          <w:p w14:paraId="58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180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77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выдать на бумажном носителе при личном обращении в уполномоченный орган местного самоуправления либо в многофункциональный центр предоставления </w:t>
            </w:r>
            <w:r>
              <w:rPr>
                <w:rFonts w:ascii="Times New Roman" w:hAnsi="Times New Roman"/>
                <w:sz w:val="28"/>
                <w:highlight w:val="white"/>
              </w:rPr>
              <w:t>государственных и муниципальных услуг, расположенный по адресу: ___________________________________</w:t>
            </w:r>
          </w:p>
          <w:p w14:paraId="5B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180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776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направить </w:t>
            </w:r>
            <w:r>
              <w:rPr>
                <w:rFonts w:ascii="Times New Roman" w:hAnsi="Times New Roman"/>
                <w:sz w:val="28"/>
              </w:rPr>
              <w:t>в форме электронного документа по адресу электронной почты:</w:t>
            </w:r>
            <w:r>
              <w:rPr>
                <w:rFonts w:ascii="Times New Roman" w:hAnsi="Times New Roman"/>
                <w:sz w:val="28"/>
                <w:highlight w:val="white"/>
              </w:rPr>
              <w:t>: _______________________________</w:t>
            </w:r>
          </w:p>
          <w:p w14:paraId="5E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180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</w:tbl>
    <w:p w14:paraId="60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Указывается один из перечисленных способов</w:t>
      </w:r>
    </w:p>
    <w:p w14:paraId="61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highlight w:val="white"/>
        </w:rPr>
      </w:pPr>
    </w:p>
    <w:p w14:paraId="62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___</w:t>
      </w:r>
      <w:r>
        <w:rPr>
          <w:rFonts w:ascii="Times New Roman" w:hAnsi="Times New Roman"/>
          <w:sz w:val="28"/>
          <w:highlight w:val="white"/>
        </w:rPr>
        <w:t xml:space="preserve">_________________________________________         __________________ </w:t>
      </w:r>
    </w:p>
    <w:p w14:paraId="63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0"/>
          <w:highlight w:val="white"/>
        </w:rPr>
        <w:t xml:space="preserve">                             (фамилия, имя, отчество (при наличии)</w:t>
      </w:r>
      <w:r>
        <w:rPr>
          <w:sz w:val="20"/>
          <w:highlight w:val="white"/>
        </w:rPr>
        <w:t xml:space="preserve">                                                                  </w:t>
      </w:r>
      <w:r>
        <w:rPr>
          <w:rFonts w:ascii="Times New Roman" w:hAnsi="Times New Roman"/>
          <w:sz w:val="20"/>
          <w:highlight w:val="white"/>
        </w:rPr>
        <w:t>(подпись)</w:t>
      </w:r>
    </w:p>
    <w:p w14:paraId="64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yellow"/>
        </w:rPr>
      </w:pPr>
    </w:p>
    <w:p w14:paraId="6505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yellow"/>
        </w:rPr>
      </w:pPr>
    </w:p>
    <w:p w14:paraId="66050000">
      <w:pPr>
        <w:sectPr>
          <w:headerReference r:id="rId21" w:type="default"/>
          <w:headerReference r:id="rId20" w:type="first"/>
          <w:headerReference r:id="rId50" w:type="even"/>
          <w:footerReference r:id="rId22" w:type="default"/>
          <w:footerReference r:id="rId51" w:type="even"/>
          <w:pgSz w:h="16838" w:orient="portrait" w:w="11906"/>
          <w:pgMar w:bottom="1134" w:footer="709" w:gutter="0" w:header="709" w:left="1984" w:right="567" w:top="1417"/>
          <w:pgNumType w:start="1"/>
          <w:titlePg/>
        </w:sectPr>
      </w:pPr>
    </w:p>
    <w:p w14:paraId="67050000">
      <w:pPr>
        <w:spacing w:after="0" w:line="238" w:lineRule="exact"/>
        <w:ind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3</w:t>
      </w:r>
    </w:p>
    <w:p w14:paraId="68050000">
      <w:pPr>
        <w:spacing w:after="0" w:line="238" w:lineRule="exact"/>
        <w:ind w:left="4961"/>
        <w:jc w:val="both"/>
        <w:rPr>
          <w:rFonts w:ascii="Times New Roman" w:hAnsi="Times New Roman"/>
          <w:sz w:val="28"/>
        </w:rPr>
      </w:pPr>
    </w:p>
    <w:p w14:paraId="69050000">
      <w:pPr>
        <w:spacing w:after="0" w:line="238" w:lineRule="exact"/>
        <w:ind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эксплуатацию»</w:t>
      </w:r>
    </w:p>
    <w:p w14:paraId="6A050000">
      <w:pPr>
        <w:spacing w:after="0" w:line="238" w:lineRule="exact"/>
        <w:ind w:left="4110"/>
        <w:jc w:val="both"/>
        <w:rPr>
          <w:rFonts w:ascii="Times New Roman" w:hAnsi="Times New Roman"/>
          <w:sz w:val="28"/>
        </w:rPr>
      </w:pPr>
    </w:p>
    <w:p w14:paraId="6B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C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D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E05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bookmarkStart w:id="6" w:name="Par1217"/>
      <w:bookmarkEnd w:id="6"/>
      <w:r>
        <w:rPr>
          <w:rFonts w:ascii="Times New Roman" w:hAnsi="Times New Roman"/>
          <w:sz w:val="28"/>
        </w:rPr>
        <w:t xml:space="preserve">РАСПИСКА О ПРИЕМЕ </w:t>
      </w:r>
      <w:r>
        <w:rPr>
          <w:rFonts w:ascii="Times New Roman" w:hAnsi="Times New Roman"/>
          <w:sz w:val="28"/>
        </w:rPr>
        <w:t>ДОКУМЕНТОВ</w:t>
      </w:r>
    </w:p>
    <w:p w14:paraId="6F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0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Заявитель:</w:t>
      </w:r>
    </w:p>
    <w:p w14:paraId="71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услуги: «</w:t>
      </w:r>
      <w:r>
        <w:rPr>
          <w:rFonts w:ascii="Times New Roman" w:hAnsi="Times New Roman"/>
          <w:sz w:val="28"/>
          <w:highlight w:val="white"/>
        </w:rPr>
        <w:t>Выдача разрешения на ввод объекта в эксплуатацию</w:t>
      </w:r>
      <w:r>
        <w:rPr>
          <w:rFonts w:ascii="Times New Roman" w:hAnsi="Times New Roman"/>
          <w:sz w:val="28"/>
        </w:rPr>
        <w:t>».</w:t>
      </w:r>
    </w:p>
    <w:p w14:paraId="72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3050000">
      <w:p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документов, необходимых для предоставления услуги,</w:t>
      </w:r>
    </w:p>
    <w:p w14:paraId="7405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представленных заявителем</w:t>
      </w:r>
    </w:p>
    <w:p w14:paraId="75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54"/>
        <w:gridCol w:w="6149"/>
        <w:gridCol w:w="2471"/>
      </w:tblGrid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документа</w:t>
            </w:r>
          </w:p>
        </w:tc>
        <w:tc>
          <w:tcPr>
            <w:tcW w:type="dxa" w:w="2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5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экземпляров</w:t>
            </w: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8505000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получения результата предоставления услуги:</w:t>
      </w:r>
    </w:p>
    <w:p w14:paraId="86050000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8705000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Принял:</w:t>
      </w:r>
    </w:p>
    <w:p w14:paraId="88050000">
      <w:pPr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685"/>
        <w:gridCol w:w="3258"/>
        <w:gridCol w:w="2270"/>
      </w:tblGrid>
      <w:tr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</w:t>
            </w:r>
          </w:p>
        </w:tc>
        <w:tc>
          <w:tcPr>
            <w:tcW w:type="dxa" w:w="3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type="dxa" w:w="2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5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</w:t>
            </w:r>
          </w:p>
        </w:tc>
      </w:tr>
    </w:tbl>
    <w:p w14:paraId="8C050000">
      <w:pPr>
        <w:spacing w:after="0" w:line="240" w:lineRule="auto"/>
        <w:ind w:left="4110"/>
        <w:jc w:val="both"/>
        <w:rPr>
          <w:rFonts w:ascii="Times New Roman" w:hAnsi="Times New Roman"/>
          <w:sz w:val="28"/>
        </w:rPr>
      </w:pPr>
    </w:p>
    <w:p w14:paraId="8D050000">
      <w:pPr>
        <w:spacing w:after="0" w:line="240" w:lineRule="auto"/>
        <w:ind w:left="4110"/>
        <w:jc w:val="both"/>
        <w:rPr>
          <w:rFonts w:ascii="Times New Roman" w:hAnsi="Times New Roman"/>
          <w:sz w:val="28"/>
        </w:rPr>
      </w:pPr>
    </w:p>
    <w:p w14:paraId="8E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F050000">
      <w:pPr>
        <w:spacing w:after="0" w:line="240" w:lineRule="auto"/>
        <w:ind w:left="4110"/>
        <w:jc w:val="both"/>
        <w:rPr>
          <w:rFonts w:ascii="Times New Roman" w:hAnsi="Times New Roman"/>
          <w:sz w:val="28"/>
        </w:rPr>
      </w:pPr>
    </w:p>
    <w:p w14:paraId="90050000">
      <w:pPr>
        <w:sectPr>
          <w:headerReference r:id="rId1" w:type="default"/>
          <w:headerReference r:id="rId37" w:type="first"/>
          <w:headerReference r:id="rId11" w:type="even"/>
          <w:footerReference r:id="rId2" w:type="default"/>
          <w:footerReference r:id="rId38" w:type="first"/>
          <w:footerReference r:id="rId12" w:type="even"/>
          <w:pgSz w:h="16838" w:orient="portrait" w:w="11906"/>
          <w:pgMar w:bottom="1134" w:footer="709" w:gutter="0" w:header="709" w:left="1984" w:right="567" w:top="1417"/>
          <w:pgNumType w:start="1"/>
        </w:sectPr>
      </w:pPr>
    </w:p>
    <w:p w14:paraId="91050000">
      <w:pPr>
        <w:spacing w:after="0" w:line="238" w:lineRule="exact"/>
        <w:ind w:left="-708"/>
        <w:jc w:val="both"/>
        <w:rPr>
          <w:rFonts w:ascii="Times New Roman" w:hAnsi="Times New Roman"/>
          <w:sz w:val="28"/>
        </w:rPr>
      </w:pPr>
    </w:p>
    <w:p w14:paraId="92050000">
      <w:pPr>
        <w:spacing w:after="0" w:line="238" w:lineRule="exact"/>
        <w:ind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4</w:t>
      </w:r>
    </w:p>
    <w:p w14:paraId="93050000">
      <w:pPr>
        <w:spacing w:after="0" w:line="238" w:lineRule="exact"/>
        <w:ind w:left="4961"/>
        <w:jc w:val="both"/>
        <w:rPr>
          <w:rFonts w:ascii="Times New Roman" w:hAnsi="Times New Roman"/>
          <w:sz w:val="28"/>
        </w:rPr>
      </w:pPr>
    </w:p>
    <w:p w14:paraId="94050000">
      <w:pPr>
        <w:spacing w:after="0" w:line="238" w:lineRule="exact"/>
        <w:ind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регламенту комитета градостроительства администрации города Ставрополя по </w:t>
      </w:r>
      <w:r>
        <w:rPr>
          <w:rFonts w:ascii="Times New Roman" w:hAnsi="Times New Roman"/>
          <w:sz w:val="28"/>
        </w:rPr>
        <w:t>предоставлению муниципальной услуги «Выдача разрешения на ввод объекта в эксплуатацию»</w:t>
      </w:r>
    </w:p>
    <w:p w14:paraId="95050000">
      <w:pPr>
        <w:pStyle w:val="Style_13"/>
        <w:spacing w:line="283" w:lineRule="exact"/>
        <w:ind/>
        <w:jc w:val="center"/>
        <w:rPr>
          <w:rFonts w:ascii="Times New Roman" w:hAnsi="Times New Roman"/>
        </w:rPr>
      </w:pPr>
    </w:p>
    <w:p w14:paraId="96050000">
      <w:pPr>
        <w:pStyle w:val="Style_13"/>
        <w:spacing w:line="283" w:lineRule="exact"/>
        <w:ind/>
        <w:jc w:val="center"/>
        <w:rPr>
          <w:rFonts w:ascii="Times New Roman" w:hAnsi="Times New Roman"/>
        </w:rPr>
      </w:pPr>
    </w:p>
    <w:p w14:paraId="97050000">
      <w:pPr>
        <w:pStyle w:val="Style_13"/>
        <w:spacing w:line="238" w:lineRule="exact"/>
        <w:ind/>
        <w:jc w:val="center"/>
        <w:rPr>
          <w:rFonts w:ascii="Times New Roman" w:hAnsi="Times New Roman"/>
        </w:rPr>
      </w:pPr>
    </w:p>
    <w:p w14:paraId="98050000">
      <w:pPr>
        <w:pStyle w:val="Style_13"/>
        <w:spacing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УВЕДОМЛЕНИЯ</w:t>
      </w:r>
    </w:p>
    <w:p w14:paraId="99050000">
      <w:pPr>
        <w:pStyle w:val="Style_13"/>
        <w:spacing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отказе в приеме заявления и документов, </w:t>
      </w:r>
    </w:p>
    <w:p w14:paraId="9A050000">
      <w:pPr>
        <w:pStyle w:val="Style_13"/>
        <w:spacing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необходимых для предоставления услуги</w:t>
      </w:r>
    </w:p>
    <w:p w14:paraId="9B050000">
      <w:pPr>
        <w:pStyle w:val="Style_13"/>
        <w:spacing w:line="283" w:lineRule="exact"/>
        <w:ind/>
        <w:jc w:val="both"/>
        <w:rPr>
          <w:rFonts w:ascii="Times New Roman" w:hAnsi="Times New Roman"/>
        </w:rPr>
      </w:pPr>
    </w:p>
    <w:p w14:paraId="9C050000">
      <w:pPr>
        <w:pStyle w:val="Style_13"/>
        <w:spacing w:line="283" w:lineRule="exact"/>
        <w:ind/>
        <w:jc w:val="both"/>
        <w:rPr>
          <w:rFonts w:ascii="Times New Roman" w:hAnsi="Times New Roman"/>
        </w:rPr>
      </w:pPr>
    </w:p>
    <w:p w14:paraId="9D050000">
      <w:pPr>
        <w:pStyle w:val="Style_13"/>
        <w:spacing w:line="283" w:lineRule="exact"/>
        <w:ind/>
        <w:jc w:val="both"/>
        <w:rPr>
          <w:rFonts w:ascii="Times New Roman" w:hAnsi="Times New Roman"/>
        </w:rPr>
      </w:pPr>
    </w:p>
    <w:p w14:paraId="9E050000">
      <w:pPr>
        <w:pStyle w:val="Style_13"/>
        <w:spacing w:line="283" w:lineRule="exact"/>
        <w:ind w:firstLine="19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Ф.И.О.</w:t>
      </w:r>
    </w:p>
    <w:p w14:paraId="9F050000">
      <w:pPr>
        <w:pStyle w:val="Style_13"/>
        <w:spacing w:line="283" w:lineRule="exact"/>
        <w:ind w:firstLine="19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Адрес:</w:t>
      </w:r>
    </w:p>
    <w:p w14:paraId="A0050000">
      <w:pPr>
        <w:pStyle w:val="Style_13"/>
        <w:spacing w:line="283" w:lineRule="exact"/>
        <w:ind/>
        <w:jc w:val="both"/>
        <w:rPr>
          <w:rFonts w:ascii="Times New Roman" w:hAnsi="Times New Roman"/>
        </w:rPr>
      </w:pPr>
    </w:p>
    <w:p w14:paraId="A1050000">
      <w:pPr>
        <w:pStyle w:val="Style_13"/>
        <w:spacing w:line="283" w:lineRule="exact"/>
        <w:ind/>
        <w:jc w:val="both"/>
        <w:rPr>
          <w:rFonts w:ascii="Times New Roman" w:hAnsi="Times New Roman"/>
        </w:rPr>
      </w:pPr>
    </w:p>
    <w:p w14:paraId="A2050000">
      <w:pPr>
        <w:pStyle w:val="Style_13"/>
        <w:spacing w:line="283" w:lineRule="exact"/>
        <w:ind/>
        <w:jc w:val="both"/>
        <w:rPr>
          <w:rFonts w:ascii="Times New Roman" w:hAnsi="Times New Roman"/>
        </w:rPr>
      </w:pPr>
    </w:p>
    <w:p w14:paraId="A3050000">
      <w:pPr>
        <w:pStyle w:val="Style_13"/>
        <w:spacing w:line="238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в приеме заявления</w:t>
      </w:r>
    </w:p>
    <w:p w14:paraId="A4050000">
      <w:pPr>
        <w:pStyle w:val="Style_13"/>
        <w:spacing w:line="238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документов, необходимых </w:t>
      </w:r>
    </w:p>
    <w:p w14:paraId="A5050000">
      <w:pPr>
        <w:pStyle w:val="Style_13"/>
        <w:spacing w:line="238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предоставления услуги,</w:t>
      </w:r>
    </w:p>
    <w:p w14:paraId="A6050000">
      <w:pPr>
        <w:pStyle w:val="Style_13"/>
        <w:spacing w:line="238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поступивших в электронной форме</w:t>
      </w:r>
    </w:p>
    <w:p w14:paraId="A7050000">
      <w:pPr>
        <w:pStyle w:val="Style_13"/>
        <w:spacing w:line="283" w:lineRule="exact"/>
        <w:ind/>
        <w:jc w:val="both"/>
        <w:rPr>
          <w:rFonts w:ascii="Times New Roman" w:hAnsi="Times New Roman"/>
        </w:rPr>
      </w:pPr>
    </w:p>
    <w:p w14:paraId="A8050000">
      <w:pPr>
        <w:pStyle w:val="Style_13"/>
        <w:spacing w:line="283" w:lineRule="exact"/>
        <w:ind/>
        <w:jc w:val="both"/>
        <w:rPr>
          <w:rFonts w:ascii="Times New Roman" w:hAnsi="Times New Roman"/>
        </w:rPr>
      </w:pPr>
    </w:p>
    <w:p w14:paraId="A9050000">
      <w:pPr>
        <w:pStyle w:val="Style_13"/>
        <w:spacing w:line="283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Уважаемый(ая) ___________________!</w:t>
      </w:r>
    </w:p>
    <w:p w14:paraId="AA050000">
      <w:pPr>
        <w:pStyle w:val="Style_13"/>
        <w:spacing w:line="283" w:lineRule="exact"/>
        <w:ind w:firstLine="709"/>
        <w:jc w:val="both"/>
        <w:rPr>
          <w:rFonts w:ascii="Times New Roman" w:hAnsi="Times New Roman"/>
          <w:sz w:val="28"/>
        </w:rPr>
      </w:pPr>
    </w:p>
    <w:p w14:paraId="AB05000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Рассмотрев Ваше заявление и представленный паке</w:t>
      </w:r>
      <w:r>
        <w:rPr>
          <w:rFonts w:ascii="Times New Roman" w:hAnsi="Times New Roman"/>
          <w:color w:themeColor="text1" w:val="000000"/>
          <w:sz w:val="28"/>
        </w:rPr>
        <w:t xml:space="preserve">т документов о выдаче разрешения на ввод объекта в эксплуатацию, </w:t>
      </w:r>
      <w:r>
        <w:rPr>
          <w:rFonts w:ascii="Times New Roman" w:hAnsi="Times New Roman"/>
          <w:color w:themeColor="text1" w:val="000000"/>
          <w:sz w:val="28"/>
        </w:rPr>
        <w:t>расположенного по адресу: ___________________________________, принято решение об отказе в приеме заявления и документов, необходимых для предоставления услуги, в связи с_____________________</w:t>
      </w:r>
      <w:r>
        <w:rPr>
          <w:rFonts w:ascii="Times New Roman" w:hAnsi="Times New Roman"/>
          <w:color w:themeColor="text1" w:val="000000"/>
          <w:sz w:val="28"/>
        </w:rPr>
        <w:t>______________________________________</w:t>
      </w:r>
    </w:p>
    <w:p w14:paraId="AC05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</w:t>
      </w:r>
    </w:p>
    <w:p w14:paraId="AD05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0"/>
        </w:rPr>
        <w:t xml:space="preserve">(указывается основание в соответствии с пунктом 25 административного регламента </w:t>
      </w:r>
    </w:p>
    <w:p w14:paraId="AE05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</w:t>
      </w:r>
    </w:p>
    <w:p w14:paraId="AF05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0"/>
        </w:rPr>
        <w:t xml:space="preserve">и </w:t>
      </w:r>
      <w:r>
        <w:rPr>
          <w:rFonts w:ascii="Times New Roman" w:hAnsi="Times New Roman"/>
          <w:color w:themeColor="text1" w:val="000000"/>
          <w:sz w:val="20"/>
        </w:rPr>
        <w:t>приводится перечень, подлежащих возврату документов)</w:t>
      </w:r>
    </w:p>
    <w:p w14:paraId="B005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____________________________________________________________________________________________________________________________________</w:t>
      </w:r>
    </w:p>
    <w:p w14:paraId="B105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B2050000">
      <w:pPr>
        <w:pStyle w:val="Style_13"/>
        <w:spacing w:line="283" w:lineRule="exact"/>
        <w:ind/>
        <w:jc w:val="both"/>
        <w:rPr>
          <w:rFonts w:ascii="Times New Roman" w:hAnsi="Times New Roman"/>
          <w:sz w:val="28"/>
        </w:rPr>
      </w:pPr>
    </w:p>
    <w:p w14:paraId="B3050000">
      <w:pPr>
        <w:pStyle w:val="Style_13"/>
        <w:spacing w:line="283" w:lineRule="exact"/>
        <w:ind/>
        <w:jc w:val="both"/>
        <w:rPr>
          <w:rFonts w:ascii="Times New Roman" w:hAnsi="Times New Roman"/>
          <w:sz w:val="28"/>
        </w:rPr>
      </w:pPr>
    </w:p>
    <w:p w14:paraId="B4050000">
      <w:pPr>
        <w:pStyle w:val="Style_13"/>
        <w:spacing w:line="238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администрации </w:t>
      </w:r>
    </w:p>
    <w:p w14:paraId="B5050000">
      <w:pPr>
        <w:pStyle w:val="Style_13"/>
        <w:spacing w:line="238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 Ставрополя, руководитель </w:t>
      </w:r>
    </w:p>
    <w:p w14:paraId="B6050000">
      <w:pPr>
        <w:pStyle w:val="Style_13"/>
        <w:spacing w:line="238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омитета градостроительства</w:t>
      </w:r>
    </w:p>
    <w:p w14:paraId="B7050000">
      <w:pPr>
        <w:pStyle w:val="Style_13"/>
        <w:spacing w:line="238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                                                             Ф.И.О.</w:t>
      </w:r>
    </w:p>
    <w:p w14:paraId="B805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</w:p>
    <w:p w14:paraId="B905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</w:p>
    <w:p w14:paraId="BA05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Ф.И.О. исполнителя</w:t>
      </w:r>
    </w:p>
    <w:p w14:paraId="BB05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тел.</w:t>
      </w:r>
      <w:r>
        <w:br w:type="page"/>
      </w:r>
    </w:p>
    <w:p w14:paraId="BC050000">
      <w:pPr>
        <w:sectPr>
          <w:headerReference r:id="rId48" w:type="default"/>
          <w:headerReference r:id="rId35" w:type="first"/>
          <w:headerReference r:id="rId5" w:type="even"/>
          <w:footerReference r:id="rId49" w:type="default"/>
          <w:footerReference r:id="rId36" w:type="first"/>
          <w:footerReference r:id="rId6" w:type="even"/>
          <w:pgSz w:h="16838" w:orient="portrait" w:w="11906"/>
          <w:pgMar w:bottom="1134" w:footer="709" w:gutter="0" w:header="709" w:left="1984" w:right="567" w:top="1417"/>
          <w:pgNumType w:start="1"/>
        </w:sectPr>
      </w:pPr>
    </w:p>
    <w:p w14:paraId="BD050000">
      <w:pPr>
        <w:spacing w:after="0" w:line="238" w:lineRule="exact"/>
        <w:ind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5</w:t>
      </w:r>
    </w:p>
    <w:p w14:paraId="BE050000">
      <w:pPr>
        <w:spacing w:after="0" w:line="238" w:lineRule="exact"/>
        <w:ind w:left="4961"/>
        <w:jc w:val="both"/>
        <w:rPr>
          <w:rFonts w:ascii="Times New Roman" w:hAnsi="Times New Roman"/>
          <w:sz w:val="28"/>
        </w:rPr>
      </w:pPr>
    </w:p>
    <w:p w14:paraId="BF050000">
      <w:pPr>
        <w:spacing w:after="0" w:line="238" w:lineRule="exact"/>
        <w:ind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</w:t>
      </w:r>
      <w:r>
        <w:rPr>
          <w:rFonts w:ascii="Times New Roman" w:hAnsi="Times New Roman"/>
          <w:sz w:val="28"/>
        </w:rPr>
        <w:t>регламенту комитета градостроительства администрации города Ставрополя по предоставлению муниципальной услуги «Выдача разрешения на ввод объекта в эксплуатацию»</w:t>
      </w:r>
    </w:p>
    <w:p w14:paraId="C0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105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C205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C3050000">
      <w:pPr>
        <w:pStyle w:val="Style_13"/>
        <w:spacing w:line="238" w:lineRule="exact"/>
        <w:ind/>
        <w:jc w:val="center"/>
        <w:rPr>
          <w:rFonts w:ascii="Times New Roman" w:hAnsi="Times New Roman"/>
          <w:sz w:val="28"/>
        </w:rPr>
      </w:pPr>
      <w:bookmarkStart w:id="7" w:name="Par1312"/>
      <w:bookmarkEnd w:id="7"/>
      <w:r>
        <w:rPr>
          <w:rFonts w:ascii="Times New Roman" w:hAnsi="Times New Roman"/>
          <w:sz w:val="28"/>
        </w:rPr>
        <w:t>ФОРМА УВЕДОМЛЕНИЯ</w:t>
      </w:r>
    </w:p>
    <w:p w14:paraId="C4050000">
      <w:pPr>
        <w:pStyle w:val="Style_13"/>
        <w:spacing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в предоставлении услуги</w:t>
      </w:r>
    </w:p>
    <w:p w14:paraId="C5050000">
      <w:pPr>
        <w:pStyle w:val="Style_13"/>
        <w:ind/>
        <w:jc w:val="both"/>
        <w:rPr>
          <w:rFonts w:ascii="Times New Roman" w:hAnsi="Times New Roman"/>
          <w:sz w:val="22"/>
        </w:rPr>
      </w:pPr>
    </w:p>
    <w:p w14:paraId="C6050000">
      <w:pPr>
        <w:pStyle w:val="Style_1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Ф.И.О.</w:t>
      </w:r>
    </w:p>
    <w:p w14:paraId="C7050000">
      <w:pPr>
        <w:pStyle w:val="Style_13"/>
        <w:ind/>
        <w:jc w:val="both"/>
        <w:rPr>
          <w:rFonts w:ascii="Times New Roman" w:hAnsi="Times New Roman"/>
          <w:sz w:val="22"/>
        </w:rPr>
      </w:pPr>
    </w:p>
    <w:p w14:paraId="C8050000">
      <w:pPr>
        <w:pStyle w:val="Style_1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Адрес:</w:t>
      </w:r>
    </w:p>
    <w:p w14:paraId="C9050000">
      <w:pPr>
        <w:pStyle w:val="Style_13"/>
        <w:ind/>
        <w:jc w:val="both"/>
        <w:rPr>
          <w:rFonts w:ascii="Times New Roman" w:hAnsi="Times New Roman"/>
          <w:sz w:val="22"/>
        </w:rPr>
      </w:pPr>
    </w:p>
    <w:p w14:paraId="CA050000">
      <w:pPr>
        <w:pStyle w:val="Style_13"/>
        <w:spacing w:line="238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</w:t>
      </w:r>
      <w:r>
        <w:rPr>
          <w:rFonts w:ascii="Times New Roman" w:hAnsi="Times New Roman"/>
          <w:sz w:val="28"/>
        </w:rPr>
        <w:t xml:space="preserve"> </w:t>
      </w:r>
    </w:p>
    <w:p w14:paraId="CB050000">
      <w:pPr>
        <w:pStyle w:val="Style_13"/>
        <w:spacing w:line="238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предоставлении услуги</w:t>
      </w:r>
    </w:p>
    <w:p w14:paraId="CC050000">
      <w:pPr>
        <w:pStyle w:val="Style_13"/>
        <w:ind/>
        <w:jc w:val="both"/>
        <w:rPr>
          <w:rFonts w:ascii="Times New Roman" w:hAnsi="Times New Roman"/>
          <w:sz w:val="22"/>
        </w:rPr>
      </w:pPr>
    </w:p>
    <w:p w14:paraId="CD050000">
      <w:pPr>
        <w:pStyle w:val="Style_1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Уважаемый(ая) ___________________!</w:t>
      </w:r>
    </w:p>
    <w:p w14:paraId="CE050000">
      <w:pPr>
        <w:pStyle w:val="Style_13"/>
        <w:ind/>
        <w:jc w:val="both"/>
        <w:rPr>
          <w:rFonts w:ascii="Times New Roman" w:hAnsi="Times New Roman"/>
          <w:sz w:val="22"/>
        </w:rPr>
      </w:pPr>
    </w:p>
    <w:p w14:paraId="CF050000">
      <w:pPr>
        <w:pStyle w:val="Style_1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Комитетом </w:t>
      </w:r>
      <w:r>
        <w:rPr>
          <w:rFonts w:ascii="Times New Roman" w:hAnsi="Times New Roman"/>
          <w:sz w:val="28"/>
        </w:rPr>
        <w:t>градостроительства администрации города Ставрополя рассмотрено Ваше заявление и представленные документы по делу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_________ от __.__.__ о ___________________________________________</w:t>
      </w:r>
    </w:p>
    <w:p w14:paraId="D0050000">
      <w:pPr>
        <w:pStyle w:val="Style_13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(выдаче разрешения на</w:t>
      </w:r>
      <w:r>
        <w:rPr>
          <w:rFonts w:ascii="Times New Roman" w:hAnsi="Times New Roman"/>
          <w:sz w:val="22"/>
        </w:rPr>
        <w:t xml:space="preserve"> ввод</w:t>
      </w:r>
    </w:p>
    <w:p w14:paraId="D1050000">
      <w:pPr>
        <w:pStyle w:val="Style_1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</w:t>
      </w:r>
      <w:r>
        <w:rPr>
          <w:rFonts w:ascii="Times New Roman" w:hAnsi="Times New Roman"/>
          <w:sz w:val="28"/>
        </w:rPr>
        <w:t>____________________</w:t>
      </w:r>
    </w:p>
    <w:p w14:paraId="D2050000">
      <w:pPr>
        <w:pStyle w:val="Style_13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объекта </w:t>
      </w:r>
      <w:r>
        <w:rPr>
          <w:rFonts w:ascii="Times New Roman" w:hAnsi="Times New Roman"/>
          <w:sz w:val="22"/>
        </w:rPr>
        <w:t>в эксплуатацию)</w:t>
      </w:r>
    </w:p>
    <w:p w14:paraId="D3050000">
      <w:pPr>
        <w:pStyle w:val="Style_1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адресу: ________________________________________________________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принято решение об отказе в предоставлении услуги.</w:t>
      </w:r>
    </w:p>
    <w:p w14:paraId="D4050000">
      <w:pPr>
        <w:pStyle w:val="Style_13"/>
        <w:ind/>
        <w:jc w:val="both"/>
        <w:rPr>
          <w:rFonts w:ascii="Times New Roman" w:hAnsi="Times New Roman"/>
          <w:sz w:val="22"/>
        </w:rPr>
      </w:pPr>
    </w:p>
    <w:p w14:paraId="D5050000">
      <w:pPr>
        <w:pStyle w:val="Style_1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  текст   и   обоснование   отказа  в  предоставлении  услуги  в</w:t>
      </w:r>
    </w:p>
    <w:p w14:paraId="D6050000">
      <w:pPr>
        <w:pStyle w:val="Style_1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соответствии с по</w:t>
      </w:r>
      <w:r>
        <w:rPr>
          <w:rFonts w:ascii="Times New Roman" w:hAnsi="Times New Roman"/>
          <w:sz w:val="28"/>
        </w:rPr>
        <w:t>дпунктом __ пункта 27 Административного регламента)</w:t>
      </w:r>
    </w:p>
    <w:p w14:paraId="D7050000">
      <w:pPr>
        <w:pStyle w:val="Style_13"/>
        <w:spacing w:line="238" w:lineRule="exact"/>
        <w:ind/>
        <w:jc w:val="both"/>
        <w:rPr>
          <w:rFonts w:ascii="Times New Roman" w:hAnsi="Times New Roman"/>
          <w:sz w:val="22"/>
        </w:rPr>
      </w:pPr>
    </w:p>
    <w:p w14:paraId="D8050000">
      <w:pPr>
        <w:pStyle w:val="Style_13"/>
        <w:spacing w:line="238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администрации </w:t>
      </w:r>
    </w:p>
    <w:p w14:paraId="D905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города Ставрополя, руководитель </w:t>
      </w:r>
    </w:p>
    <w:p w14:paraId="DA05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комитета градостроительства</w:t>
      </w:r>
    </w:p>
    <w:p w14:paraId="DB05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администрации города Ставрополя                                                             Ф.И.О.</w:t>
      </w:r>
    </w:p>
    <w:p w14:paraId="DC05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</w:p>
    <w:p w14:paraId="DD05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</w:p>
    <w:p w14:paraId="DE05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</w:p>
    <w:p w14:paraId="DF05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</w:p>
    <w:p w14:paraId="E005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</w:p>
    <w:p w14:paraId="E105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</w:p>
    <w:p w14:paraId="E205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</w:p>
    <w:p w14:paraId="E305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</w:p>
    <w:p w14:paraId="E405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</w:p>
    <w:p w14:paraId="E505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</w:p>
    <w:p w14:paraId="E605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</w:p>
    <w:p w14:paraId="E705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</w:p>
    <w:p w14:paraId="E805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Ф.И.О. исполнителя</w:t>
      </w:r>
    </w:p>
    <w:p w14:paraId="E9050000">
      <w:pPr>
        <w:pStyle w:val="Style_13"/>
        <w:spacing w:line="238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тел</w:t>
      </w:r>
      <w:r>
        <w:br w:type="page"/>
      </w:r>
    </w:p>
    <w:p w14:paraId="EA050000">
      <w:pPr>
        <w:sectPr>
          <w:headerReference r:id="rId33" w:type="default"/>
          <w:headerReference r:id="rId25" w:type="first"/>
          <w:headerReference r:id="rId42" w:type="even"/>
          <w:footerReference r:id="rId34" w:type="default"/>
          <w:footerReference r:id="rId26" w:type="first"/>
          <w:footerReference r:id="rId43" w:type="even"/>
          <w:pgSz w:h="16838" w:orient="portrait" w:w="11906"/>
          <w:pgMar w:bottom="1134" w:footer="709" w:gutter="0" w:header="709" w:left="1984" w:right="567" w:top="1417"/>
          <w:pgNumType w:start="1"/>
        </w:sectPr>
      </w:pPr>
    </w:p>
    <w:p w14:paraId="EB05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</w:p>
    <w:p w14:paraId="EC050000">
      <w:pPr>
        <w:spacing w:after="0" w:line="238" w:lineRule="exact"/>
        <w:ind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6</w:t>
      </w:r>
    </w:p>
    <w:p w14:paraId="ED050000">
      <w:pPr>
        <w:spacing w:after="0" w:line="238" w:lineRule="exact"/>
        <w:ind w:left="4961"/>
        <w:jc w:val="both"/>
        <w:rPr>
          <w:rFonts w:ascii="Times New Roman" w:hAnsi="Times New Roman"/>
          <w:sz w:val="28"/>
        </w:rPr>
      </w:pPr>
    </w:p>
    <w:p w14:paraId="EE050000">
      <w:pPr>
        <w:spacing w:after="0" w:line="238" w:lineRule="exact"/>
        <w:ind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регламенту комитета градостроительства администрации города Ставрополя по предоставлению муниципальной услуги «Выдача разрешения на </w:t>
      </w:r>
      <w:r>
        <w:rPr>
          <w:rFonts w:ascii="Times New Roman" w:hAnsi="Times New Roman"/>
          <w:sz w:val="28"/>
        </w:rPr>
        <w:t>ввод объекта в эксплуатацию»</w:t>
      </w:r>
    </w:p>
    <w:p w14:paraId="EF05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0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105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2050000">
      <w:pPr>
        <w:pStyle w:val="Style_13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Форма 1</w:t>
      </w:r>
    </w:p>
    <w:p w14:paraId="F3050000">
      <w:pPr>
        <w:pStyle w:val="Style_13"/>
        <w:ind/>
        <w:jc w:val="right"/>
        <w:rPr>
          <w:rFonts w:ascii="Times New Roman" w:hAnsi="Times New Roman"/>
          <w:sz w:val="28"/>
        </w:rPr>
      </w:pPr>
    </w:p>
    <w:p w14:paraId="F4050000">
      <w:pPr>
        <w:pStyle w:val="Style_13"/>
        <w:spacing w:line="283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w:t>Комитет градостроительства администрации</w:t>
      </w:r>
    </w:p>
    <w:p w14:paraId="F5050000">
      <w:pPr>
        <w:pStyle w:val="Style_13"/>
        <w:spacing w:line="283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w:t>города Ставрополя</w:t>
      </w:r>
    </w:p>
    <w:p w14:paraId="F6050000">
      <w:pPr>
        <w:pStyle w:val="Style_13"/>
        <w:spacing w:line="283" w:lineRule="exact"/>
        <w:ind/>
        <w:jc w:val="both"/>
        <w:rPr>
          <w:rFonts w:ascii="Times New Roman" w:hAnsi="Times New Roman"/>
        </w:rPr>
      </w:pPr>
    </w:p>
    <w:p w14:paraId="F7050000">
      <w:pPr>
        <w:pStyle w:val="Style_13"/>
        <w:spacing w:line="283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w:t>ПРИКАЗ</w:t>
      </w:r>
    </w:p>
    <w:p w14:paraId="F8050000">
      <w:pPr>
        <w:pStyle w:val="Style_13"/>
        <w:spacing w:line="283" w:lineRule="exact"/>
        <w:ind/>
        <w:jc w:val="both"/>
        <w:rPr>
          <w:rFonts w:ascii="Times New Roman" w:hAnsi="Times New Roman"/>
        </w:rPr>
      </w:pPr>
    </w:p>
    <w:p w14:paraId="F9050000">
      <w:pPr>
        <w:pStyle w:val="Style_13"/>
        <w:spacing w:line="283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.   .20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№</w:t>
      </w:r>
    </w:p>
    <w:p w14:paraId="FA050000">
      <w:pPr>
        <w:pStyle w:val="Style_13"/>
        <w:ind/>
        <w:jc w:val="both"/>
        <w:rPr>
          <w:rFonts w:ascii="Times New Roman" w:hAnsi="Times New Roman"/>
          <w:sz w:val="28"/>
        </w:rPr>
      </w:pPr>
    </w:p>
    <w:p w14:paraId="FB050000">
      <w:pPr>
        <w:pStyle w:val="Style_13"/>
        <w:ind/>
        <w:jc w:val="both"/>
        <w:rPr>
          <w:rFonts w:ascii="Times New Roman" w:hAnsi="Times New Roman"/>
          <w:sz w:val="28"/>
        </w:rPr>
      </w:pPr>
    </w:p>
    <w:p w14:paraId="FC050000">
      <w:pPr>
        <w:pStyle w:val="Style_1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разрешение на </w:t>
      </w:r>
      <w:r>
        <w:rPr>
          <w:rFonts w:ascii="Times New Roman" w:hAnsi="Times New Roman"/>
          <w:sz w:val="28"/>
        </w:rPr>
        <w:t>ввод объекта в эксплуатацию</w:t>
      </w:r>
    </w:p>
    <w:p w14:paraId="FD050000">
      <w:pPr>
        <w:pStyle w:val="Style_13"/>
        <w:ind/>
        <w:jc w:val="both"/>
        <w:rPr>
          <w:rFonts w:ascii="Times New Roman" w:hAnsi="Times New Roman"/>
          <w:sz w:val="28"/>
        </w:rPr>
      </w:pPr>
    </w:p>
    <w:p w14:paraId="FE050000">
      <w:pPr>
        <w:pStyle w:val="Style_1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соответствии с Градостроительным 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"consultantplus://offline/ref=86A8660F373E19F4D5ED575721DA61479752C8B50B0EC2C224FB36E652B6ED45605574A7C6218B04737E52F7FE45P4M"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кодексом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 Российской  Федерации,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"consultantplus://offline/ref=86A8660F373E19F4D5ED495A37B63F4D945D90B90009CF9771A930B10DE6EB1032152AFE87649805756050F5FF5CBFAAA49D8E24DCC0D0737ADF393A4EP3M"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Уставом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муниципального образования города Ставрополя Ставропольского края,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"consultantplus://offline/ref=86A8660F373E19F4D5ED495A37B63F4D945D90B90300CE937DA930B10DE6EB1032152AFE9564C00977614EF7FA49E9FBE24CPBM"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 xml:space="preserve"> постановлением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администрации города Ставрополя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 xml:space="preserve">от 04.03.2015 № 415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Об утверждении  Положения  о  комитете градостроительства администрации города Ставрополя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>, заявлением _______ № _________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FF050000">
      <w:pPr>
        <w:pStyle w:val="Style_13"/>
        <w:ind/>
        <w:jc w:val="both"/>
        <w:rPr>
          <w:rFonts w:ascii="Times New Roman" w:hAnsi="Times New Roman"/>
          <w:sz w:val="28"/>
        </w:rPr>
      </w:pPr>
    </w:p>
    <w:p w14:paraId="00060000">
      <w:pPr>
        <w:pStyle w:val="Style_1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01060000">
      <w:pPr>
        <w:pStyle w:val="Style_13"/>
        <w:ind/>
        <w:jc w:val="both"/>
        <w:rPr>
          <w:rFonts w:ascii="Times New Roman" w:hAnsi="Times New Roman"/>
          <w:sz w:val="28"/>
        </w:rPr>
      </w:pPr>
    </w:p>
    <w:p w14:paraId="02060000">
      <w:pPr>
        <w:pStyle w:val="Style_1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 соответствии 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"consultantplus://offline/ref=86A8660F373E19F4D5ED575721DA61479752C8B50B0EC2C224FB36E652B6ED4572552CA9C0209E50242405FAFE56F5FBE6D68126DF4DPDM"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частью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5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"consultantplus://offline/ref=86A8660F373E19F4D5ED575721DA61479752C8B50B0EC2C224FB36E652B6ED4572552CA9C0209E50242405FAFE56F5FBE6D68126DF4DPDM"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.3 статьи 55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Градостроительного кодекса Российской Федерации внести </w:t>
      </w:r>
      <w:r>
        <w:rPr>
          <w:rFonts w:ascii="Times New Roman" w:hAnsi="Times New Roman"/>
          <w:sz w:val="28"/>
        </w:rPr>
        <w:t>следующее(ие) изменение(я) в разрешение на ввод объекта в эксплуатацию от «_____» ____________ 20__ г.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__________________ объекта капи</w:t>
      </w:r>
      <w:r>
        <w:rPr>
          <w:rFonts w:ascii="Times New Roman" w:hAnsi="Times New Roman"/>
          <w:sz w:val="28"/>
        </w:rPr>
        <w:t xml:space="preserve">тального строительства </w:t>
      </w:r>
      <w:r>
        <w:rPr>
          <w:rFonts w:ascii="Times New Roman" w:hAnsi="Times New Roman"/>
        </w:rPr>
        <w:t>___________________</w:t>
      </w:r>
    </w:p>
    <w:p w14:paraId="0306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04060000">
      <w:pPr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объекта в соответствии с выданным</w:t>
      </w:r>
    </w:p>
    <w:p w14:paraId="05060000">
      <w:pPr>
        <w:spacing w:after="0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14:paraId="06060000">
      <w:pPr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разрешением </w:t>
      </w:r>
      <w:r>
        <w:rPr>
          <w:rFonts w:ascii="Times New Roman" w:hAnsi="Times New Roman"/>
        </w:rPr>
        <w:t>на ввод объекта в эксплуатацию)</w:t>
      </w:r>
    </w:p>
    <w:p w14:paraId="07060000">
      <w:pPr>
        <w:spacing w:after="0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14:paraId="08060000">
      <w:pPr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(указываются структурные единицы разрешения на ввод объекта</w:t>
      </w:r>
    </w:p>
    <w:p w14:paraId="09060000">
      <w:pPr>
        <w:spacing w:after="0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  <w:r>
        <w:rPr>
          <w:rFonts w:ascii="Times New Roman" w:hAnsi="Times New Roman"/>
        </w:rPr>
        <w:t>_______</w:t>
      </w:r>
    </w:p>
    <w:p w14:paraId="0A060000">
      <w:pPr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эксплуатацию, в которые вносятся изменения</w:t>
      </w:r>
    </w:p>
    <w:p w14:paraId="0B060000">
      <w:pPr>
        <w:spacing w:after="0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____________________________________________________________________________________.</w:t>
      </w:r>
    </w:p>
    <w:p w14:paraId="0C060000">
      <w:pPr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соответствующие изменения)</w:t>
      </w:r>
    </w:p>
    <w:p w14:paraId="0D06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Основанием для внесения изменений в разрешение на ввод объекта в эксплуатацию являетс</w:t>
      </w:r>
      <w:r>
        <w:rPr>
          <w:rFonts w:ascii="Times New Roman" w:hAnsi="Times New Roman"/>
          <w:sz w:val="28"/>
        </w:rPr>
        <w:t>я: _____________________________________________.</w:t>
      </w:r>
    </w:p>
    <w:p w14:paraId="0E060000">
      <w:pPr>
        <w:spacing w:after="0" w:before="16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Настоящий приказ вступает в силу со дня его подписания.</w:t>
      </w:r>
    </w:p>
    <w:p w14:paraId="0F06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6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6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6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Заместитель главы администрации </w:t>
      </w:r>
    </w:p>
    <w:p w14:paraId="1306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города Ставрополя, руководитель </w:t>
      </w:r>
    </w:p>
    <w:p w14:paraId="1406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комитета градостроительства</w:t>
      </w:r>
    </w:p>
    <w:p w14:paraId="1506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администрации города Ставрополя                   </w:t>
      </w:r>
      <w:r>
        <w:rPr>
          <w:rFonts w:ascii="Times New Roman" w:hAnsi="Times New Roman"/>
          <w:sz w:val="28"/>
        </w:rPr>
        <w:t xml:space="preserve">                                          Ф.И.О.</w:t>
      </w:r>
    </w:p>
    <w:p w14:paraId="1606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</w:p>
    <w:p w14:paraId="1706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</w:p>
    <w:p w14:paraId="1806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</w:p>
    <w:p w14:paraId="1906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</w:p>
    <w:p w14:paraId="1A06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</w:p>
    <w:p w14:paraId="1B06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</w:p>
    <w:p w14:paraId="1C06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</w:p>
    <w:p w14:paraId="1D06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</w:p>
    <w:p w14:paraId="1E06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</w:p>
    <w:p w14:paraId="1F060000">
      <w:pPr>
        <w:pStyle w:val="Style_13"/>
        <w:spacing w:line="238" w:lineRule="exact"/>
        <w:ind/>
        <w:jc w:val="both"/>
        <w:rPr>
          <w:rFonts w:ascii="Times New Roman" w:hAnsi="Times New Roman"/>
        </w:rPr>
      </w:pPr>
      <w:r>
        <w:br w:type="page"/>
      </w:r>
    </w:p>
    <w:p w14:paraId="20060000">
      <w:pPr>
        <w:sectPr>
          <w:headerReference r:id="rId13" w:type="default"/>
          <w:headerReference r:id="rId15" w:type="first"/>
          <w:headerReference r:id="rId52" w:type="even"/>
          <w:footerReference r:id="rId14" w:type="default"/>
          <w:footerReference r:id="rId16" w:type="first"/>
          <w:footerReference r:id="rId53" w:type="even"/>
          <w:pgSz w:h="16838" w:orient="portrait" w:w="11906"/>
          <w:pgMar w:bottom="1134" w:footer="709" w:gutter="0" w:header="709" w:left="1984" w:right="567" w:top="1417"/>
          <w:pgNumType w:start="1"/>
          <w:titlePg/>
        </w:sectPr>
      </w:pPr>
    </w:p>
    <w:p w14:paraId="21060000">
      <w:pPr>
        <w:spacing w:after="0" w:line="238" w:lineRule="exact"/>
        <w:ind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7</w:t>
      </w:r>
    </w:p>
    <w:p w14:paraId="22060000">
      <w:pPr>
        <w:spacing w:after="0" w:line="238" w:lineRule="exact"/>
        <w:ind w:left="4961"/>
        <w:jc w:val="both"/>
        <w:rPr>
          <w:rFonts w:ascii="Times New Roman" w:hAnsi="Times New Roman"/>
          <w:sz w:val="28"/>
        </w:rPr>
      </w:pPr>
    </w:p>
    <w:p w14:paraId="23060000">
      <w:pPr>
        <w:spacing w:after="0" w:line="238" w:lineRule="exact"/>
        <w:ind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административному регламенту комитета градостроительства администрации города Ставрополя по предоставлению </w:t>
      </w:r>
      <w:r>
        <w:rPr>
          <w:rFonts w:ascii="Times New Roman" w:hAnsi="Times New Roman"/>
          <w:sz w:val="28"/>
        </w:rPr>
        <w:t>муниципальной услуги «Выдача разрешения на ввод объекта в эксплуатацию»</w:t>
      </w:r>
    </w:p>
    <w:p w14:paraId="24060000">
      <w:pPr>
        <w:spacing w:after="0" w:line="240" w:lineRule="auto"/>
        <w:ind w:left="4110"/>
        <w:jc w:val="both"/>
        <w:rPr>
          <w:rFonts w:ascii="Times New Roman" w:hAnsi="Times New Roman"/>
        </w:rPr>
      </w:pPr>
    </w:p>
    <w:p w14:paraId="25060000">
      <w:pPr>
        <w:widowControl w:val="0"/>
        <w:tabs>
          <w:tab w:leader="none" w:pos="9356" w:val="right"/>
        </w:tabs>
        <w:spacing w:after="0" w:line="240" w:lineRule="exact"/>
        <w:ind/>
        <w:jc w:val="both"/>
        <w:rPr>
          <w:rFonts w:ascii="Times New Roman" w:hAnsi="Times New Roman"/>
          <w:sz w:val="28"/>
          <w:highlight w:val="white"/>
        </w:rPr>
      </w:pPr>
    </w:p>
    <w:p w14:paraId="26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                                                    Кому ___________________________________</w:t>
      </w:r>
    </w:p>
    <w:p w14:paraId="27060000">
      <w:pPr>
        <w:widowControl w:val="0"/>
        <w:tabs>
          <w:tab w:leader="none" w:pos="9356" w:val="right"/>
        </w:tabs>
        <w:spacing w:after="0" w:line="240" w:lineRule="auto"/>
        <w:ind w:left="4394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0"/>
          <w:highlight w:val="white"/>
        </w:rPr>
        <w:t>(фамилия, имя, отчество (при наличии) застройщика, ОГРНИП (для физического лица, зарегис</w:t>
      </w:r>
      <w:r>
        <w:rPr>
          <w:rFonts w:ascii="Times New Roman" w:hAnsi="Times New Roman"/>
          <w:sz w:val="20"/>
          <w:highlight w:val="white"/>
        </w:rPr>
        <w:t>трированного в качестве индивидуального предпринимателя) - для физического лица, полное наименование заявителя, ИНН &lt;*&gt;, ОГРН - для юридического лица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0"/>
          <w:highlight w:val="white"/>
        </w:rPr>
        <w:t>почтовый индекс и адрес, телефон, адрес электронной почты заявителя)</w:t>
      </w:r>
    </w:p>
    <w:p w14:paraId="28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highlight w:val="yellow"/>
        </w:rPr>
      </w:pPr>
    </w:p>
    <w:p w14:paraId="2906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УВЕДОМЛЕНИЕ</w:t>
      </w:r>
    </w:p>
    <w:p w14:paraId="2A06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об отказе в исправлении </w:t>
      </w:r>
      <w:r>
        <w:rPr>
          <w:rFonts w:ascii="Times New Roman" w:hAnsi="Times New Roman"/>
          <w:sz w:val="28"/>
          <w:highlight w:val="white"/>
        </w:rPr>
        <w:t xml:space="preserve">допущенных опечаток </w:t>
      </w:r>
    </w:p>
    <w:p w14:paraId="2B06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 (или) ошибок в выданных документах</w:t>
      </w:r>
    </w:p>
    <w:p w14:paraId="2C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__________________________________________________________________</w:t>
      </w:r>
    </w:p>
    <w:p w14:paraId="2D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highlight w:val="white"/>
        </w:rPr>
      </w:pPr>
      <w:r>
        <w:rPr>
          <w:rFonts w:ascii="Times New Roman" w:hAnsi="Times New Roman"/>
          <w:sz w:val="20"/>
          <w:highlight w:val="white"/>
        </w:rPr>
        <w:t>(наименование уполномоченного на выдачу разрешений на строительство органа местного самоуправления)</w:t>
      </w:r>
    </w:p>
    <w:p w14:paraId="2E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по результатам рассмотрения зая</w:t>
      </w:r>
      <w:r>
        <w:rPr>
          <w:rFonts w:ascii="Times New Roman" w:hAnsi="Times New Roman"/>
          <w:sz w:val="28"/>
          <w:highlight w:val="white"/>
        </w:rPr>
        <w:t>вления об исправлении допущенных опечаток и (или) ошибок в выданных документах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от __________ № _____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Вам отказано во внесении изменений в ________________________________</w:t>
      </w:r>
    </w:p>
    <w:p w14:paraId="2F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(указывается вид и реквизиты документа)</w:t>
      </w:r>
    </w:p>
    <w:p w14:paraId="30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по следующим основаниям:</w:t>
      </w:r>
      <w:r>
        <w:rPr>
          <w:rFonts w:ascii="Times New Roman" w:hAnsi="Times New Roman"/>
          <w:sz w:val="28"/>
        </w:rPr>
        <w:t>__________________________________________</w:t>
      </w:r>
    </w:p>
    <w:p w14:paraId="31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 xml:space="preserve">                                                </w:t>
      </w:r>
      <w:r>
        <w:rPr>
          <w:rFonts w:ascii="Times New Roman" w:hAnsi="Times New Roman"/>
          <w:sz w:val="20"/>
          <w:highlight w:val="white"/>
        </w:rPr>
        <w:t xml:space="preserve">(указываются основания для отказа в исправлении допущенных </w:t>
      </w:r>
    </w:p>
    <w:p w14:paraId="32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_______________________</w:t>
      </w:r>
      <w:r>
        <w:rPr>
          <w:rFonts w:ascii="Times New Roman" w:hAnsi="Times New Roman"/>
          <w:sz w:val="28"/>
          <w:highlight w:val="white"/>
        </w:rPr>
        <w:t>________________________________</w:t>
      </w:r>
      <w:r>
        <w:rPr>
          <w:rFonts w:ascii="Times New Roman" w:hAnsi="Times New Roman"/>
          <w:sz w:val="28"/>
        </w:rPr>
        <w:t>___________</w:t>
      </w:r>
    </w:p>
    <w:p w14:paraId="3306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0"/>
          <w:highlight w:val="white"/>
        </w:rPr>
        <w:t>опечаток и (или) ошибок, предусмотренные подпунктом 3 пункта 27 Административного регламента)</w:t>
      </w:r>
    </w:p>
    <w:p w14:paraId="34060000">
      <w:pPr>
        <w:widowControl w:val="0"/>
        <w:tabs>
          <w:tab w:leader="none" w:pos="9356" w:val="right"/>
        </w:tabs>
        <w:spacing w:after="0" w:line="240" w:lineRule="exact"/>
        <w:ind/>
        <w:jc w:val="both"/>
        <w:rPr>
          <w:highlight w:val="yellow"/>
        </w:rPr>
      </w:pPr>
    </w:p>
    <w:p w14:paraId="35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Вы вправе повторно обратиться с заявлением об исправлении допущенных опечаток и (или) ошибок в выданных документах </w:t>
      </w:r>
      <w:r>
        <w:rPr>
          <w:rFonts w:ascii="Times New Roman" w:hAnsi="Times New Roman"/>
          <w:sz w:val="28"/>
          <w:highlight w:val="white"/>
        </w:rPr>
        <w:t>после устранения указанных нарушений.</w:t>
      </w:r>
    </w:p>
    <w:p w14:paraId="36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Данный отказ может быть обжалован в досудебном порядке путем направления жалобы в _____________________________________________</w:t>
      </w:r>
    </w:p>
    <w:p w14:paraId="37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________________________________________, а также в судебном порядке.</w:t>
      </w:r>
    </w:p>
    <w:p w14:paraId="38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Дополнительно информ</w:t>
      </w:r>
      <w:r>
        <w:rPr>
          <w:rFonts w:ascii="Times New Roman" w:hAnsi="Times New Roman"/>
          <w:sz w:val="28"/>
          <w:highlight w:val="white"/>
        </w:rPr>
        <w:t>ируем:</w:t>
      </w:r>
    </w:p>
    <w:p w14:paraId="39060000">
      <w:pPr>
        <w:widowControl w:val="0"/>
        <w:tabs>
          <w:tab w:leader="none" w:pos="9356" w:val="righ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  <w:highlight w:val="white"/>
        </w:rPr>
        <w:t>__________________________________________________________________</w:t>
      </w:r>
    </w:p>
    <w:p w14:paraId="3A060000">
      <w:pPr>
        <w:widowControl w:val="0"/>
        <w:tabs>
          <w:tab w:leader="none" w:pos="9356" w:val="right"/>
        </w:tabs>
        <w:spacing w:after="0" w:line="240" w:lineRule="auto"/>
        <w:ind/>
        <w:jc w:val="both"/>
      </w:pPr>
      <w:r>
        <w:rPr>
          <w:rFonts w:ascii="Times New Roman" w:hAnsi="Times New Roman"/>
          <w:sz w:val="20"/>
          <w:highlight w:val="white"/>
        </w:rPr>
        <w:t xml:space="preserve">(указывается информация, необходимая для устранения причин отказа в исправлении допущенных опечаток </w:t>
      </w:r>
    </w:p>
    <w:p w14:paraId="3B060000">
      <w:pPr>
        <w:widowControl w:val="0"/>
        <w:tabs>
          <w:tab w:leader="none" w:pos="9356" w:val="right"/>
        </w:tabs>
        <w:spacing w:after="0" w:line="240" w:lineRule="auto"/>
        <w:ind/>
        <w:jc w:val="both"/>
      </w:pPr>
      <w:r>
        <w:t>_________________________________________________________________________________</w:t>
      </w:r>
      <w:r>
        <w:t>____</w:t>
      </w:r>
    </w:p>
    <w:p w14:paraId="3C06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highlight w:val="white"/>
        </w:rPr>
        <w:t>и (или) ошибок в выданных документах, а также иная дополнительная информация при наличии)</w:t>
      </w:r>
    </w:p>
    <w:p w14:paraId="3D060000">
      <w:pPr>
        <w:widowControl w:val="0"/>
        <w:tabs>
          <w:tab w:leader="none" w:pos="9356" w:val="right"/>
        </w:tabs>
        <w:spacing w:after="0" w:line="240" w:lineRule="auto"/>
        <w:ind/>
        <w:jc w:val="both"/>
      </w:pPr>
      <w:r>
        <w:t>_____________________________________________________________________________________</w:t>
      </w:r>
    </w:p>
    <w:p w14:paraId="3E06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sz w:val="28"/>
          <w:highlight w:val="white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3F060000">
      <w:pPr>
        <w:widowControl w:val="0"/>
        <w:tabs>
          <w:tab w:leader="none" w:pos="9356" w:val="right"/>
        </w:tabs>
        <w:spacing w:after="0" w:line="240" w:lineRule="exact"/>
        <w:ind/>
        <w:jc w:val="both"/>
        <w:rPr>
          <w:rFonts w:ascii="Times New Roman" w:hAnsi="Times New Roman"/>
          <w:highlight w:val="white"/>
        </w:rPr>
      </w:pPr>
    </w:p>
    <w:p w14:paraId="40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</w:p>
    <w:p w14:paraId="41060000">
      <w:pPr>
        <w:widowControl w:val="0"/>
        <w:tabs>
          <w:tab w:leader="none" w:pos="9356" w:val="right"/>
        </w:tabs>
        <w:spacing w:after="0" w:line="255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Заместитель главы администрации</w:t>
      </w:r>
    </w:p>
    <w:p w14:paraId="42060000">
      <w:pPr>
        <w:widowControl w:val="0"/>
        <w:tabs>
          <w:tab w:leader="none" w:pos="9356" w:val="right"/>
        </w:tabs>
        <w:spacing w:after="0" w:line="255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города Ставрополя, руководитель </w:t>
      </w:r>
    </w:p>
    <w:p w14:paraId="43060000">
      <w:pPr>
        <w:widowControl w:val="0"/>
        <w:tabs>
          <w:tab w:leader="none" w:pos="9356" w:val="right"/>
        </w:tabs>
        <w:spacing w:after="0" w:line="255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44060000">
      <w:pPr>
        <w:widowControl w:val="0"/>
        <w:tabs>
          <w:tab w:leader="none" w:pos="9356" w:val="right"/>
        </w:tabs>
        <w:spacing w:after="0" w:line="255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                                                             Ф.И.О.</w:t>
      </w:r>
    </w:p>
    <w:p w14:paraId="45060000">
      <w:pPr>
        <w:widowControl w:val="0"/>
        <w:tabs>
          <w:tab w:leader="none" w:pos="9356" w:val="right"/>
        </w:tabs>
        <w:spacing w:after="0" w:line="240" w:lineRule="exact"/>
        <w:ind/>
        <w:jc w:val="both"/>
        <w:rPr>
          <w:rFonts w:ascii="Times New Roman" w:hAnsi="Times New Roman"/>
          <w:highlight w:val="white"/>
        </w:rPr>
      </w:pPr>
    </w:p>
    <w:p w14:paraId="46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0"/>
          <w:highlight w:val="white"/>
        </w:rPr>
        <w:t>Ф.И.О. исполнителя , тел.</w:t>
      </w:r>
    </w:p>
    <w:sectPr>
      <w:headerReference r:id="rId7" w:type="default"/>
      <w:headerReference r:id="rId40" w:type="first"/>
      <w:headerReference r:id="rId18" w:type="even"/>
      <w:footerReference r:id="rId8" w:type="default"/>
      <w:footerReference r:id="rId41" w:type="first"/>
      <w:footerReference r:id="rId19" w:type="even"/>
      <w:pgSz w:h="16838" w:orient="portrait" w:w="11906"/>
      <w:pgMar w:bottom="1134" w:footer="709" w:gutter="0" w:header="709" w:left="1984" w:right="567" w:top="141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3"/>
      <w:spacing w:after="200"/>
      <w:ind/>
    </w:pP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8000000">
    <w:pPr>
      <w:pStyle w:val="Style_3"/>
      <w:spacing w:after="200"/>
      <w:ind/>
    </w:pP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00000">
    <w:pPr>
      <w:pStyle w:val="Style_3"/>
      <w:spacing w:after="200"/>
      <w:ind/>
    </w:pPr>
  </w:p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F000000"/>
</w:ftr>
</file>

<file path=word/footer1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5000000">
    <w:pPr>
      <w:pStyle w:val="Style_3"/>
      <w:spacing w:after="200"/>
      <w:ind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  <w:spacing w:after="200"/>
      <w:ind/>
    </w:pPr>
  </w:p>
</w:ftr>
</file>

<file path=word/footer2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C000000">
    <w:pPr>
      <w:pStyle w:val="Style_3"/>
      <w:spacing w:after="200"/>
      <w:ind/>
    </w:pPr>
  </w:p>
</w:ftr>
</file>

<file path=word/footer2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0000000">
    <w:pPr>
      <w:pStyle w:val="Style_3"/>
      <w:spacing w:after="200"/>
      <w:ind/>
    </w:pPr>
  </w:p>
</w:ftr>
</file>

<file path=word/footer2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2000000"/>
</w:ftr>
</file>

<file path=word/footer2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6000000">
    <w:pPr>
      <w:pStyle w:val="Style_3"/>
      <w:spacing w:after="200"/>
      <w:ind/>
    </w:pPr>
  </w:p>
</w:ftr>
</file>

<file path=word/footer3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A000000">
    <w:pPr>
      <w:pStyle w:val="Style_3"/>
      <w:spacing w:after="200"/>
      <w:ind/>
    </w:pPr>
  </w:p>
</w:ftr>
</file>

<file path=word/footer3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F000000">
    <w:pPr>
      <w:pStyle w:val="Style_3"/>
      <w:spacing w:after="200"/>
      <w:ind/>
    </w:pPr>
  </w:p>
</w:ftr>
</file>

<file path=word/footer3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3000000">
    <w:pPr>
      <w:pStyle w:val="Style_3"/>
      <w:spacing w:after="200"/>
      <w:ind/>
    </w:pPr>
  </w:p>
</w:ftr>
</file>

<file path=word/footer3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5000000"/>
</w:ftr>
</file>

<file path=word/footer3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7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3"/>
      <w:spacing w:after="200"/>
      <w:ind/>
    </w:pPr>
  </w:p>
</w:ftr>
</file>

<file path=word/footer4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D000000"/>
</w:ftr>
</file>

<file path=word/footer4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2000000">
    <w:pPr>
      <w:pStyle w:val="Style_3"/>
      <w:spacing w:after="200"/>
      <w:ind/>
    </w:pPr>
  </w:p>
</w:ftr>
</file>

<file path=word/footer4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7000000">
    <w:pPr>
      <w:pStyle w:val="Style_3"/>
      <w:spacing w:after="200"/>
      <w:ind/>
    </w:pPr>
  </w:p>
</w:ftr>
</file>

<file path=word/footer4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F000000">
    <w:pPr>
      <w:pStyle w:val="Style_3"/>
      <w:spacing w:after="200"/>
      <w:ind/>
    </w:pPr>
  </w:p>
</w:ftr>
</file>

<file path=word/footer5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4000000">
    <w:pPr>
      <w:pStyle w:val="Style_3"/>
      <w:spacing w:after="200"/>
      <w:ind/>
    </w:pPr>
  </w:p>
</w:ftr>
</file>

<file path=word/footer5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8000000">
    <w:pPr>
      <w:pStyle w:val="Style_3"/>
      <w:spacing w:after="200"/>
      <w:ind/>
    </w:pPr>
  </w:p>
</w:ftr>
</file>

<file path=word/footer5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D000000">
    <w:pPr>
      <w:pStyle w:val="Style_3"/>
      <w:spacing w:after="200"/>
      <w:ind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3"/>
      <w:spacing w:after="200"/>
      <w:ind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3"/>
      <w:spacing w:after="200"/>
      <w:ind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rPr>
        <w:rFonts w:ascii="Calibri" w:hAnsi="Calibri"/>
        <w:sz w:val="22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column">
                <wp:posOffset>2902585</wp:posOffset>
              </wp:positionH>
              <wp:positionV relativeFrom="page">
                <wp:posOffset>409575</wp:posOffset>
              </wp:positionV>
              <wp:extent cx="1270000" cy="260984"/>
              <wp:wrapSquare distB="0" distL="114935" distR="114935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70000" cy="26098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ind/>
                            <w:jc w:val="center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Calibri" w:hAnsi="Calibri"/>
        <w:sz w:val="22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column">
                <wp:posOffset>2835910</wp:posOffset>
              </wp:positionH>
              <wp:positionV relativeFrom="page">
                <wp:posOffset>333375</wp:posOffset>
              </wp:positionV>
              <wp:extent cx="1270000" cy="260984"/>
              <wp:wrapSquare distB="0" distL="114935" distR="114935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70000" cy="26098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ind/>
                            <w:jc w:val="center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935" distT="0" layoutInCell="true" locked="false" relativeHeight="251658240" simplePos="false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193675" cy="414655"/>
              <wp:wrapSquare distB="0" distL="114300" distR="114935" distT="0" wrapText="bothSides"/>
              <wp:docPr hidden="false" id="5" name="Picture 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3675" cy="41465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5000000">
                          <w:pPr>
                            <w:pStyle w:val="Style_2"/>
                            <w:ind/>
                            <w:jc w:val="center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16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17000000">
    <w:pPr>
      <w:pStyle w:val="Style_4"/>
      <w:spacing w:after="200"/>
      <w:ind/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1A000000">
    <w:pPr>
      <w:pStyle w:val="Style_4"/>
      <w:spacing w:after="200"/>
      <w:ind/>
      <w:rPr>
        <w:rFonts w:ascii="Times New Roman" w:hAnsi="Times New Roman"/>
        <w:sz w:val="28"/>
      </w:rPr>
    </w:pP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C000000">
    <w:pPr>
      <w:pStyle w:val="Style_1"/>
      <w:ind/>
      <w:jc w:val="center"/>
    </w:pPr>
    <w:r>
      <w:rPr>
        <w:rFonts w:ascii="Calibri" w:hAnsi="Calibri"/>
        <w:sz w:val="22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column">
                <wp:posOffset>2902585</wp:posOffset>
              </wp:positionH>
              <wp:positionV relativeFrom="page">
                <wp:posOffset>409575</wp:posOffset>
              </wp:positionV>
              <wp:extent cx="1270000" cy="260984"/>
              <wp:wrapSquare distB="0" distL="114935" distR="114935" distT="0" wrapText="bothSides"/>
              <wp:docPr hidden="false" id="6" name="Picture 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70000" cy="26098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D000000">
                          <w:pPr>
                            <w:pStyle w:val="Style_2"/>
                            <w:ind/>
                            <w:jc w:val="center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Calibri" w:hAnsi="Calibri"/>
        <w:sz w:val="22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column">
                <wp:posOffset>2835910</wp:posOffset>
              </wp:positionH>
              <wp:positionV relativeFrom="page">
                <wp:posOffset>333375</wp:posOffset>
              </wp:positionV>
              <wp:extent cx="1270000" cy="260984"/>
              <wp:wrapSquare distB="0" distL="114935" distR="114935" distT="0" wrapText="bothSides"/>
              <wp:docPr hidden="false" id="7" name="Picture 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70000" cy="26098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E000000">
                          <w:pPr>
                            <w:pStyle w:val="Style_2"/>
                            <w:ind/>
                            <w:jc w:val="center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0000000">
    <w:pPr>
      <w:pStyle w:val="Style_4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21000000">
    <w:pPr>
      <w:pStyle w:val="Style_4"/>
      <w:spacing w:after="200"/>
      <w:ind/>
    </w:pPr>
  </w:p>
</w:hdr>
</file>

<file path=word/header1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2000000">
    <w:pPr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23000000">
    <w:pPr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24000000">
    <w:pPr>
      <w:pStyle w:val="Style_4"/>
      <w:spacing w:after="200"/>
      <w:ind/>
    </w:pPr>
  </w:p>
</w:hdr>
</file>

<file path=word/header2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6000000">
    <w:pPr>
      <w:pStyle w:val="Style_1"/>
      <w:ind/>
      <w:jc w:val="center"/>
    </w:pPr>
    <w:r>
      <w:rPr>
        <w:rFonts w:ascii="Calibri" w:hAnsi="Calibri"/>
        <w:sz w:val="22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column">
                <wp:posOffset>2902585</wp:posOffset>
              </wp:positionH>
              <wp:positionV relativeFrom="page">
                <wp:posOffset>409575</wp:posOffset>
              </wp:positionV>
              <wp:extent cx="1270000" cy="260984"/>
              <wp:wrapSquare distB="0" distL="114935" distR="114935" distT="0" wrapText="bothSides"/>
              <wp:docPr hidden="false" id="8" name="Picture 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70000" cy="26098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27000000">
                          <w:pPr>
                            <w:pStyle w:val="Style_2"/>
                            <w:ind/>
                            <w:jc w:val="center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Calibri" w:hAnsi="Calibri"/>
        <w:sz w:val="22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column">
                <wp:posOffset>2835910</wp:posOffset>
              </wp:positionH>
              <wp:positionV relativeFrom="page">
                <wp:posOffset>333375</wp:posOffset>
              </wp:positionV>
              <wp:extent cx="1270000" cy="260984"/>
              <wp:wrapSquare distB="0" distL="114935" distR="114935" distT="0" wrapText="bothSides"/>
              <wp:docPr hidden="false" id="9" name="Picture 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70000" cy="26098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28000000">
                          <w:pPr>
                            <w:pStyle w:val="Style_2"/>
                            <w:ind/>
                            <w:jc w:val="center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9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935" distT="0" layoutInCell="true" locked="false" relativeHeight="251658240" simplePos="false">
              <wp:simplePos x="0" y="0"/>
              <wp:positionH relativeFrom="column">
                <wp:posOffset>3007360</wp:posOffset>
              </wp:positionH>
              <wp:positionV relativeFrom="page">
                <wp:posOffset>381000</wp:posOffset>
              </wp:positionV>
              <wp:extent cx="193675" cy="414655"/>
              <wp:wrapSquare distB="0" distL="114300" distR="114935" distT="0" wrapText="bothSides"/>
              <wp:docPr hidden="false" id="10" name="Picture 1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3675" cy="41465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2A000000">
                          <w:pPr>
                            <w:pStyle w:val="Style_2"/>
                            <w:ind/>
                            <w:jc w:val="center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2B000000">
    <w:pPr>
      <w:pStyle w:val="Style_4"/>
      <w:spacing w:after="200"/>
      <w:ind/>
      <w:rPr>
        <w:rFonts w:ascii="Times New Roman" w:hAnsi="Times New Roman"/>
        <w:sz w:val="28"/>
      </w:rPr>
    </w:pPr>
  </w:p>
</w:hdr>
</file>

<file path=word/header2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D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113665" distR="114300" distT="0" layoutInCell="true" locked="false" relativeHeight="251658240" simplePos="false">
              <wp:simplePos x="0" y="0"/>
              <wp:positionH relativeFrom="page">
                <wp:align>center</wp:align>
              </wp:positionH>
              <wp:positionV relativeFrom="paragraph">
                <wp:posOffset>635</wp:posOffset>
              </wp:positionV>
              <wp:extent cx="635" cy="635"/>
              <wp:wrapSquare distB="0" distL="113665" distR="114300" distT="0" wrapText="bothSides"/>
              <wp:docPr hidden="false" id="11" name="Picture 1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2E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-44280" lIns="91440" rIns="91440" tIns="-4428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2F000000">
    <w:pPr>
      <w:pStyle w:val="Style_4"/>
      <w:spacing w:after="200"/>
      <w:ind/>
    </w:pPr>
  </w:p>
</w:hdr>
</file>

<file path=word/header2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1000000"/>
</w:hdr>
</file>

<file path=word/header2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3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935" distT="0" layoutInCell="true" locked="false" relativeHeight="251658240" simplePos="false">
              <wp:simplePos x="0" y="0"/>
              <wp:positionH relativeFrom="column">
                <wp:posOffset>3007360</wp:posOffset>
              </wp:positionH>
              <wp:positionV relativeFrom="page">
                <wp:posOffset>381000</wp:posOffset>
              </wp:positionV>
              <wp:extent cx="193675" cy="414655"/>
              <wp:wrapSquare distB="0" distL="114300" distR="114935" distT="0" wrapText="bothSides"/>
              <wp:docPr hidden="false" id="12" name="Picture 1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3675" cy="41465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34000000">
                          <w:pPr>
                            <w:pStyle w:val="Style_2"/>
                            <w:ind/>
                            <w:jc w:val="center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35000000">
    <w:pPr>
      <w:pStyle w:val="Style_4"/>
      <w:spacing w:after="200"/>
      <w:ind/>
      <w:rPr>
        <w:rFonts w:ascii="Times New Roman" w:hAnsi="Times New Roman"/>
        <w:sz w:val="28"/>
      </w:rPr>
    </w:pPr>
  </w:p>
</w:hdr>
</file>

<file path=word/header2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7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935" distT="0" layoutInCell="true" locked="false" relativeHeight="251658240" simplePos="false">
              <wp:simplePos x="0" y="0"/>
              <wp:positionH relativeFrom="column">
                <wp:posOffset>3007360</wp:posOffset>
              </wp:positionH>
              <wp:positionV relativeFrom="page">
                <wp:posOffset>381000</wp:posOffset>
              </wp:positionV>
              <wp:extent cx="193675" cy="414655"/>
              <wp:wrapSquare distB="0" distL="114300" distR="114935" distT="0" wrapText="bothSides"/>
              <wp:docPr hidden="false" id="13" name="Picture 1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3675" cy="41465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38000000">
                          <w:pPr>
                            <w:pStyle w:val="Style_2"/>
                            <w:ind/>
                            <w:jc w:val="center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39000000">
    <w:pPr>
      <w:pStyle w:val="Style_4"/>
      <w:spacing w:after="200"/>
      <w:ind/>
      <w:rPr>
        <w:rFonts w:ascii="Times New Roman" w:hAnsi="Times New Roman"/>
        <w:sz w:val="28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635" distL="113665" distR="114300" distT="0" layoutInCell="true" locked="false" relativeHeight="251658240" simplePos="false">
              <wp:simplePos x="0" y="0"/>
              <wp:positionH relativeFrom="column">
                <wp:posOffset>2607309</wp:posOffset>
              </wp:positionH>
              <wp:positionV relativeFrom="page">
                <wp:posOffset>371474</wp:posOffset>
              </wp:positionV>
              <wp:extent cx="196215" cy="524510"/>
              <wp:wrapSquare distB="635" distL="113665" distR="11430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6215" cy="5245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B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935" distT="0" layoutInCell="true" locked="false" relativeHeight="251658240" simplePos="false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193675" cy="414655"/>
              <wp:wrapSquare distB="0" distL="114300" distR="114935" distT="0" wrapText="bothSides"/>
              <wp:docPr hidden="false" id="14" name="Picture 1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3675" cy="41465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3C000000">
                          <w:pPr>
                            <w:pStyle w:val="Style_2"/>
                            <w:ind/>
                            <w:jc w:val="center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3D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3E000000">
    <w:pPr>
      <w:pStyle w:val="Style_4"/>
      <w:spacing w:after="200"/>
      <w:ind/>
    </w:pPr>
  </w:p>
</w:hdr>
</file>

<file path=word/header3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0000000">
    <w:pPr>
      <w:pStyle w:val="Style_1"/>
      <w:ind/>
      <w:jc w:val="center"/>
    </w:pPr>
    <w:r>
      <w:rPr>
        <w:rFonts w:ascii="Calibri" w:hAnsi="Calibri"/>
        <w:sz w:val="22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column">
                <wp:posOffset>2902585</wp:posOffset>
              </wp:positionH>
              <wp:positionV relativeFrom="page">
                <wp:posOffset>409575</wp:posOffset>
              </wp:positionV>
              <wp:extent cx="1270000" cy="260984"/>
              <wp:wrapSquare distB="0" distL="114935" distR="114935" distT="0" wrapText="bothSides"/>
              <wp:docPr hidden="false" id="15" name="Picture 1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70000" cy="26098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41000000">
                          <w:pPr>
                            <w:pStyle w:val="Style_2"/>
                            <w:ind/>
                            <w:jc w:val="center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Calibri" w:hAnsi="Calibri"/>
        <w:sz w:val="22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column">
                <wp:posOffset>2835910</wp:posOffset>
              </wp:positionH>
              <wp:positionV relativeFrom="page">
                <wp:posOffset>333375</wp:posOffset>
              </wp:positionV>
              <wp:extent cx="1270000" cy="260984"/>
              <wp:wrapSquare distB="0" distL="114935" distR="114935" distT="0" wrapText="bothSides"/>
              <wp:docPr hidden="false" id="16" name="Picture 1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70000" cy="26098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42000000">
                          <w:pPr>
                            <w:pStyle w:val="Style_2"/>
                            <w:ind/>
                            <w:jc w:val="center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4000000"/>
</w:hdr>
</file>

<file path=word/header3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6000000"/>
</w:hdr>
</file>

<file path=word/header3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8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635" distL="113665" distR="114300" distT="0" layoutInCell="true" locked="false" relativeHeight="251658240" simplePos="false">
              <wp:simplePos x="0" y="0"/>
              <wp:positionH relativeFrom="page">
                <wp:align>center</wp:align>
              </wp:positionH>
              <wp:positionV relativeFrom="paragraph">
                <wp:posOffset>635</wp:posOffset>
              </wp:positionV>
              <wp:extent cx="196215" cy="524510"/>
              <wp:wrapSquare distB="635" distL="113665" distR="114300" distT="0" wrapText="bothSides"/>
              <wp:docPr hidden="false" id="17" name="Picture 1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6215" cy="5245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49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A000000">
    <w:pPr>
      <w:pStyle w:val="Style_1"/>
      <w:ind/>
      <w:jc w:val="center"/>
    </w:pPr>
    <w:r>
      <w:rPr>
        <w:rFonts w:ascii="Calibri" w:hAnsi="Calibri"/>
        <w:sz w:val="22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column">
                <wp:posOffset>2902585</wp:posOffset>
              </wp:positionH>
              <wp:positionV relativeFrom="page">
                <wp:posOffset>409575</wp:posOffset>
              </wp:positionV>
              <wp:extent cx="1270000" cy="260984"/>
              <wp:wrapSquare distB="0" distL="114935" distR="114935" distT="0" wrapText="bothSides"/>
              <wp:docPr hidden="false" id="18" name="Picture 1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70000" cy="26098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4B000000">
                          <w:pPr>
                            <w:pStyle w:val="Style_2"/>
                            <w:ind/>
                            <w:jc w:val="center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Calibri" w:hAnsi="Calibri"/>
        <w:sz w:val="22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column">
                <wp:posOffset>2835910</wp:posOffset>
              </wp:positionH>
              <wp:positionV relativeFrom="page">
                <wp:posOffset>333375</wp:posOffset>
              </wp:positionV>
              <wp:extent cx="1270000" cy="260984"/>
              <wp:wrapSquare distB="0" distL="114935" distR="114935" distT="0" wrapText="bothSides"/>
              <wp:docPr hidden="false" id="19" name="Picture 1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70000" cy="26098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4C000000">
                          <w:pPr>
                            <w:pStyle w:val="Style_2"/>
                            <w:ind/>
                            <w:jc w:val="center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E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935" distT="0" layoutInCell="true" locked="false" relativeHeight="251658240" simplePos="false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193675" cy="414655"/>
              <wp:wrapSquare distB="0" distL="114300" distR="114935" distT="0" wrapText="bothSides"/>
              <wp:docPr hidden="false" id="20" name="Picture 2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3675" cy="41465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4F000000">
                          <w:pPr>
                            <w:pStyle w:val="Style_2"/>
                            <w:ind/>
                            <w:jc w:val="center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50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51000000">
    <w:pPr>
      <w:pStyle w:val="Style_4"/>
      <w:spacing w:after="200"/>
      <w:ind/>
    </w:pPr>
  </w:p>
</w:hdr>
</file>

<file path=word/header4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3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935" distT="0" layoutInCell="true" locked="false" relativeHeight="251658240" simplePos="false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193675" cy="414655"/>
              <wp:wrapSquare distB="0" distL="114300" distR="114935" distT="0" wrapText="bothSides"/>
              <wp:docPr hidden="false" id="21" name="Picture 2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3675" cy="41465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54000000">
                          <w:pPr>
                            <w:pStyle w:val="Style_2"/>
                            <w:ind/>
                            <w:jc w:val="center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55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56000000">
    <w:pPr>
      <w:pStyle w:val="Style_4"/>
      <w:spacing w:after="200"/>
      <w:ind/>
    </w:pPr>
  </w:p>
</w:hdr>
</file>

<file path=word/header4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8000000">
    <w:pPr>
      <w:pStyle w:val="Style_1"/>
      <w:ind/>
      <w:jc w:val="center"/>
    </w:pPr>
    <w:r>
      <w:rPr>
        <w:rFonts w:ascii="Calibri" w:hAnsi="Calibri"/>
        <w:sz w:val="22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column">
                <wp:posOffset>2835910</wp:posOffset>
              </wp:positionH>
              <wp:positionV relativeFrom="page">
                <wp:posOffset>333375</wp:posOffset>
              </wp:positionV>
              <wp:extent cx="1270000" cy="260984"/>
              <wp:wrapSquare distB="0" distL="114935" distR="114935" distT="0" wrapText="bothSides"/>
              <wp:docPr hidden="false" id="22" name="Picture 2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70000" cy="26098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59000000">
                          <w:pPr>
                            <w:pStyle w:val="Style_2"/>
                            <w:ind/>
                            <w:jc w:val="center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A000000">
    <w:pPr>
      <w:pStyle w:val="Style_1"/>
      <w:ind/>
      <w:jc w:val="center"/>
    </w:pPr>
    <w:r>
      <w:rPr>
        <w:rFonts w:ascii="Calibri" w:hAnsi="Calibri"/>
        <w:sz w:val="22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column">
                <wp:posOffset>2835910</wp:posOffset>
              </wp:positionH>
              <wp:positionV relativeFrom="page">
                <wp:posOffset>333375</wp:posOffset>
              </wp:positionV>
              <wp:extent cx="1270000" cy="260984"/>
              <wp:wrapSquare distB="0" distL="114935" distR="114935" distT="0" wrapText="bothSides"/>
              <wp:docPr hidden="false" id="23" name="Picture 2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70000" cy="26098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5B000000">
                          <w:pPr>
                            <w:pStyle w:val="Style_2"/>
                            <w:ind/>
                            <w:jc w:val="center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C000000">
    <w:pPr>
      <w:pStyle w:val="Style_1"/>
      <w:ind/>
      <w:jc w:val="center"/>
    </w:pPr>
    <w:r>
      <w:rPr>
        <w:rFonts w:ascii="Calibri" w:hAnsi="Calibri"/>
        <w:sz w:val="22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column">
                <wp:posOffset>2902585</wp:posOffset>
              </wp:positionH>
              <wp:positionV relativeFrom="page">
                <wp:posOffset>409575</wp:posOffset>
              </wp:positionV>
              <wp:extent cx="1270000" cy="260984"/>
              <wp:wrapSquare distB="0" distL="114935" distR="114935" distT="0" wrapText="bothSides"/>
              <wp:docPr hidden="false" id="24" name="Picture 2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70000" cy="26098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5D000000">
                          <w:pPr>
                            <w:pStyle w:val="Style_2"/>
                            <w:ind/>
                            <w:jc w:val="center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Calibri" w:hAnsi="Calibri"/>
        <w:sz w:val="22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column">
                <wp:posOffset>2835910</wp:posOffset>
              </wp:positionH>
              <wp:positionV relativeFrom="page">
                <wp:posOffset>333375</wp:posOffset>
              </wp:positionV>
              <wp:extent cx="1270000" cy="260984"/>
              <wp:wrapSquare distB="0" distL="114935" distR="114935" distT="0" wrapText="bothSides"/>
              <wp:docPr hidden="false" id="25" name="Picture 2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70000" cy="26098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5E000000">
                          <w:pPr>
                            <w:pStyle w:val="Style_2"/>
                            <w:ind/>
                            <w:jc w:val="center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935" distT="0" layoutInCell="true" locked="false" relativeHeight="251658240" simplePos="false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193675" cy="414655"/>
              <wp:wrapSquare distB="0" distL="114300" distR="114935" distT="0"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3675" cy="41465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9000000">
                          <w:pPr>
                            <w:pStyle w:val="Style_2"/>
                            <w:ind/>
                            <w:jc w:val="center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A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B000000">
    <w:pPr>
      <w:pStyle w:val="Style_4"/>
      <w:spacing w:after="200"/>
      <w:ind/>
    </w:pPr>
  </w:p>
</w:hdr>
</file>

<file path=word/header5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0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935" distT="0" layoutInCell="true" locked="false" relativeHeight="251658240" simplePos="false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193675" cy="414655"/>
              <wp:wrapSquare distB="0" distL="114300" distR="114935" distT="0" wrapText="bothSides"/>
              <wp:docPr hidden="false" id="26" name="Picture 2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3675" cy="41465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61000000">
                          <w:pPr>
                            <w:pStyle w:val="Style_2"/>
                            <w:ind/>
                            <w:jc w:val="center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62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63000000">
    <w:pPr>
      <w:pStyle w:val="Style_4"/>
      <w:spacing w:after="200"/>
      <w:ind/>
    </w:pPr>
  </w:p>
</w:hdr>
</file>

<file path=word/header5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5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66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67000000">
    <w:pPr>
      <w:pStyle w:val="Style_4"/>
      <w:spacing w:after="200"/>
      <w:ind/>
    </w:pPr>
  </w:p>
</w:hdr>
</file>

<file path=word/header5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69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113665" distR="114300" distT="0" layoutInCell="true" locked="false" relativeHeight="251658240" simplePos="false">
              <wp:simplePos x="0" y="0"/>
              <wp:positionH relativeFrom="page">
                <wp:align>center</wp:align>
              </wp:positionH>
              <wp:positionV relativeFrom="paragraph">
                <wp:posOffset>635</wp:posOffset>
              </wp:positionV>
              <wp:extent cx="635" cy="635"/>
              <wp:wrapSquare distB="0" distL="113665" distR="114300" distT="0" wrapText="bothSides"/>
              <wp:docPr hidden="false" id="27" name="Picture 2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35" cy="6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6A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-44280" lIns="91440" rIns="91440" tIns="-4428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635" distL="113665" distR="114300" distT="0" layoutInCell="true" locked="false" relativeHeight="251658240" simplePos="false">
              <wp:simplePos x="0" y="0"/>
              <wp:positionH relativeFrom="page">
                <wp:align>center</wp:align>
              </wp:positionH>
              <wp:positionV relativeFrom="paragraph">
                <wp:posOffset>635</wp:posOffset>
              </wp:positionV>
              <wp:extent cx="196215" cy="524510"/>
              <wp:wrapSquare distB="635" distL="113665" distR="114300" distT="0" wrapText="bothSides"/>
              <wp:docPr hidden="false" id="28" name="Picture 2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6215" cy="5245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6B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6C000000">
    <w:pPr>
      <w:pStyle w:val="Style_4"/>
      <w:spacing w:after="200"/>
      <w:ind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E000000">
    <w:pPr>
      <w:pStyle w:val="Style_4"/>
      <w:spacing w:after="200"/>
      <w:ind/>
      <w:rPr>
        <w:rFonts w:ascii="Times New Roman" w:hAnsi="Times New Roman"/>
        <w:sz w:val="28"/>
      </w:rPr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4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11000000">
    <w:pPr>
      <w:pStyle w:val="Style_4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12000000">
    <w:pPr>
      <w:pStyle w:val="Style_4"/>
      <w:spacing w:after="200"/>
      <w:ind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1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russianLower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russianLower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russianLow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2_ch" w:type="character">
    <w:name w:val="Normal"/>
    <w:link w:val="Style_2"/>
    <w:rPr>
      <w:rFonts w:ascii="Calibri" w:hAnsi="Calibri"/>
      <w:sz w:val="22"/>
    </w:rPr>
  </w:style>
  <w:style w:styleId="Style_14" w:type="paragraph">
    <w:name w:val="Заголовок 81"/>
    <w:link w:val="Style_14_ch"/>
    <w:rPr>
      <w:rFonts w:ascii="Arial" w:hAnsi="Arial"/>
      <w:i w:val="1"/>
      <w:sz w:val="22"/>
    </w:rPr>
  </w:style>
  <w:style w:styleId="Style_14_ch" w:type="character">
    <w:name w:val="Заголовок 81"/>
    <w:link w:val="Style_14"/>
    <w:rPr>
      <w:rFonts w:ascii="Arial" w:hAnsi="Arial"/>
      <w:i w:val="1"/>
      <w:sz w:val="22"/>
    </w:rPr>
  </w:style>
  <w:style w:styleId="Style_15" w:type="paragraph">
    <w:name w:val="caption"/>
    <w:link w:val="Style_15_ch"/>
    <w:rPr>
      <w:b w:val="1"/>
      <w:color w:themeColor="accent1" w:val="4F81BD"/>
      <w:sz w:val="18"/>
    </w:rPr>
  </w:style>
  <w:style w:styleId="Style_15_ch" w:type="character">
    <w:name w:val="caption"/>
    <w:link w:val="Style_15"/>
    <w:rPr>
      <w:b w:val="1"/>
      <w:color w:themeColor="accent1" w:val="4F81BD"/>
      <w:sz w:val="18"/>
    </w:rPr>
  </w:style>
  <w:style w:styleId="Style_16" w:type="paragraph">
    <w:name w:val="toc 2"/>
    <w:basedOn w:val="Style_2"/>
    <w:next w:val="Style_2"/>
    <w:link w:val="Style_16_ch"/>
    <w:uiPriority w:val="39"/>
    <w:pPr>
      <w:spacing w:after="57"/>
      <w:ind w:left="283"/>
    </w:pPr>
  </w:style>
  <w:style w:styleId="Style_16_ch" w:type="character">
    <w:name w:val="toc 2"/>
    <w:basedOn w:val="Style_2_ch"/>
    <w:link w:val="Style_16"/>
  </w:style>
  <w:style w:styleId="Style_17" w:type="paragraph">
    <w:name w:val="Указатель2"/>
    <w:basedOn w:val="Style_6"/>
    <w:link w:val="Style_17_ch"/>
    <w:rPr>
      <w:rFonts w:ascii="Calibri" w:hAnsi="Calibri"/>
      <w:color w:val="000000"/>
      <w:spacing w:val="0"/>
      <w:sz w:val="22"/>
    </w:rPr>
  </w:style>
  <w:style w:styleId="Style_17_ch" w:type="character">
    <w:name w:val="Указатель2"/>
    <w:basedOn w:val="Style_6_ch"/>
    <w:link w:val="Style_17"/>
    <w:rPr>
      <w:rFonts w:ascii="Calibri" w:hAnsi="Calibri"/>
      <w:color w:val="000000"/>
      <w:spacing w:val="0"/>
      <w:sz w:val="22"/>
    </w:rPr>
  </w:style>
  <w:style w:styleId="Style_7" w:type="paragraph">
    <w:name w:val="List Paragraph"/>
    <w:basedOn w:val="Style_2"/>
    <w:link w:val="Style_7_ch"/>
    <w:pPr>
      <w:ind w:left="720"/>
      <w:contextualSpacing w:val="1"/>
    </w:pPr>
  </w:style>
  <w:style w:styleId="Style_7_ch" w:type="character">
    <w:name w:val="List Paragraph"/>
    <w:basedOn w:val="Style_2_ch"/>
    <w:link w:val="Style_7"/>
  </w:style>
  <w:style w:styleId="Style_18" w:type="paragraph">
    <w:name w:val="toc 4"/>
    <w:basedOn w:val="Style_2"/>
    <w:next w:val="Style_2"/>
    <w:link w:val="Style_18_ch"/>
    <w:uiPriority w:val="39"/>
    <w:pPr>
      <w:spacing w:after="57"/>
      <w:ind w:left="850"/>
    </w:pPr>
  </w:style>
  <w:style w:styleId="Style_18_ch" w:type="character">
    <w:name w:val="toc 4"/>
    <w:basedOn w:val="Style_2_ch"/>
    <w:link w:val="Style_18"/>
  </w:style>
  <w:style w:styleId="Style_19" w:type="paragraph">
    <w:name w:val="index heading"/>
    <w:basedOn w:val="Style_20"/>
    <w:link w:val="Style_19_ch"/>
  </w:style>
  <w:style w:styleId="Style_19_ch" w:type="character">
    <w:name w:val="index heading"/>
    <w:basedOn w:val="Style_20_ch"/>
    <w:link w:val="Style_19"/>
  </w:style>
  <w:style w:styleId="Style_21" w:type="paragraph">
    <w:name w:val="heading 7"/>
    <w:link w:val="Style_21_ch"/>
    <w:uiPriority w:val="9"/>
    <w:qFormat/>
    <w:pPr>
      <w:ind/>
      <w:outlineLvl w:val="6"/>
    </w:pPr>
    <w:rPr>
      <w:rFonts w:ascii="Arial" w:hAnsi="Arial"/>
      <w:b w:val="1"/>
      <w:i w:val="1"/>
      <w:sz w:val="22"/>
    </w:rPr>
  </w:style>
  <w:style w:styleId="Style_21_ch" w:type="character">
    <w:name w:val="heading 7"/>
    <w:link w:val="Style_21"/>
    <w:rPr>
      <w:rFonts w:ascii="Arial" w:hAnsi="Arial"/>
      <w:b w:val="1"/>
      <w:i w:val="1"/>
      <w:sz w:val="22"/>
    </w:rPr>
  </w:style>
  <w:style w:styleId="Style_22" w:type="paragraph">
    <w:name w:val="Символ сноски"/>
    <w:basedOn w:val="Style_23"/>
    <w:link w:val="Style_22_ch"/>
    <w:rPr>
      <w:vertAlign w:val="superscript"/>
    </w:rPr>
  </w:style>
  <w:style w:styleId="Style_22_ch" w:type="character">
    <w:name w:val="Символ сноски"/>
    <w:basedOn w:val="Style_23_ch"/>
    <w:link w:val="Style_22"/>
    <w:rPr>
      <w:vertAlign w:val="superscript"/>
    </w:rPr>
  </w:style>
  <w:style w:styleId="Style_24" w:type="paragraph">
    <w:name w:val="Список1"/>
    <w:basedOn w:val="Style_25"/>
    <w:link w:val="Style_24_ch"/>
  </w:style>
  <w:style w:styleId="Style_24_ch" w:type="character">
    <w:name w:val="Список1"/>
    <w:basedOn w:val="Style_25_ch"/>
    <w:link w:val="Style_24"/>
  </w:style>
  <w:style w:styleId="Style_26" w:type="paragraph">
    <w:name w:val="toc 6"/>
    <w:basedOn w:val="Style_2"/>
    <w:next w:val="Style_2"/>
    <w:link w:val="Style_26_ch"/>
    <w:uiPriority w:val="39"/>
    <w:pPr>
      <w:spacing w:after="57"/>
      <w:ind w:left="1417"/>
    </w:pPr>
  </w:style>
  <w:style w:styleId="Style_26_ch" w:type="character">
    <w:name w:val="toc 6"/>
    <w:basedOn w:val="Style_2_ch"/>
    <w:link w:val="Style_26"/>
  </w:style>
  <w:style w:styleId="Style_27" w:type="paragraph">
    <w:name w:val="Body Text"/>
    <w:basedOn w:val="Style_2"/>
    <w:link w:val="Style_27_ch"/>
    <w:pPr>
      <w:spacing w:after="140"/>
      <w:ind/>
    </w:pPr>
  </w:style>
  <w:style w:styleId="Style_27_ch" w:type="character">
    <w:name w:val="Body Text"/>
    <w:basedOn w:val="Style_2_ch"/>
    <w:link w:val="Style_27"/>
  </w:style>
  <w:style w:styleId="Style_28" w:type="paragraph">
    <w:name w:val="toc 7"/>
    <w:basedOn w:val="Style_2"/>
    <w:next w:val="Style_2"/>
    <w:link w:val="Style_28_ch"/>
    <w:uiPriority w:val="39"/>
    <w:pPr>
      <w:spacing w:after="57"/>
      <w:ind w:left="1701"/>
    </w:pPr>
  </w:style>
  <w:style w:styleId="Style_28_ch" w:type="character">
    <w:name w:val="toc 7"/>
    <w:basedOn w:val="Style_2_ch"/>
    <w:link w:val="Style_28"/>
  </w:style>
  <w:style w:styleId="Style_10" w:type="paragraph">
    <w:name w:val="Абзац списка1"/>
    <w:basedOn w:val="Style_2"/>
    <w:link w:val="Style_10_ch"/>
    <w:pPr>
      <w:ind w:left="720"/>
      <w:contextualSpacing w:val="1"/>
    </w:pPr>
  </w:style>
  <w:style w:styleId="Style_10_ch" w:type="character">
    <w:name w:val="Абзац списка1"/>
    <w:basedOn w:val="Style_2_ch"/>
    <w:link w:val="Style_10"/>
  </w:style>
  <w:style w:styleId="Style_29" w:type="paragraph">
    <w:name w:val="Quote Char"/>
    <w:link w:val="Style_29_ch"/>
    <w:rPr>
      <w:i w:val="1"/>
    </w:rPr>
  </w:style>
  <w:style w:styleId="Style_29_ch" w:type="character">
    <w:name w:val="Quote Char"/>
    <w:link w:val="Style_29"/>
    <w:rPr>
      <w:i w:val="1"/>
    </w:rPr>
  </w:style>
  <w:style w:styleId="Style_25" w:type="paragraph">
    <w:name w:val="Text body"/>
    <w:link w:val="Style_25_ch"/>
  </w:style>
  <w:style w:styleId="Style_25_ch" w:type="character">
    <w:name w:val="Text body"/>
    <w:link w:val="Style_25"/>
  </w:style>
  <w:style w:styleId="Style_30" w:type="paragraph">
    <w:name w:val="Содержимое врезки"/>
    <w:basedOn w:val="Style_2"/>
    <w:link w:val="Style_30_ch"/>
  </w:style>
  <w:style w:styleId="Style_30_ch" w:type="character">
    <w:name w:val="Содержимое врезки"/>
    <w:basedOn w:val="Style_2_ch"/>
    <w:link w:val="Style_30"/>
  </w:style>
  <w:style w:styleId="Style_31" w:type="paragraph">
    <w:name w:val="Endnote"/>
    <w:basedOn w:val="Style_2"/>
    <w:link w:val="Style_31_ch"/>
    <w:pPr>
      <w:spacing w:after="0" w:line="240" w:lineRule="auto"/>
      <w:ind/>
    </w:pPr>
    <w:rPr>
      <w:sz w:val="20"/>
    </w:rPr>
  </w:style>
  <w:style w:styleId="Style_31_ch" w:type="character">
    <w:name w:val="Endnote"/>
    <w:basedOn w:val="Style_2_ch"/>
    <w:link w:val="Style_31"/>
    <w:rPr>
      <w:sz w:val="20"/>
    </w:rPr>
  </w:style>
  <w:style w:styleId="Style_32" w:type="paragraph">
    <w:name w:val="heading 3"/>
    <w:link w:val="Style_32_ch"/>
    <w:uiPriority w:val="9"/>
    <w:qFormat/>
    <w:pPr>
      <w:ind/>
      <w:outlineLvl w:val="2"/>
    </w:pPr>
    <w:rPr>
      <w:rFonts w:ascii="Times New Roman" w:hAnsi="Times New Roman"/>
      <w:b w:val="1"/>
      <w:sz w:val="27"/>
    </w:rPr>
  </w:style>
  <w:style w:styleId="Style_32_ch" w:type="character">
    <w:name w:val="heading 3"/>
    <w:link w:val="Style_32"/>
    <w:rPr>
      <w:rFonts w:ascii="Times New Roman" w:hAnsi="Times New Roman"/>
      <w:b w:val="1"/>
      <w:sz w:val="27"/>
    </w:rPr>
  </w:style>
  <w:style w:styleId="Style_33" w:type="paragraph">
    <w:name w:val="Contents Heading"/>
    <w:link w:val="Style_33_ch"/>
  </w:style>
  <w:style w:styleId="Style_33_ch" w:type="character">
    <w:name w:val="Contents Heading"/>
    <w:link w:val="Style_33"/>
  </w:style>
  <w:style w:styleId="Style_34" w:type="paragraph">
    <w:name w:val="Заголовок 41"/>
    <w:link w:val="Style_34_ch"/>
    <w:rPr>
      <w:rFonts w:ascii="Arial" w:hAnsi="Arial"/>
      <w:b w:val="1"/>
      <w:sz w:val="26"/>
    </w:rPr>
  </w:style>
  <w:style w:styleId="Style_34_ch" w:type="character">
    <w:name w:val="Заголовок 41"/>
    <w:link w:val="Style_34"/>
    <w:rPr>
      <w:rFonts w:ascii="Arial" w:hAnsi="Arial"/>
      <w:b w:val="1"/>
      <w:sz w:val="26"/>
    </w:rPr>
  </w:style>
  <w:style w:styleId="Style_1" w:type="paragraph">
    <w:name w:val="Колонтитул"/>
    <w:link w:val="Style_1_ch"/>
    <w:rPr>
      <w:sz w:val="20"/>
    </w:rPr>
  </w:style>
  <w:style w:styleId="Style_1_ch" w:type="character">
    <w:name w:val="Колонтитул"/>
    <w:link w:val="Style_1"/>
    <w:rPr>
      <w:sz w:val="20"/>
    </w:rPr>
  </w:style>
  <w:style w:styleId="Style_35" w:type="paragraph">
    <w:name w:val="table of figures"/>
    <w:basedOn w:val="Style_2"/>
    <w:next w:val="Style_2"/>
    <w:link w:val="Style_35_ch"/>
    <w:pPr>
      <w:spacing w:after="0"/>
      <w:ind/>
    </w:pPr>
  </w:style>
  <w:style w:styleId="Style_35_ch" w:type="character">
    <w:name w:val="table of figures"/>
    <w:basedOn w:val="Style_2_ch"/>
    <w:link w:val="Style_35"/>
  </w:style>
  <w:style w:styleId="Style_36" w:type="paragraph">
    <w:name w:val="Normal (Web)"/>
    <w:link w:val="Style_36_ch"/>
    <w:pPr>
      <w:spacing w:afterAutospacing="on" w:beforeAutospacing="on"/>
      <w:ind/>
    </w:pPr>
    <w:rPr>
      <w:rFonts w:ascii="Times New Roman" w:hAnsi="Times New Roman"/>
    </w:rPr>
  </w:style>
  <w:style w:styleId="Style_36_ch" w:type="character">
    <w:name w:val="Normal (Web)"/>
    <w:link w:val="Style_36"/>
    <w:rPr>
      <w:rFonts w:ascii="Times New Roman" w:hAnsi="Times New Roman"/>
    </w:rPr>
  </w:style>
  <w:style w:styleId="Style_37" w:type="paragraph">
    <w:name w:val="heading 9"/>
    <w:link w:val="Style_37_ch"/>
    <w:uiPriority w:val="9"/>
    <w:qFormat/>
    <w:pPr>
      <w:ind/>
      <w:outlineLvl w:val="8"/>
    </w:pPr>
    <w:rPr>
      <w:rFonts w:ascii="Arial" w:hAnsi="Arial"/>
      <w:i w:val="1"/>
      <w:sz w:val="21"/>
    </w:rPr>
  </w:style>
  <w:style w:styleId="Style_37_ch" w:type="character">
    <w:name w:val="heading 9"/>
    <w:link w:val="Style_37"/>
    <w:rPr>
      <w:rFonts w:ascii="Arial" w:hAnsi="Arial"/>
      <w:i w:val="1"/>
      <w:sz w:val="21"/>
    </w:rPr>
  </w:style>
  <w:style w:styleId="Style_38" w:type="paragraph">
    <w:name w:val="Заголовок 31"/>
    <w:link w:val="Style_38_ch"/>
    <w:rPr>
      <w:rFonts w:ascii="Times New Roman" w:hAnsi="Times New Roman"/>
      <w:b w:val="1"/>
      <w:color w:val="000000"/>
      <w:spacing w:val="0"/>
      <w:sz w:val="27"/>
    </w:rPr>
  </w:style>
  <w:style w:styleId="Style_38_ch" w:type="character">
    <w:name w:val="Заголовок 31"/>
    <w:link w:val="Style_38"/>
    <w:rPr>
      <w:rFonts w:ascii="Times New Roman" w:hAnsi="Times New Roman"/>
      <w:b w:val="1"/>
      <w:color w:val="000000"/>
      <w:spacing w:val="0"/>
      <w:sz w:val="27"/>
    </w:rPr>
  </w:style>
  <w:style w:styleId="Style_39" w:type="paragraph">
    <w:name w:val="Caption Char"/>
    <w:basedOn w:val="Style_15"/>
    <w:link w:val="Style_39_ch"/>
  </w:style>
  <w:style w:styleId="Style_39_ch" w:type="character">
    <w:name w:val="Caption Char"/>
    <w:basedOn w:val="Style_15_ch"/>
    <w:link w:val="Style_39"/>
  </w:style>
  <w:style w:styleId="Style_40" w:type="paragraph">
    <w:name w:val="Heading 5 Char"/>
    <w:basedOn w:val="Style_23"/>
    <w:link w:val="Style_40_ch"/>
    <w:rPr>
      <w:rFonts w:ascii="Arial" w:hAnsi="Arial"/>
      <w:b w:val="1"/>
    </w:rPr>
  </w:style>
  <w:style w:styleId="Style_40_ch" w:type="character">
    <w:name w:val="Heading 5 Char"/>
    <w:basedOn w:val="Style_23_ch"/>
    <w:link w:val="Style_40"/>
    <w:rPr>
      <w:rFonts w:ascii="Arial" w:hAnsi="Arial"/>
      <w:b w:val="1"/>
    </w:rPr>
  </w:style>
  <w:style w:styleId="Style_41" w:type="paragraph">
    <w:name w:val="Heading 4 Char"/>
    <w:basedOn w:val="Style_23"/>
    <w:link w:val="Style_41_ch"/>
    <w:rPr>
      <w:rFonts w:ascii="Arial" w:hAnsi="Arial"/>
      <w:b w:val="1"/>
      <w:sz w:val="26"/>
    </w:rPr>
  </w:style>
  <w:style w:styleId="Style_41_ch" w:type="character">
    <w:name w:val="Heading 4 Char"/>
    <w:basedOn w:val="Style_23_ch"/>
    <w:link w:val="Style_41"/>
    <w:rPr>
      <w:rFonts w:ascii="Arial" w:hAnsi="Arial"/>
      <w:b w:val="1"/>
      <w:sz w:val="26"/>
    </w:rPr>
  </w:style>
  <w:style w:styleId="Style_42" w:type="paragraph">
    <w:name w:val="Верхний колонтитул1"/>
    <w:link w:val="Style_42_ch"/>
    <w:rPr>
      <w:rFonts w:ascii="XO Thames" w:hAnsi="XO Thames"/>
      <w:color w:val="000000"/>
      <w:spacing w:val="0"/>
      <w:sz w:val="24"/>
    </w:rPr>
  </w:style>
  <w:style w:styleId="Style_42_ch" w:type="character">
    <w:name w:val="Верхний колонтитул1"/>
    <w:link w:val="Style_42"/>
    <w:rPr>
      <w:rFonts w:ascii="XO Thames" w:hAnsi="XO Thames"/>
      <w:color w:val="000000"/>
      <w:spacing w:val="0"/>
      <w:sz w:val="24"/>
    </w:rPr>
  </w:style>
  <w:style w:styleId="Style_43" w:type="paragraph">
    <w:name w:val="Header Char"/>
    <w:basedOn w:val="Style_23"/>
    <w:link w:val="Style_43_ch"/>
  </w:style>
  <w:style w:styleId="Style_43_ch" w:type="character">
    <w:name w:val="Header Char"/>
    <w:basedOn w:val="Style_23_ch"/>
    <w:link w:val="Style_43"/>
  </w:style>
  <w:style w:styleId="Style_44" w:type="paragraph">
    <w:name w:val="blk"/>
    <w:link w:val="Style_44_ch"/>
  </w:style>
  <w:style w:styleId="Style_44_ch" w:type="character">
    <w:name w:val="blk"/>
    <w:link w:val="Style_44"/>
  </w:style>
  <w:style w:styleId="Style_45" w:type="paragraph">
    <w:name w:val="Название1"/>
    <w:link w:val="Style_45_ch"/>
    <w:rPr>
      <w:sz w:val="48"/>
    </w:rPr>
  </w:style>
  <w:style w:styleId="Style_45_ch" w:type="character">
    <w:name w:val="Название1"/>
    <w:link w:val="Style_45"/>
    <w:rPr>
      <w:sz w:val="48"/>
    </w:rPr>
  </w:style>
  <w:style w:styleId="Style_20" w:type="paragraph">
    <w:name w:val="Заголовок"/>
    <w:basedOn w:val="Style_2"/>
    <w:next w:val="Style_27"/>
    <w:link w:val="Style_2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0_ch" w:type="character">
    <w:name w:val="Заголовок"/>
    <w:basedOn w:val="Style_2_ch"/>
    <w:link w:val="Style_20"/>
    <w:rPr>
      <w:rFonts w:ascii="Liberation Sans" w:hAnsi="Liberation Sans"/>
      <w:sz w:val="28"/>
    </w:rPr>
  </w:style>
  <w:style w:styleId="Style_46" w:type="paragraph">
    <w:name w:val="Heading 1 Char"/>
    <w:basedOn w:val="Style_23"/>
    <w:link w:val="Style_46_ch"/>
    <w:rPr>
      <w:rFonts w:ascii="Arial" w:hAnsi="Arial"/>
      <w:sz w:val="40"/>
    </w:rPr>
  </w:style>
  <w:style w:styleId="Style_46_ch" w:type="character">
    <w:name w:val="Heading 1 Char"/>
    <w:basedOn w:val="Style_23_ch"/>
    <w:link w:val="Style_46"/>
    <w:rPr>
      <w:rFonts w:ascii="Arial" w:hAnsi="Arial"/>
      <w:sz w:val="40"/>
    </w:rPr>
  </w:style>
  <w:style w:styleId="Style_47" w:type="paragraph">
    <w:name w:val="Title Char"/>
    <w:basedOn w:val="Style_23"/>
    <w:link w:val="Style_47_ch"/>
    <w:rPr>
      <w:sz w:val="48"/>
    </w:rPr>
  </w:style>
  <w:style w:styleId="Style_47_ch" w:type="character">
    <w:name w:val="Title Char"/>
    <w:basedOn w:val="Style_23_ch"/>
    <w:link w:val="Style_47"/>
    <w:rPr>
      <w:sz w:val="48"/>
    </w:rPr>
  </w:style>
  <w:style w:styleId="Style_48" w:type="paragraph">
    <w:name w:val="Contents 2"/>
    <w:link w:val="Style_48_ch"/>
  </w:style>
  <w:style w:styleId="Style_48_ch" w:type="character">
    <w:name w:val="Contents 2"/>
    <w:link w:val="Style_48"/>
  </w:style>
  <w:style w:styleId="Style_11" w:type="paragraph">
    <w:name w:val="ConsPlusNormal"/>
    <w:link w:val="Style_11_ch"/>
    <w:rPr>
      <w:rFonts w:ascii="Arial" w:hAnsi="Arial"/>
      <w:sz w:val="20"/>
    </w:rPr>
  </w:style>
  <w:style w:styleId="Style_11_ch" w:type="character">
    <w:name w:val="ConsPlusNormal"/>
    <w:link w:val="Style_11"/>
    <w:rPr>
      <w:rFonts w:ascii="Arial" w:hAnsi="Arial"/>
      <w:sz w:val="20"/>
    </w:rPr>
  </w:style>
  <w:style w:styleId="Style_49" w:type="paragraph">
    <w:name w:val="Заголовок 51"/>
    <w:link w:val="Style_49_ch"/>
    <w:rPr>
      <w:rFonts w:ascii="Arial" w:hAnsi="Arial"/>
      <w:b w:val="1"/>
      <w:sz w:val="24"/>
    </w:rPr>
  </w:style>
  <w:style w:styleId="Style_49_ch" w:type="character">
    <w:name w:val="Заголовок 51"/>
    <w:link w:val="Style_49"/>
    <w:rPr>
      <w:rFonts w:ascii="Arial" w:hAnsi="Arial"/>
      <w:b w:val="1"/>
      <w:sz w:val="24"/>
    </w:rPr>
  </w:style>
  <w:style w:styleId="Style_50" w:type="paragraph">
    <w:name w:val="toc 3"/>
    <w:basedOn w:val="Style_2"/>
    <w:next w:val="Style_2"/>
    <w:link w:val="Style_50_ch"/>
    <w:uiPriority w:val="39"/>
    <w:pPr>
      <w:spacing w:after="57"/>
      <w:ind w:left="567"/>
    </w:pPr>
  </w:style>
  <w:style w:styleId="Style_50_ch" w:type="character">
    <w:name w:val="toc 3"/>
    <w:basedOn w:val="Style_2_ch"/>
    <w:link w:val="Style_50"/>
  </w:style>
  <w:style w:styleId="Style_51" w:type="paragraph">
    <w:name w:val="List"/>
    <w:basedOn w:val="Style_27"/>
    <w:link w:val="Style_51_ch"/>
  </w:style>
  <w:style w:styleId="Style_51_ch" w:type="character">
    <w:name w:val="List"/>
    <w:basedOn w:val="Style_27_ch"/>
    <w:link w:val="Style_51"/>
  </w:style>
  <w:style w:styleId="Style_52" w:type="paragraph">
    <w:name w:val="Endnote Text Char"/>
    <w:link w:val="Style_52_ch"/>
    <w:rPr>
      <w:sz w:val="20"/>
    </w:rPr>
  </w:style>
  <w:style w:styleId="Style_52_ch" w:type="character">
    <w:name w:val="Endnote Text Char"/>
    <w:link w:val="Style_52"/>
    <w:rPr>
      <w:sz w:val="20"/>
    </w:rPr>
  </w:style>
  <w:style w:styleId="Style_53" w:type="paragraph">
    <w:name w:val="Contents 6"/>
    <w:link w:val="Style_53_ch"/>
  </w:style>
  <w:style w:styleId="Style_53_ch" w:type="character">
    <w:name w:val="Contents 6"/>
    <w:link w:val="Style_53"/>
  </w:style>
  <w:style w:styleId="Style_54" w:type="paragraph">
    <w:name w:val="Заголовок 21"/>
    <w:link w:val="Style_54_ch"/>
    <w:rPr>
      <w:rFonts w:ascii="Arial" w:hAnsi="Arial"/>
      <w:color w:val="000000"/>
      <w:spacing w:val="0"/>
      <w:sz w:val="34"/>
    </w:rPr>
  </w:style>
  <w:style w:styleId="Style_54_ch" w:type="character">
    <w:name w:val="Заголовок 21"/>
    <w:link w:val="Style_54"/>
    <w:rPr>
      <w:rFonts w:ascii="Arial" w:hAnsi="Arial"/>
      <w:color w:val="000000"/>
      <w:spacing w:val="0"/>
      <w:sz w:val="34"/>
    </w:rPr>
  </w:style>
  <w:style w:styleId="Style_55" w:type="paragraph">
    <w:name w:val="Подзаголовок1"/>
    <w:link w:val="Style_55_ch"/>
    <w:rPr>
      <w:sz w:val="24"/>
    </w:rPr>
  </w:style>
  <w:style w:styleId="Style_55_ch" w:type="character">
    <w:name w:val="Подзаголовок1"/>
    <w:link w:val="Style_55"/>
    <w:rPr>
      <w:sz w:val="24"/>
    </w:rPr>
  </w:style>
  <w:style w:styleId="Style_56" w:type="paragraph">
    <w:name w:val="Знак концевой сноски1"/>
    <w:link w:val="Style_56_ch"/>
    <w:rPr>
      <w:vertAlign w:val="superscript"/>
    </w:rPr>
  </w:style>
  <w:style w:styleId="Style_56_ch" w:type="character">
    <w:name w:val="Знак концевой сноски1"/>
    <w:link w:val="Style_56"/>
    <w:rPr>
      <w:vertAlign w:val="superscript"/>
    </w:rPr>
  </w:style>
  <w:style w:styleId="Style_57" w:type="paragraph">
    <w:name w:val="Название объекта1"/>
    <w:link w:val="Style_57_ch"/>
    <w:rPr>
      <w:rFonts w:ascii="XO Thames" w:hAnsi="XO Thames"/>
      <w:b w:val="1"/>
      <w:color w:themeColor="accent1" w:val="4F81BD"/>
      <w:spacing w:val="0"/>
      <w:sz w:val="18"/>
    </w:rPr>
  </w:style>
  <w:style w:styleId="Style_57_ch" w:type="character">
    <w:name w:val="Название объекта1"/>
    <w:link w:val="Style_57"/>
    <w:rPr>
      <w:rFonts w:ascii="XO Thames" w:hAnsi="XO Thames"/>
      <w:b w:val="1"/>
      <w:color w:themeColor="accent1" w:val="4F81BD"/>
      <w:spacing w:val="0"/>
      <w:sz w:val="18"/>
    </w:rPr>
  </w:style>
  <w:style w:styleId="Style_3" w:type="paragraph">
    <w:name w:val="footer"/>
    <w:link w:val="Style_3_ch"/>
  </w:style>
  <w:style w:styleId="Style_3_ch" w:type="character">
    <w:name w:val="footer"/>
    <w:link w:val="Style_3"/>
  </w:style>
  <w:style w:styleId="Style_58" w:type="paragraph">
    <w:name w:val="TOC Heading"/>
    <w:link w:val="Style_58_ch"/>
  </w:style>
  <w:style w:styleId="Style_58_ch" w:type="character">
    <w:name w:val="TOC Heading"/>
    <w:link w:val="Style_58"/>
  </w:style>
  <w:style w:styleId="Style_59" w:type="paragraph">
    <w:name w:val="Нижний колонтитул1"/>
    <w:basedOn w:val="Style_6"/>
    <w:link w:val="Style_59_ch"/>
    <w:rPr>
      <w:rFonts w:ascii="Calibri" w:hAnsi="Calibri"/>
      <w:color w:val="000000"/>
      <w:spacing w:val="0"/>
      <w:sz w:val="22"/>
    </w:rPr>
  </w:style>
  <w:style w:styleId="Style_59_ch" w:type="character">
    <w:name w:val="Нижний колонтитул1"/>
    <w:basedOn w:val="Style_6_ch"/>
    <w:link w:val="Style_59"/>
    <w:rPr>
      <w:rFonts w:ascii="Calibri" w:hAnsi="Calibri"/>
      <w:color w:val="000000"/>
      <w:spacing w:val="0"/>
      <w:sz w:val="22"/>
    </w:rPr>
  </w:style>
  <w:style w:styleId="Style_60" w:type="paragraph">
    <w:name w:val="Заголовок 11"/>
    <w:link w:val="Style_60_ch"/>
    <w:rPr>
      <w:rFonts w:ascii="Arial" w:hAnsi="Arial"/>
      <w:sz w:val="40"/>
    </w:rPr>
  </w:style>
  <w:style w:styleId="Style_60_ch" w:type="character">
    <w:name w:val="Заголовок 11"/>
    <w:link w:val="Style_60"/>
    <w:rPr>
      <w:rFonts w:ascii="Arial" w:hAnsi="Arial"/>
      <w:sz w:val="40"/>
    </w:rPr>
  </w:style>
  <w:style w:styleId="Style_61" w:type="paragraph">
    <w:name w:val="Heading 6 Char"/>
    <w:basedOn w:val="Style_23"/>
    <w:link w:val="Style_61_ch"/>
    <w:rPr>
      <w:rFonts w:ascii="Arial" w:hAnsi="Arial"/>
      <w:b w:val="1"/>
      <w:sz w:val="22"/>
    </w:rPr>
  </w:style>
  <w:style w:styleId="Style_61_ch" w:type="character">
    <w:name w:val="Heading 6 Char"/>
    <w:basedOn w:val="Style_23_ch"/>
    <w:link w:val="Style_61"/>
    <w:rPr>
      <w:rFonts w:ascii="Arial" w:hAnsi="Arial"/>
      <w:b w:val="1"/>
      <w:sz w:val="22"/>
    </w:rPr>
  </w:style>
  <w:style w:styleId="Style_62" w:type="paragraph">
    <w:name w:val="heading 5"/>
    <w:basedOn w:val="Style_2"/>
    <w:next w:val="Style_2"/>
    <w:link w:val="Style_62_ch"/>
    <w:uiPriority w:val="9"/>
    <w:qFormat/>
    <w:pPr>
      <w:keepNext w:val="1"/>
      <w:keepLines w:val="1"/>
      <w:spacing w:before="320"/>
      <w:ind/>
      <w:outlineLvl w:val="4"/>
    </w:pPr>
    <w:rPr>
      <w:rFonts w:ascii="Arial" w:hAnsi="Arial"/>
      <w:b w:val="1"/>
      <w:sz w:val="24"/>
    </w:rPr>
  </w:style>
  <w:style w:styleId="Style_62_ch" w:type="character">
    <w:name w:val="heading 5"/>
    <w:basedOn w:val="Style_2_ch"/>
    <w:link w:val="Style_62"/>
    <w:rPr>
      <w:rFonts w:ascii="Arial" w:hAnsi="Arial"/>
      <w:b w:val="1"/>
      <w:sz w:val="24"/>
    </w:rPr>
  </w:style>
  <w:style w:styleId="Style_63" w:type="paragraph">
    <w:name w:val="heading 1"/>
    <w:next w:val="Style_2"/>
    <w:link w:val="Style_63_ch"/>
    <w:uiPriority w:val="9"/>
    <w:qFormat/>
    <w:pPr>
      <w:ind/>
      <w:outlineLvl w:val="0"/>
    </w:pPr>
    <w:rPr>
      <w:rFonts w:ascii="Arial" w:hAnsi="Arial"/>
      <w:sz w:val="40"/>
    </w:rPr>
  </w:style>
  <w:style w:styleId="Style_63_ch" w:type="character">
    <w:name w:val="heading 1"/>
    <w:link w:val="Style_63"/>
    <w:rPr>
      <w:rFonts w:ascii="Arial" w:hAnsi="Arial"/>
      <w:sz w:val="40"/>
    </w:rPr>
  </w:style>
  <w:style w:styleId="Style_64" w:type="paragraph">
    <w:name w:val="Номер страницы1"/>
    <w:basedOn w:val="Style_23"/>
    <w:link w:val="Style_64_ch"/>
  </w:style>
  <w:style w:styleId="Style_64_ch" w:type="character">
    <w:name w:val="Номер страницы1"/>
    <w:basedOn w:val="Style_23_ch"/>
    <w:link w:val="Style_64"/>
  </w:style>
  <w:style w:styleId="Style_65" w:type="paragraph">
    <w:name w:val="Contents 5"/>
    <w:link w:val="Style_65_ch"/>
  </w:style>
  <w:style w:styleId="Style_65_ch" w:type="character">
    <w:name w:val="Contents 5"/>
    <w:link w:val="Style_65"/>
  </w:style>
  <w:style w:styleId="Style_66" w:type="paragraph">
    <w:name w:val="No Spacing"/>
    <w:link w:val="Style_66_ch"/>
  </w:style>
  <w:style w:styleId="Style_66_ch" w:type="character">
    <w:name w:val="No Spacing"/>
    <w:link w:val="Style_66"/>
  </w:style>
  <w:style w:styleId="Style_67" w:type="paragraph">
    <w:name w:val="Hyperlink"/>
    <w:link w:val="Style_67_ch"/>
    <w:rPr>
      <w:color w:val="0000FF"/>
      <w:u w:val="single"/>
    </w:rPr>
  </w:style>
  <w:style w:styleId="Style_67_ch" w:type="character">
    <w:name w:val="Hyperlink"/>
    <w:link w:val="Style_67"/>
    <w:rPr>
      <w:color w:val="0000FF"/>
      <w:u w:val="single"/>
    </w:rPr>
  </w:style>
  <w:style w:styleId="Style_68" w:type="paragraph">
    <w:name w:val="Footnote"/>
    <w:basedOn w:val="Style_2"/>
    <w:link w:val="Style_68_ch"/>
    <w:pPr>
      <w:spacing w:after="40" w:line="240" w:lineRule="auto"/>
      <w:ind/>
    </w:pPr>
    <w:rPr>
      <w:sz w:val="18"/>
    </w:rPr>
  </w:style>
  <w:style w:styleId="Style_68_ch" w:type="character">
    <w:name w:val="Footnote"/>
    <w:basedOn w:val="Style_2_ch"/>
    <w:link w:val="Style_68"/>
    <w:rPr>
      <w:sz w:val="18"/>
    </w:rPr>
  </w:style>
  <w:style w:styleId="Style_69" w:type="paragraph">
    <w:name w:val="Contents 7"/>
    <w:link w:val="Style_69_ch"/>
  </w:style>
  <w:style w:styleId="Style_69_ch" w:type="character">
    <w:name w:val="Contents 7"/>
    <w:link w:val="Style_69"/>
  </w:style>
  <w:style w:styleId="Style_70" w:type="paragraph">
    <w:name w:val="heading 8"/>
    <w:basedOn w:val="Style_2"/>
    <w:next w:val="Style_2"/>
    <w:link w:val="Style_70_ch"/>
    <w:uiPriority w:val="9"/>
    <w:qFormat/>
    <w:pPr>
      <w:keepNext w:val="1"/>
      <w:keepLines w:val="1"/>
      <w:spacing w:before="320"/>
      <w:ind/>
      <w:outlineLvl w:val="7"/>
    </w:pPr>
    <w:rPr>
      <w:rFonts w:ascii="Arial" w:hAnsi="Arial"/>
      <w:i w:val="1"/>
    </w:rPr>
  </w:style>
  <w:style w:styleId="Style_70_ch" w:type="character">
    <w:name w:val="heading 8"/>
    <w:basedOn w:val="Style_2_ch"/>
    <w:link w:val="Style_70"/>
    <w:rPr>
      <w:rFonts w:ascii="Arial" w:hAnsi="Arial"/>
      <w:i w:val="1"/>
    </w:rPr>
  </w:style>
  <w:style w:styleId="Style_71" w:type="paragraph">
    <w:name w:val="Заголовок 91"/>
    <w:link w:val="Style_71_ch"/>
    <w:rPr>
      <w:rFonts w:ascii="Arial" w:hAnsi="Arial"/>
      <w:i w:val="1"/>
      <w:color w:val="000000"/>
      <w:spacing w:val="0"/>
      <w:sz w:val="21"/>
    </w:rPr>
  </w:style>
  <w:style w:styleId="Style_71_ch" w:type="character">
    <w:name w:val="Заголовок 91"/>
    <w:link w:val="Style_71"/>
    <w:rPr>
      <w:rFonts w:ascii="Arial" w:hAnsi="Arial"/>
      <w:i w:val="1"/>
      <w:color w:val="000000"/>
      <w:spacing w:val="0"/>
      <w:sz w:val="21"/>
    </w:rPr>
  </w:style>
  <w:style w:styleId="Style_72" w:type="paragraph">
    <w:name w:val="toc 1"/>
    <w:basedOn w:val="Style_2"/>
    <w:next w:val="Style_2"/>
    <w:link w:val="Style_72_ch"/>
    <w:uiPriority w:val="39"/>
    <w:pPr>
      <w:spacing w:after="57"/>
      <w:ind/>
    </w:pPr>
  </w:style>
  <w:style w:styleId="Style_72_ch" w:type="character">
    <w:name w:val="toc 1"/>
    <w:basedOn w:val="Style_2_ch"/>
    <w:link w:val="Style_72"/>
  </w:style>
  <w:style w:styleId="Style_73" w:type="paragraph">
    <w:name w:val="Endnote Symbol"/>
    <w:basedOn w:val="Style_23"/>
    <w:link w:val="Style_73_ch"/>
    <w:rPr>
      <w:vertAlign w:val="superscript"/>
    </w:rPr>
  </w:style>
  <w:style w:styleId="Style_73_ch" w:type="character">
    <w:name w:val="Endnote Symbol"/>
    <w:basedOn w:val="Style_23_ch"/>
    <w:link w:val="Style_73"/>
    <w:rPr>
      <w:vertAlign w:val="superscript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74" w:type="paragraph">
    <w:name w:val="Header and Footer"/>
    <w:link w:val="Style_74_ch"/>
    <w:rPr>
      <w:sz w:val="20"/>
    </w:rPr>
  </w:style>
  <w:style w:styleId="Style_74_ch" w:type="character">
    <w:name w:val="Header and Footer"/>
    <w:link w:val="Style_74"/>
    <w:rPr>
      <w:sz w:val="20"/>
    </w:rPr>
  </w:style>
  <w:style w:styleId="Style_4" w:type="paragraph">
    <w:name w:val="header"/>
    <w:link w:val="Style_4_ch"/>
  </w:style>
  <w:style w:styleId="Style_4_ch" w:type="character">
    <w:name w:val="header"/>
    <w:link w:val="Style_4"/>
  </w:style>
  <w:style w:styleId="Style_75" w:type="paragraph">
    <w:name w:val="Гиперссылка1"/>
    <w:link w:val="Style_75_ch"/>
    <w:rPr>
      <w:color w:val="0000FF"/>
      <w:u w:val="single"/>
    </w:rPr>
  </w:style>
  <w:style w:styleId="Style_75_ch" w:type="character">
    <w:name w:val="Гиперссылка1"/>
    <w:link w:val="Style_75"/>
    <w:rPr>
      <w:color w:val="0000FF"/>
      <w:u w:val="single"/>
    </w:rPr>
  </w:style>
  <w:style w:styleId="Style_76" w:type="paragraph">
    <w:name w:val="Heading 3 Char"/>
    <w:basedOn w:val="Style_23"/>
    <w:link w:val="Style_76_ch"/>
    <w:rPr>
      <w:rFonts w:ascii="Arial" w:hAnsi="Arial"/>
      <w:sz w:val="30"/>
    </w:rPr>
  </w:style>
  <w:style w:styleId="Style_76_ch" w:type="character">
    <w:name w:val="Heading 3 Char"/>
    <w:basedOn w:val="Style_23_ch"/>
    <w:link w:val="Style_76"/>
    <w:rPr>
      <w:rFonts w:ascii="Arial" w:hAnsi="Arial"/>
      <w:sz w:val="30"/>
    </w:rPr>
  </w:style>
  <w:style w:styleId="Style_77" w:type="paragraph">
    <w:name w:val="Intense Quote Char"/>
    <w:link w:val="Style_77_ch"/>
    <w:rPr>
      <w:i w:val="1"/>
    </w:rPr>
  </w:style>
  <w:style w:styleId="Style_77_ch" w:type="character">
    <w:name w:val="Intense Quote Char"/>
    <w:link w:val="Style_77"/>
    <w:rPr>
      <w:i w:val="1"/>
    </w:rPr>
  </w:style>
  <w:style w:styleId="Style_13" w:type="paragraph">
    <w:name w:val="ConsPlusNonformat"/>
    <w:link w:val="Style_13_ch"/>
    <w:rPr>
      <w:rFonts w:ascii="Courier New" w:hAnsi="Courier New"/>
      <w:sz w:val="20"/>
    </w:rPr>
  </w:style>
  <w:style w:styleId="Style_13_ch" w:type="character">
    <w:name w:val="ConsPlusNonformat"/>
    <w:link w:val="Style_13"/>
    <w:rPr>
      <w:rFonts w:ascii="Courier New" w:hAnsi="Courier New"/>
      <w:sz w:val="20"/>
    </w:rPr>
  </w:style>
  <w:style w:styleId="Style_78" w:type="paragraph">
    <w:name w:val="toc 9"/>
    <w:basedOn w:val="Style_2"/>
    <w:next w:val="Style_2"/>
    <w:link w:val="Style_78_ch"/>
    <w:uiPriority w:val="39"/>
    <w:pPr>
      <w:spacing w:after="57"/>
      <w:ind w:left="2268"/>
    </w:pPr>
  </w:style>
  <w:style w:styleId="Style_78_ch" w:type="character">
    <w:name w:val="toc 9"/>
    <w:basedOn w:val="Style_2_ch"/>
    <w:link w:val="Style_78"/>
  </w:style>
  <w:style w:styleId="Style_79" w:type="paragraph">
    <w:name w:val="Footnote Symbol"/>
    <w:basedOn w:val="Style_23"/>
    <w:link w:val="Style_79_ch"/>
    <w:rPr>
      <w:vertAlign w:val="superscript"/>
    </w:rPr>
  </w:style>
  <w:style w:styleId="Style_79_ch" w:type="character">
    <w:name w:val="Footnote Symbol"/>
    <w:basedOn w:val="Style_23_ch"/>
    <w:link w:val="Style_79"/>
    <w:rPr>
      <w:vertAlign w:val="superscript"/>
    </w:rPr>
  </w:style>
  <w:style w:styleId="Style_80" w:type="paragraph">
    <w:name w:val="ConsPlusTitlePage"/>
    <w:link w:val="Style_80_ch"/>
    <w:pPr>
      <w:widowControl w:val="0"/>
      <w:ind/>
    </w:pPr>
    <w:rPr>
      <w:rFonts w:ascii="Tahoma" w:hAnsi="Tahoma"/>
      <w:sz w:val="20"/>
    </w:rPr>
  </w:style>
  <w:style w:styleId="Style_80_ch" w:type="character">
    <w:name w:val="ConsPlusTitlePage"/>
    <w:link w:val="Style_80"/>
    <w:rPr>
      <w:rFonts w:ascii="Tahoma" w:hAnsi="Tahoma"/>
      <w:sz w:val="20"/>
    </w:rPr>
  </w:style>
  <w:style w:styleId="Style_81" w:type="paragraph">
    <w:name w:val="Указатель1"/>
    <w:basedOn w:val="Style_20"/>
    <w:link w:val="Style_81_ch"/>
    <w:rPr>
      <w:rFonts w:ascii="Liberation Sans" w:hAnsi="Liberation Sans"/>
      <w:color w:val="000000"/>
      <w:spacing w:val="0"/>
      <w:sz w:val="28"/>
    </w:rPr>
  </w:style>
  <w:style w:styleId="Style_81_ch" w:type="character">
    <w:name w:val="Указатель1"/>
    <w:basedOn w:val="Style_20_ch"/>
    <w:link w:val="Style_81"/>
    <w:rPr>
      <w:rFonts w:ascii="Liberation Sans" w:hAnsi="Liberation Sans"/>
      <w:color w:val="000000"/>
      <w:spacing w:val="0"/>
      <w:sz w:val="28"/>
    </w:rPr>
  </w:style>
  <w:style w:styleId="Style_82" w:type="paragraph">
    <w:name w:val="Знак сноски1"/>
    <w:link w:val="Style_82_ch"/>
    <w:rPr>
      <w:vertAlign w:val="superscript"/>
    </w:rPr>
  </w:style>
  <w:style w:styleId="Style_82_ch" w:type="character">
    <w:name w:val="Знак сноски1"/>
    <w:link w:val="Style_82"/>
    <w:rPr>
      <w:vertAlign w:val="superscript"/>
    </w:rPr>
  </w:style>
  <w:style w:styleId="Style_83" w:type="paragraph">
    <w:name w:val="Заголовок 5 Знак"/>
    <w:basedOn w:val="Style_6"/>
    <w:link w:val="Style_83_ch"/>
    <w:rPr>
      <w:rFonts w:ascii="Arial" w:hAnsi="Arial"/>
      <w:b w:val="1"/>
      <w:color w:val="000000"/>
      <w:spacing w:val="0"/>
      <w:sz w:val="24"/>
    </w:rPr>
  </w:style>
  <w:style w:styleId="Style_83_ch" w:type="character">
    <w:name w:val="Заголовок 5 Знак"/>
    <w:basedOn w:val="Style_6_ch"/>
    <w:link w:val="Style_83"/>
    <w:rPr>
      <w:rFonts w:ascii="Arial" w:hAnsi="Arial"/>
      <w:b w:val="1"/>
      <w:color w:val="000000"/>
      <w:spacing w:val="0"/>
      <w:sz w:val="24"/>
    </w:rPr>
  </w:style>
  <w:style w:styleId="Style_84" w:type="paragraph">
    <w:name w:val="toc 8"/>
    <w:basedOn w:val="Style_2"/>
    <w:next w:val="Style_2"/>
    <w:link w:val="Style_84_ch"/>
    <w:uiPriority w:val="39"/>
    <w:pPr>
      <w:spacing w:after="57"/>
      <w:ind w:left="1984"/>
    </w:pPr>
  </w:style>
  <w:style w:styleId="Style_84_ch" w:type="character">
    <w:name w:val="toc 8"/>
    <w:basedOn w:val="Style_2_ch"/>
    <w:link w:val="Style_84"/>
  </w:style>
  <w:style w:styleId="Style_85" w:type="paragraph">
    <w:name w:val="Contents 4"/>
    <w:link w:val="Style_85_ch"/>
  </w:style>
  <w:style w:styleId="Style_85_ch" w:type="character">
    <w:name w:val="Contents 4"/>
    <w:link w:val="Style_85"/>
  </w:style>
  <w:style w:styleId="Style_86" w:type="paragraph">
    <w:name w:val="Intense Quote"/>
    <w:basedOn w:val="Style_2"/>
    <w:next w:val="Style_2"/>
    <w:link w:val="Style_86_ch"/>
    <w:pPr>
      <w:ind w:left="720" w:right="720"/>
    </w:pPr>
    <w:rPr>
      <w:i w:val="1"/>
    </w:rPr>
  </w:style>
  <w:style w:styleId="Style_86_ch" w:type="character">
    <w:name w:val="Intense Quote"/>
    <w:basedOn w:val="Style_2_ch"/>
    <w:link w:val="Style_86"/>
    <w:rPr>
      <w:i w:val="1"/>
    </w:rPr>
  </w:style>
  <w:style w:styleId="Style_6" w:type="paragraph">
    <w:name w:val="Обычный1"/>
    <w:link w:val="Style_6_ch"/>
    <w:rPr>
      <w:rFonts w:ascii="Calibri" w:hAnsi="Calibri"/>
      <w:color w:val="000000"/>
      <w:spacing w:val="0"/>
      <w:sz w:val="22"/>
    </w:rPr>
  </w:style>
  <w:style w:styleId="Style_6_ch" w:type="character">
    <w:name w:val="Обычный1"/>
    <w:link w:val="Style_6"/>
    <w:rPr>
      <w:rFonts w:ascii="Calibri" w:hAnsi="Calibri"/>
      <w:color w:val="000000"/>
      <w:spacing w:val="0"/>
      <w:sz w:val="22"/>
    </w:rPr>
  </w:style>
  <w:style w:styleId="Style_87" w:type="paragraph">
    <w:name w:val="Default Paragraph Font"/>
    <w:link w:val="Style_87_ch"/>
  </w:style>
  <w:style w:styleId="Style_87_ch" w:type="character">
    <w:name w:val="Default Paragraph Font"/>
    <w:link w:val="Style_87"/>
  </w:style>
  <w:style w:styleId="Style_88" w:type="paragraph">
    <w:name w:val="Heading 8 Char"/>
    <w:basedOn w:val="Style_23"/>
    <w:link w:val="Style_88_ch"/>
    <w:rPr>
      <w:rFonts w:ascii="Arial" w:hAnsi="Arial"/>
      <w:i w:val="1"/>
      <w:sz w:val="22"/>
    </w:rPr>
  </w:style>
  <w:style w:styleId="Style_88_ch" w:type="character">
    <w:name w:val="Heading 8 Char"/>
    <w:basedOn w:val="Style_23_ch"/>
    <w:link w:val="Style_88"/>
    <w:rPr>
      <w:rFonts w:ascii="Arial" w:hAnsi="Arial"/>
      <w:i w:val="1"/>
      <w:sz w:val="22"/>
    </w:rPr>
  </w:style>
  <w:style w:styleId="Style_89" w:type="paragraph">
    <w:name w:val="Contents 3"/>
    <w:link w:val="Style_89_ch"/>
  </w:style>
  <w:style w:styleId="Style_89_ch" w:type="character">
    <w:name w:val="Contents 3"/>
    <w:link w:val="Style_89"/>
  </w:style>
  <w:style w:styleId="Style_8" w:type="paragraph">
    <w:name w:val="ConsPlusNormal"/>
    <w:link w:val="Style_8_ch"/>
    <w:pPr>
      <w:widowControl w:val="0"/>
      <w:ind/>
    </w:pPr>
    <w:rPr>
      <w:rFonts w:ascii="Calibri" w:hAnsi="Calibri"/>
      <w:sz w:val="22"/>
    </w:rPr>
  </w:style>
  <w:style w:styleId="Style_8_ch" w:type="character">
    <w:name w:val="ConsPlusNormal"/>
    <w:link w:val="Style_8"/>
    <w:rPr>
      <w:rFonts w:ascii="Calibri" w:hAnsi="Calibri"/>
      <w:sz w:val="22"/>
    </w:rPr>
  </w:style>
  <w:style w:styleId="Style_90" w:type="paragraph">
    <w:name w:val="Символ концевой сноски"/>
    <w:basedOn w:val="Style_23"/>
    <w:link w:val="Style_90_ch"/>
    <w:rPr>
      <w:vertAlign w:val="superscript"/>
    </w:rPr>
  </w:style>
  <w:style w:styleId="Style_90_ch" w:type="character">
    <w:name w:val="Символ концевой сноски"/>
    <w:basedOn w:val="Style_23_ch"/>
    <w:link w:val="Style_90"/>
    <w:rPr>
      <w:vertAlign w:val="superscript"/>
    </w:rPr>
  </w:style>
  <w:style w:styleId="Style_91" w:type="paragraph">
    <w:name w:val="Heading 9 Char"/>
    <w:basedOn w:val="Style_23"/>
    <w:link w:val="Style_91_ch"/>
    <w:rPr>
      <w:rFonts w:ascii="Arial" w:hAnsi="Arial"/>
      <w:i w:val="1"/>
      <w:sz w:val="21"/>
    </w:rPr>
  </w:style>
  <w:style w:styleId="Style_91_ch" w:type="character">
    <w:name w:val="Heading 9 Char"/>
    <w:basedOn w:val="Style_23_ch"/>
    <w:link w:val="Style_91"/>
    <w:rPr>
      <w:rFonts w:ascii="Arial" w:hAnsi="Arial"/>
      <w:i w:val="1"/>
      <w:sz w:val="21"/>
    </w:rPr>
  </w:style>
  <w:style w:styleId="Style_92" w:type="paragraph">
    <w:name w:val="Heading 7 Char"/>
    <w:basedOn w:val="Style_23"/>
    <w:link w:val="Style_92_ch"/>
    <w:rPr>
      <w:rFonts w:ascii="Arial" w:hAnsi="Arial"/>
      <w:b w:val="1"/>
      <w:i w:val="1"/>
      <w:sz w:val="22"/>
    </w:rPr>
  </w:style>
  <w:style w:styleId="Style_92_ch" w:type="character">
    <w:name w:val="Heading 7 Char"/>
    <w:basedOn w:val="Style_23_ch"/>
    <w:link w:val="Style_92"/>
    <w:rPr>
      <w:rFonts w:ascii="Arial" w:hAnsi="Arial"/>
      <w:b w:val="1"/>
      <w:i w:val="1"/>
      <w:sz w:val="22"/>
    </w:rPr>
  </w:style>
  <w:style w:styleId="Style_93" w:type="paragraph">
    <w:name w:val="Заголовок 71"/>
    <w:link w:val="Style_93_ch"/>
    <w:rPr>
      <w:rFonts w:ascii="Arial" w:hAnsi="Arial"/>
      <w:b w:val="1"/>
      <w:i w:val="1"/>
      <w:color w:val="000000"/>
      <w:spacing w:val="0"/>
      <w:sz w:val="22"/>
    </w:rPr>
  </w:style>
  <w:style w:styleId="Style_93_ch" w:type="character">
    <w:name w:val="Заголовок 71"/>
    <w:link w:val="Style_93"/>
    <w:rPr>
      <w:rFonts w:ascii="Arial" w:hAnsi="Arial"/>
      <w:b w:val="1"/>
      <w:i w:val="1"/>
      <w:color w:val="000000"/>
      <w:spacing w:val="0"/>
      <w:sz w:val="22"/>
    </w:rPr>
  </w:style>
  <w:style w:styleId="Style_94" w:type="paragraph">
    <w:name w:val="Заголовок 61"/>
    <w:basedOn w:val="Style_6"/>
    <w:link w:val="Style_94_ch"/>
    <w:rPr>
      <w:rFonts w:ascii="Arial" w:hAnsi="Arial"/>
      <w:b w:val="1"/>
      <w:color w:val="000000"/>
      <w:spacing w:val="0"/>
      <w:sz w:val="22"/>
    </w:rPr>
  </w:style>
  <w:style w:styleId="Style_94_ch" w:type="character">
    <w:name w:val="Заголовок 61"/>
    <w:basedOn w:val="Style_6_ch"/>
    <w:link w:val="Style_94"/>
    <w:rPr>
      <w:rFonts w:ascii="Arial" w:hAnsi="Arial"/>
      <w:b w:val="1"/>
      <w:color w:val="000000"/>
      <w:spacing w:val="0"/>
      <w:sz w:val="22"/>
    </w:rPr>
  </w:style>
  <w:style w:styleId="Style_95" w:type="paragraph">
    <w:name w:val="toc 5"/>
    <w:basedOn w:val="Style_2"/>
    <w:next w:val="Style_2"/>
    <w:link w:val="Style_95_ch"/>
    <w:uiPriority w:val="39"/>
    <w:pPr>
      <w:spacing w:after="57"/>
      <w:ind w:left="1134"/>
    </w:pPr>
  </w:style>
  <w:style w:styleId="Style_95_ch" w:type="character">
    <w:name w:val="toc 5"/>
    <w:basedOn w:val="Style_2_ch"/>
    <w:link w:val="Style_95"/>
  </w:style>
  <w:style w:styleId="Style_96" w:type="paragraph">
    <w:name w:val="Subtitle Char"/>
    <w:basedOn w:val="Style_23"/>
    <w:link w:val="Style_96_ch"/>
  </w:style>
  <w:style w:styleId="Style_96_ch" w:type="character">
    <w:name w:val="Subtitle Char"/>
    <w:basedOn w:val="Style_23_ch"/>
    <w:link w:val="Style_96"/>
  </w:style>
  <w:style w:styleId="Style_97" w:type="paragraph">
    <w:name w:val="Contents 9"/>
    <w:link w:val="Style_97_ch"/>
  </w:style>
  <w:style w:styleId="Style_97_ch" w:type="character">
    <w:name w:val="Contents 9"/>
    <w:link w:val="Style_97"/>
  </w:style>
  <w:style w:styleId="Style_98" w:type="paragraph">
    <w:name w:val="Contents 1"/>
    <w:link w:val="Style_98_ch"/>
  </w:style>
  <w:style w:styleId="Style_98_ch" w:type="character">
    <w:name w:val="Contents 1"/>
    <w:link w:val="Style_98"/>
  </w:style>
  <w:style w:styleId="Style_99" w:type="paragraph">
    <w:name w:val="Quote"/>
    <w:basedOn w:val="Style_2"/>
    <w:next w:val="Style_2"/>
    <w:link w:val="Style_99_ch"/>
    <w:pPr>
      <w:ind w:left="720" w:right="720"/>
    </w:pPr>
    <w:rPr>
      <w:i w:val="1"/>
    </w:rPr>
  </w:style>
  <w:style w:styleId="Style_99_ch" w:type="character">
    <w:name w:val="Quote"/>
    <w:basedOn w:val="Style_2_ch"/>
    <w:link w:val="Style_99"/>
    <w:rPr>
      <w:i w:val="1"/>
    </w:rPr>
  </w:style>
  <w:style w:styleId="Style_9" w:type="paragraph">
    <w:name w:val="ConsPlusTitle"/>
    <w:link w:val="Style_9_ch"/>
    <w:pPr>
      <w:widowControl w:val="0"/>
      <w:ind/>
    </w:pPr>
    <w:rPr>
      <w:rFonts w:ascii="Calibri" w:hAnsi="Calibri"/>
      <w:b w:val="1"/>
      <w:sz w:val="22"/>
    </w:rPr>
  </w:style>
  <w:style w:styleId="Style_9_ch" w:type="character">
    <w:name w:val="ConsPlusTitle"/>
    <w:link w:val="Style_9"/>
    <w:rPr>
      <w:rFonts w:ascii="Calibri" w:hAnsi="Calibri"/>
      <w:b w:val="1"/>
      <w:sz w:val="22"/>
    </w:rPr>
  </w:style>
  <w:style w:styleId="Style_100" w:type="paragraph">
    <w:name w:val="Subtitle"/>
    <w:basedOn w:val="Style_2"/>
    <w:next w:val="Style_2"/>
    <w:link w:val="Style_100_ch"/>
    <w:uiPriority w:val="11"/>
    <w:qFormat/>
    <w:pPr>
      <w:spacing w:before="200"/>
      <w:ind/>
    </w:pPr>
    <w:rPr>
      <w:sz w:val="24"/>
    </w:rPr>
  </w:style>
  <w:style w:styleId="Style_100_ch" w:type="character">
    <w:name w:val="Subtitle"/>
    <w:basedOn w:val="Style_2_ch"/>
    <w:link w:val="Style_100"/>
    <w:rPr>
      <w:sz w:val="24"/>
    </w:rPr>
  </w:style>
  <w:style w:styleId="Style_101" w:type="paragraph">
    <w:name w:val="Internet link"/>
    <w:link w:val="Style_101_ch"/>
    <w:rPr>
      <w:color w:val="0000FF"/>
      <w:u w:val="single"/>
    </w:rPr>
  </w:style>
  <w:style w:styleId="Style_101_ch" w:type="character">
    <w:name w:val="Internet link"/>
    <w:link w:val="Style_101"/>
    <w:rPr>
      <w:color w:val="0000FF"/>
      <w:u w:val="single"/>
    </w:rPr>
  </w:style>
  <w:style w:styleId="Style_102" w:type="paragraph">
    <w:name w:val="Title"/>
    <w:basedOn w:val="Style_2"/>
    <w:next w:val="Style_2"/>
    <w:link w:val="Style_102_ch"/>
    <w:uiPriority w:val="10"/>
    <w:qFormat/>
    <w:pPr>
      <w:spacing w:before="300"/>
      <w:ind/>
      <w:contextualSpacing w:val="1"/>
    </w:pPr>
    <w:rPr>
      <w:sz w:val="48"/>
    </w:rPr>
  </w:style>
  <w:style w:styleId="Style_102_ch" w:type="character">
    <w:name w:val="Title"/>
    <w:basedOn w:val="Style_2_ch"/>
    <w:link w:val="Style_102"/>
    <w:rPr>
      <w:sz w:val="48"/>
    </w:rPr>
  </w:style>
  <w:style w:styleId="Style_103" w:type="paragraph">
    <w:name w:val="heading 4"/>
    <w:next w:val="Style_2"/>
    <w:link w:val="Style_103_ch"/>
    <w:uiPriority w:val="9"/>
    <w:qFormat/>
    <w:pPr>
      <w:ind/>
      <w:outlineLvl w:val="3"/>
    </w:pPr>
    <w:rPr>
      <w:rFonts w:ascii="Arial" w:hAnsi="Arial"/>
      <w:b w:val="1"/>
      <w:sz w:val="26"/>
    </w:rPr>
  </w:style>
  <w:style w:styleId="Style_103_ch" w:type="character">
    <w:name w:val="heading 4"/>
    <w:link w:val="Style_103"/>
    <w:rPr>
      <w:rFonts w:ascii="Arial" w:hAnsi="Arial"/>
      <w:b w:val="1"/>
      <w:sz w:val="26"/>
    </w:rPr>
  </w:style>
  <w:style w:styleId="Style_104" w:type="paragraph">
    <w:name w:val="Heading 2 Char"/>
    <w:basedOn w:val="Style_23"/>
    <w:link w:val="Style_104_ch"/>
    <w:rPr>
      <w:rFonts w:ascii="Arial" w:hAnsi="Arial"/>
      <w:sz w:val="34"/>
    </w:rPr>
  </w:style>
  <w:style w:styleId="Style_104_ch" w:type="character">
    <w:name w:val="Heading 2 Char"/>
    <w:basedOn w:val="Style_23_ch"/>
    <w:link w:val="Style_104"/>
    <w:rPr>
      <w:rFonts w:ascii="Arial" w:hAnsi="Arial"/>
      <w:sz w:val="34"/>
    </w:rPr>
  </w:style>
  <w:style w:styleId="Style_105" w:type="paragraph">
    <w:name w:val="heading 2"/>
    <w:link w:val="Style_105_ch"/>
    <w:uiPriority w:val="9"/>
    <w:qFormat/>
    <w:pPr>
      <w:ind/>
      <w:outlineLvl w:val="1"/>
    </w:pPr>
    <w:rPr>
      <w:rFonts w:ascii="Arial" w:hAnsi="Arial"/>
      <w:sz w:val="34"/>
    </w:rPr>
  </w:style>
  <w:style w:styleId="Style_105_ch" w:type="character">
    <w:name w:val="heading 2"/>
    <w:link w:val="Style_105"/>
    <w:rPr>
      <w:rFonts w:ascii="Arial" w:hAnsi="Arial"/>
      <w:sz w:val="34"/>
    </w:rPr>
  </w:style>
  <w:style w:styleId="Style_106" w:type="paragraph">
    <w:name w:val="Contents 8"/>
    <w:link w:val="Style_106_ch"/>
  </w:style>
  <w:style w:styleId="Style_106_ch" w:type="character">
    <w:name w:val="Contents 8"/>
    <w:link w:val="Style_106"/>
  </w:style>
  <w:style w:styleId="Style_107" w:type="paragraph">
    <w:name w:val="Balloon Text"/>
    <w:basedOn w:val="Style_2"/>
    <w:link w:val="Style_107_ch"/>
    <w:rPr>
      <w:rFonts w:ascii="Tahoma" w:hAnsi="Tahoma"/>
      <w:sz w:val="16"/>
    </w:rPr>
  </w:style>
  <w:style w:styleId="Style_107_ch" w:type="character">
    <w:name w:val="Balloon Text"/>
    <w:basedOn w:val="Style_2_ch"/>
    <w:link w:val="Style_107"/>
    <w:rPr>
      <w:rFonts w:ascii="Tahoma" w:hAnsi="Tahoma"/>
      <w:sz w:val="16"/>
    </w:rPr>
  </w:style>
  <w:style w:styleId="Style_108" w:type="paragraph">
    <w:name w:val="heading 6"/>
    <w:link w:val="Style_108_ch"/>
    <w:uiPriority w:val="9"/>
    <w:qFormat/>
    <w:pPr>
      <w:ind/>
      <w:outlineLvl w:val="5"/>
    </w:pPr>
    <w:rPr>
      <w:rFonts w:ascii="Arial" w:hAnsi="Arial"/>
      <w:b w:val="1"/>
      <w:sz w:val="22"/>
    </w:rPr>
  </w:style>
  <w:style w:styleId="Style_108_ch" w:type="character">
    <w:name w:val="heading 6"/>
    <w:link w:val="Style_108"/>
    <w:rPr>
      <w:rFonts w:ascii="Arial" w:hAnsi="Arial"/>
      <w:b w:val="1"/>
      <w:sz w:val="22"/>
    </w:rPr>
  </w:style>
  <w:style w:styleId="Style_109" w:type="paragraph">
    <w:name w:val="Footer Char"/>
    <w:basedOn w:val="Style_23"/>
    <w:link w:val="Style_109_ch"/>
  </w:style>
  <w:style w:styleId="Style_109_ch" w:type="character">
    <w:name w:val="Footer Char"/>
    <w:basedOn w:val="Style_23_ch"/>
    <w:link w:val="Style_109"/>
  </w:style>
  <w:style w:styleId="Style_110" w:type="table">
    <w:name w:val="Grid Table 5 Dark - Accent 2"/>
    <w:basedOn w:val="Style_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1" w:type="table">
    <w:name w:val="Plain Table 1"/>
    <w:basedOn w:val="Style_5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12" w:type="table">
    <w:name w:val="Table Grid Light"/>
    <w:basedOn w:val="Style_5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13" w:type="table">
    <w:name w:val="List Table 6 Colorful - Accent 1"/>
    <w:basedOn w:val="Style_5"/>
    <w:tblPr>
      <w:tblBorders>
        <w:top w:sz="4" w:themeColor="accent1" w:val="single"/>
        <w:bottom w:sz="4" w:themeColor="accent1" w:val="single"/>
      </w:tblBorders>
    </w:tblPr>
  </w:style>
  <w:style w:styleId="Style_114" w:type="table">
    <w:name w:val="List Table 2 - Accent 1"/>
    <w:basedOn w:val="Style_5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15" w:type="table">
    <w:name w:val="Grid Table 7 Colorful - Accent 3"/>
    <w:basedOn w:val="Style_5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6" w:type="table">
    <w:name w:val="Grid Table 7 Colorful - Accent 4"/>
    <w:basedOn w:val="Style_5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7" w:type="table">
    <w:name w:val="Grid Table 5 Dark- Accent 1"/>
    <w:basedOn w:val="Style_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8" w:type="table">
    <w:name w:val="Grid Table 1 Light - Accent 5"/>
    <w:basedOn w:val="Style_5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9" w:type="table">
    <w:name w:val="List Table 7 Colorful - Accent 6"/>
    <w:basedOn w:val="Style_5"/>
    <w:tblPr>
      <w:tblBorders>
        <w:right w:sz="4" w:themeColor="accent6" w:themeTint="98" w:val="single"/>
      </w:tblBorders>
    </w:tblPr>
  </w:style>
  <w:style w:styleId="Style_120" w:type="table">
    <w:name w:val="Grid Table 5 Dark - Accent 3"/>
    <w:basedOn w:val="Style_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1" w:type="table">
    <w:name w:val="List Table 4 - Accent 2"/>
    <w:basedOn w:val="Style_5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2" w:type="table">
    <w:name w:val="Grid Table 1 Light - Accent 1"/>
    <w:basedOn w:val="Style_5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3" w:type="table">
    <w:name w:val="Grid Table 7 Colorful - Accent 2"/>
    <w:basedOn w:val="Style_5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4" w:type="table">
    <w:name w:val="List Table 3 - Accent 5"/>
    <w:basedOn w:val="Style_5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25" w:type="table">
    <w:name w:val="Grid Table 7 Colorful - Accent 6"/>
    <w:basedOn w:val="Style_5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6" w:type="table">
    <w:name w:val="Lined - Accent 6"/>
    <w:basedOn w:val="Style_5"/>
    <w:rPr>
      <w:color w:val="404040"/>
    </w:rPr>
  </w:style>
  <w:style w:styleId="Style_127" w:type="table">
    <w:name w:val="List Table 3"/>
    <w:basedOn w:val="Style_5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8" w:type="table">
    <w:name w:val="List Table 7 Colorful - Accent 4"/>
    <w:basedOn w:val="Style_5"/>
    <w:tblPr>
      <w:tblBorders>
        <w:right w:sz="4" w:themeColor="accent4" w:themeTint="9A" w:val="single"/>
      </w:tblBorders>
    </w:tblPr>
  </w:style>
  <w:style w:styleId="Style_129" w:type="table">
    <w:name w:val="Bordered &amp; Lined - Accent 3"/>
    <w:basedOn w:val="Style_5"/>
    <w:rPr>
      <w:color w:val="40404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30" w:type="table">
    <w:name w:val="List Table 1 Light"/>
    <w:basedOn w:val="Style_5"/>
  </w:style>
  <w:style w:styleId="Style_131" w:type="table">
    <w:name w:val="List Table 6 Colorful - Accent 6"/>
    <w:basedOn w:val="Style_5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32" w:type="table">
    <w:name w:val="Grid Table 4 - Accent 4"/>
    <w:basedOn w:val="Style_5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33" w:type="table">
    <w:name w:val="Grid Table 7 Colorful"/>
    <w:basedOn w:val="Style_5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4" w:type="table">
    <w:name w:val="List Table 5 Dark - Accent 4"/>
    <w:basedOn w:val="Style_5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5" w:type="table">
    <w:name w:val="Grid Table 6 Colorful - Accent 5"/>
    <w:basedOn w:val="Style_5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6" w:type="table">
    <w:name w:val="Grid Table 2 - Accent 4"/>
    <w:basedOn w:val="Style_5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7" w:type="table">
    <w:name w:val="List Table 5 Dark - Accent 2"/>
    <w:basedOn w:val="Style_5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8" w:type="table">
    <w:name w:val="Grid Table 2 - Accent 2"/>
    <w:basedOn w:val="Style_5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9" w:type="table">
    <w:name w:val="List Table 3 - Accent 6"/>
    <w:basedOn w:val="Style_5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0" w:type="table">
    <w:name w:val="List Table 7 Colorful - Accent 2"/>
    <w:basedOn w:val="Style_5"/>
    <w:tblPr>
      <w:tblBorders>
        <w:right w:sz="4" w:themeColor="accent2" w:themeTint="97" w:val="single"/>
      </w:tblBorders>
    </w:tblPr>
  </w:style>
  <w:style w:styleId="Style_141" w:type="table">
    <w:name w:val="List Table 1 Light - Accent 5"/>
    <w:basedOn w:val="Style_5"/>
  </w:style>
  <w:style w:styleId="Style_142" w:type="table">
    <w:name w:val="List Table 3 - Accent 1"/>
    <w:basedOn w:val="Style_5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3" w:type="table">
    <w:name w:val="List Table 3 - Accent 3"/>
    <w:basedOn w:val="Style_5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4" w:type="table">
    <w:name w:val="Grid Table 1 Light - Accent 6"/>
    <w:basedOn w:val="Style_5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5" w:type="table">
    <w:name w:val="Grid Table 4 - Accent 5"/>
    <w:basedOn w:val="Style_5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6" w:type="table">
    <w:name w:val="List Table 4 - Accent 6"/>
    <w:basedOn w:val="Style_5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47" w:type="table">
    <w:name w:val="Grid Table 1 Light"/>
    <w:basedOn w:val="Style_5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8" w:type="table">
    <w:name w:val="List Table 6 Colorful - Accent 3"/>
    <w:basedOn w:val="Style_5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49" w:type="table">
    <w:name w:val="Grid Table 4 - Accent 1"/>
    <w:basedOn w:val="Style_5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0" w:type="table">
    <w:name w:val="List Table 4 - Accent 5"/>
    <w:basedOn w:val="Style_5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1" w:type="table">
    <w:name w:val="Bordered &amp; Lined - Accent 4"/>
    <w:basedOn w:val="Style_5"/>
    <w:rPr>
      <w:color w:val="40404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52" w:type="table">
    <w:name w:val="Lined - Accent 4"/>
    <w:basedOn w:val="Style_5"/>
    <w:rPr>
      <w:color w:val="404040"/>
    </w:rPr>
  </w:style>
  <w:style w:styleId="Style_153" w:type="table">
    <w:name w:val="Plain Table 3"/>
    <w:basedOn w:val="Style_5"/>
  </w:style>
  <w:style w:styleId="Style_154" w:type="table">
    <w:name w:val="Grid Table 5 Dark - Accent 5"/>
    <w:basedOn w:val="Style_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5" w:type="table">
    <w:name w:val="Plain Table 4"/>
    <w:basedOn w:val="Style_5"/>
  </w:style>
  <w:style w:styleId="Style_156" w:type="table">
    <w:name w:val="List Table 7 Colorful - Accent 3"/>
    <w:basedOn w:val="Style_5"/>
    <w:tblPr>
      <w:tblBorders>
        <w:right w:sz="4" w:themeColor="accent3" w:themeTint="98" w:val="single"/>
      </w:tblBorders>
    </w:tblPr>
  </w:style>
  <w:style w:styleId="Style_157" w:type="table">
    <w:name w:val="Bordered &amp; Lined - Accent 5"/>
    <w:basedOn w:val="Style_5"/>
    <w:rPr>
      <w:color w:val="40404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8" w:type="table">
    <w:name w:val="List Table 6 Colorful - Accent 2"/>
    <w:basedOn w:val="Style_5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59" w:type="table">
    <w:name w:val="Grid Table 6 Colorful - Accent 4"/>
    <w:basedOn w:val="Style_5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0" w:type="table">
    <w:name w:val="Grid Table 5 Dark- Accent 4"/>
    <w:basedOn w:val="Style_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1" w:type="table">
    <w:name w:val="Grid Table 3 - Accent 2"/>
    <w:basedOn w:val="Style_5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2" w:type="table">
    <w:name w:val="List Table 2 - Accent 3"/>
    <w:basedOn w:val="Style_5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3" w:type="table">
    <w:name w:val="List Table 5 Dark"/>
    <w:basedOn w:val="Style_5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4" w:type="table">
    <w:name w:val="Bordered &amp; Lined - Accent"/>
    <w:basedOn w:val="Style_5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65" w:type="table">
    <w:name w:val="Grid Table 1 Light - Accent 2"/>
    <w:basedOn w:val="Style_5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6" w:type="table">
    <w:name w:val="List Table 1 Light - Accent 2"/>
    <w:basedOn w:val="Style_5"/>
  </w:style>
  <w:style w:styleId="Style_167" w:type="table">
    <w:name w:val="List Table 3 - Accent 2"/>
    <w:basedOn w:val="Style_5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8" w:type="table">
    <w:name w:val="Lined - Accent 2"/>
    <w:basedOn w:val="Style_5"/>
    <w:rPr>
      <w:color w:val="404040"/>
    </w:rPr>
  </w:style>
  <w:style w:styleId="Style_169" w:type="table">
    <w:name w:val="Bordered - Accent 6"/>
    <w:basedOn w:val="Style_5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0" w:type="table">
    <w:name w:val="Grid Table 3 - Accent 1"/>
    <w:basedOn w:val="Style_5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1" w:type="table">
    <w:name w:val="Grid Table 2 - Accent 3"/>
    <w:basedOn w:val="Style_5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2" w:type="table">
    <w:name w:val="Bordered &amp; Lined - Accent 1"/>
    <w:basedOn w:val="Style_5"/>
    <w:rPr>
      <w:color w:val="40404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73" w:type="table">
    <w:name w:val="List Table 4 - Accent 1"/>
    <w:basedOn w:val="Style_5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2 - Accent 2"/>
    <w:basedOn w:val="Style_5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75" w:type="table">
    <w:name w:val="List Table 6 Colorful - Accent 5"/>
    <w:basedOn w:val="Style_5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76" w:type="table">
    <w:name w:val="Grid Table 6 Colorful - Accent 2"/>
    <w:basedOn w:val="Style_5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7" w:type="table">
    <w:name w:val="Bordered - Accent 1"/>
    <w:basedOn w:val="Style_5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8" w:type="table">
    <w:name w:val="Grid Table 3 - Accent 4"/>
    <w:basedOn w:val="Style_5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9" w:type="table">
    <w:name w:val="Bordered &amp; Lined - Accent 6"/>
    <w:basedOn w:val="Style_5"/>
    <w:rPr>
      <w:color w:val="40404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80" w:type="table">
    <w:name w:val="List Table 2 - Accent 5"/>
    <w:basedOn w:val="Style_5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81" w:type="table">
    <w:name w:val="List Table 5 Dark - Accent 5"/>
    <w:basedOn w:val="Style_5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82" w:type="table">
    <w:name w:val="Grid Table 3 - Accent 6"/>
    <w:basedOn w:val="Style_5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3" w:type="table">
    <w:name w:val="List Table 2 - Accent 6"/>
    <w:basedOn w:val="Style_5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84" w:type="table">
    <w:name w:val="Grid Table 3"/>
    <w:basedOn w:val="Style_5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5" w:type="table">
    <w:name w:val="Grid Table 3 - Accent 5"/>
    <w:basedOn w:val="Style_5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86" w:type="table">
    <w:name w:val="Bordered - Accent 2"/>
    <w:basedOn w:val="Style_5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7" w:type="table">
    <w:name w:val="List Table 2 - Accent 4"/>
    <w:basedOn w:val="Style_5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88" w:type="table">
    <w:name w:val="Bordered - Accent 3"/>
    <w:basedOn w:val="Style_5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9" w:type="table">
    <w:name w:val="List Table 1 Light - Accent 1"/>
    <w:basedOn w:val="Style_5"/>
  </w:style>
  <w:style w:styleId="Style_190" w:type="table">
    <w:name w:val="List Table 7 Colorful"/>
    <w:basedOn w:val="Style_5"/>
    <w:tblPr>
      <w:tblBorders>
        <w:right w:sz="4" w:themeColor="text1" w:themeTint="80" w:val="single"/>
      </w:tblBorders>
    </w:tblPr>
  </w:style>
  <w:style w:styleId="Style_191" w:type="table">
    <w:name w:val="List Table 5 Dark - Accent 1"/>
    <w:basedOn w:val="Style_5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92" w:type="table">
    <w:name w:val="Grid Table 2 - Accent 6"/>
    <w:basedOn w:val="Style_5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93" w:type="table">
    <w:name w:val="List Table 4 - Accent 4"/>
    <w:basedOn w:val="Style_5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94" w:type="table">
    <w:name w:val="Bordered"/>
    <w:basedOn w:val="Style_5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95" w:type="table">
    <w:name w:val="Grid Table 6 Colorful - Accent 1"/>
    <w:basedOn w:val="Style_5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96" w:type="table">
    <w:name w:val="List Table 6 Colorful - Accent 4"/>
    <w:basedOn w:val="Style_5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97" w:type="table">
    <w:name w:val="Plain Table 2"/>
    <w:basedOn w:val="Style_5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98" w:type="table">
    <w:name w:val="List Table 1 Light - Accent 6"/>
    <w:basedOn w:val="Style_5"/>
  </w:style>
  <w:style w:styleId="Style_199" w:type="table">
    <w:name w:val="Grid Table 3 - Accent 3"/>
    <w:basedOn w:val="Style_5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0" w:type="table">
    <w:name w:val="Grid Table 2 - Accent 5"/>
    <w:basedOn w:val="Style_5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01" w:type="table">
    <w:name w:val="Bordered - Accent 4"/>
    <w:basedOn w:val="Style_5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02" w:type="table">
    <w:name w:val="Lined - Accent 1"/>
    <w:basedOn w:val="Style_5"/>
    <w:rPr>
      <w:color w:val="404040"/>
    </w:rPr>
  </w:style>
  <w:style w:styleId="Style_203" w:type="table">
    <w:name w:val="Grid Table 2"/>
    <w:basedOn w:val="Style_5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04" w:type="table">
    <w:name w:val="Bordered - Accent 5"/>
    <w:basedOn w:val="Style_5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05" w:type="table">
    <w:name w:val="Grid Table 7 Colorful - Accent 1"/>
    <w:basedOn w:val="Style_5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06" w:type="table">
    <w:name w:val="List Table 3 - Accent 4"/>
    <w:basedOn w:val="Style_5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07" w:type="table">
    <w:name w:val="Grid Table 1 Light - Accent 3"/>
    <w:basedOn w:val="Style_5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08" w:type="table">
    <w:name w:val="Grid Table 1 Light - Accent 4"/>
    <w:basedOn w:val="Style_5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09" w:type="table">
    <w:name w:val="Grid Table 2 - Accent 1"/>
    <w:basedOn w:val="Style_5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10" w:type="table">
    <w:name w:val="Grid Table 6 Colorful"/>
    <w:basedOn w:val="Style_5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11" w:type="table">
    <w:name w:val="Bordered &amp; Lined - Accent 2"/>
    <w:basedOn w:val="Style_5"/>
    <w:rPr>
      <w:color w:val="40404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212" w:type="table">
    <w:name w:val="Grid Table 4 - Accent 6"/>
    <w:basedOn w:val="Style_5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13" w:type="table">
    <w:name w:val="Grid Table 4 - Accent 2"/>
    <w:basedOn w:val="Style_5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14" w:type="table">
    <w:name w:val="Plain Table 5"/>
    <w:basedOn w:val="Style_5"/>
  </w:style>
  <w:style w:styleId="Style_215" w:type="table">
    <w:name w:val="Grid Table 6 Colorful - Accent 3"/>
    <w:basedOn w:val="Style_5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16" w:type="table">
    <w:name w:val="List Table 4"/>
    <w:basedOn w:val="Style_5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17" w:type="table">
    <w:name w:val="Lined - Accent"/>
    <w:basedOn w:val="Style_5"/>
    <w:rPr>
      <w:color w:val="404040"/>
    </w:rPr>
  </w:style>
  <w:style w:styleId="Style_218" w:type="table">
    <w:name w:val="Lined - Accent 3"/>
    <w:basedOn w:val="Style_5"/>
    <w:rPr>
      <w:color w:val="404040"/>
    </w:rPr>
  </w:style>
  <w:style w:styleId="Style_219" w:type="table">
    <w:name w:val="List Table 4 - Accent 3"/>
    <w:basedOn w:val="Style_5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20" w:type="table">
    <w:name w:val="Grid Table 4 - Accent 3"/>
    <w:basedOn w:val="Style_5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21" w:type="table">
    <w:name w:val="List Table 5 Dark - Accent 6"/>
    <w:basedOn w:val="Style_5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22" w:type="table">
    <w:name w:val="Grid Table 5 Dark - Accent 6"/>
    <w:basedOn w:val="Style_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3" w:type="table">
    <w:name w:val="List Table 1 Light - Accent 4"/>
    <w:basedOn w:val="Style_5"/>
  </w:style>
  <w:style w:styleId="Style_224" w:type="table">
    <w:name w:val="Grid Table 6 Colorful - Accent 6"/>
    <w:basedOn w:val="Style_5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25" w:type="table">
    <w:name w:val="Grid Table 4"/>
    <w:basedOn w:val="Style_5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26" w:type="table">
    <w:name w:val="Grid Table 7 Colorful - Accent 5"/>
    <w:basedOn w:val="Style_5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27" w:type="table">
    <w:name w:val="List Table 1 Light - Accent 3"/>
    <w:basedOn w:val="Style_5"/>
  </w:style>
  <w:style w:styleId="Style_228" w:type="table">
    <w:name w:val="List Table 5 Dark - Accent 3"/>
    <w:basedOn w:val="Style_5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29" w:type="table">
    <w:name w:val="List Table 2"/>
    <w:basedOn w:val="Style_5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30" w:type="table">
    <w:name w:val="Grid Table 5 Dark"/>
    <w:basedOn w:val="Style_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31" w:type="table">
    <w:name w:val="List Table 6 Colorful"/>
    <w:basedOn w:val="Style_5"/>
    <w:tblPr>
      <w:tblBorders>
        <w:top w:sz="4" w:themeColor="text1" w:themeTint="80" w:val="single"/>
        <w:bottom w:sz="4" w:themeColor="text1" w:themeTint="80" w:val="single"/>
      </w:tblBorders>
    </w:tblPr>
  </w:style>
  <w:style w:styleId="Style_232" w:type="table">
    <w:name w:val="Lined - Accent 5"/>
    <w:basedOn w:val="Style_5"/>
    <w:rPr>
      <w:color w:val="404040"/>
    </w:rPr>
  </w:style>
  <w:style w:styleId="Style_233" w:type="table">
    <w:name w:val="List Table 7 Colorful - Accent 1"/>
    <w:basedOn w:val="Style_5"/>
    <w:tblPr>
      <w:tblBorders>
        <w:right w:sz="4" w:themeColor="accent1" w:val="single"/>
      </w:tblBorders>
    </w:tblPr>
  </w:style>
  <w:style w:styleId="Style_234" w:type="table">
    <w:name w:val="List Table 7 Colorful - Accent 5"/>
    <w:basedOn w:val="Style_5"/>
    <w:tblPr>
      <w:tblBorders>
        <w:right w:sz="4" w:themeColor="accent5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8" Target="header18.xml" Type="http://schemas.openxmlformats.org/officeDocument/2006/relationships/header"/>
  <Relationship Id="rId16" Target="footer16.xml" Type="http://schemas.openxmlformats.org/officeDocument/2006/relationships/footer"/>
  <Relationship Id="rId11" Target="header11.xml" Type="http://schemas.openxmlformats.org/officeDocument/2006/relationships/header"/>
  <Relationship Id="rId30" Target="footer30.xml" Type="http://schemas.openxmlformats.org/officeDocument/2006/relationships/footer"/>
  <Relationship Id="rId12" Target="footer12.xml" Type="http://schemas.openxmlformats.org/officeDocument/2006/relationships/footer"/>
  <Relationship Id="rId36" Target="footer36.xml" Type="http://schemas.openxmlformats.org/officeDocument/2006/relationships/footer"/>
  <Relationship Id="rId42" Target="header42.xml" Type="http://schemas.openxmlformats.org/officeDocument/2006/relationships/header"/>
  <Relationship Id="rId1" Target="header1.xml" Type="http://schemas.openxmlformats.org/officeDocument/2006/relationships/header"/>
  <Relationship Id="rId31" Target="header31.xml" Type="http://schemas.openxmlformats.org/officeDocument/2006/relationships/header"/>
  <Relationship Id="rId27" Target="header27.xml" Type="http://schemas.openxmlformats.org/officeDocument/2006/relationships/header"/>
  <Relationship Id="rId46" Target="header46.xml" Type="http://schemas.openxmlformats.org/officeDocument/2006/relationships/header"/>
  <Relationship Id="rId13" Target="header13.xml" Type="http://schemas.openxmlformats.org/officeDocument/2006/relationships/header"/>
  <Relationship Id="rId32" Target="footer32.xml" Type="http://schemas.openxmlformats.org/officeDocument/2006/relationships/footer"/>
  <Relationship Id="rId54" Target="header54.xml" Type="http://schemas.openxmlformats.org/officeDocument/2006/relationships/header"/>
  <Relationship Id="rId3" Target="header3.xml" Type="http://schemas.openxmlformats.org/officeDocument/2006/relationships/header"/>
  <Relationship Id="rId21" Target="header21.xml" Type="http://schemas.openxmlformats.org/officeDocument/2006/relationships/header"/>
  <Relationship Id="rId48" Target="header48.xml" Type="http://schemas.openxmlformats.org/officeDocument/2006/relationships/header"/>
  <Relationship Id="rId38" Target="footer38.xml" Type="http://schemas.openxmlformats.org/officeDocument/2006/relationships/footer"/>
  <Relationship Id="rId53" Target="footer53.xml" Type="http://schemas.openxmlformats.org/officeDocument/2006/relationships/footer"/>
  <Relationship Id="rId29" Target="header29.xml" Type="http://schemas.openxmlformats.org/officeDocument/2006/relationships/header"/>
  <Relationship Id="rId41" Target="footer41.xml" Type="http://schemas.openxmlformats.org/officeDocument/2006/relationships/footer"/>
  <Relationship Id="rId10" Target="footer10.xml" Type="http://schemas.openxmlformats.org/officeDocument/2006/relationships/footer"/>
  <Relationship Id="rId61" Target="theme/theme1.xml" Type="http://schemas.openxmlformats.org/officeDocument/2006/relationships/theme"/>
  <Relationship Id="rId28" Target="footer28.xml" Type="http://schemas.openxmlformats.org/officeDocument/2006/relationships/footer"/>
  <Relationship Id="rId24" Target="footer24.xml" Type="http://schemas.openxmlformats.org/officeDocument/2006/relationships/footer"/>
  <Relationship Id="rId44" Target="header44.xml" Type="http://schemas.openxmlformats.org/officeDocument/2006/relationships/header"/>
  <Relationship Id="rId49" Target="footer49.xml" Type="http://schemas.openxmlformats.org/officeDocument/2006/relationships/footer"/>
  <Relationship Id="rId60" Target="webSettings.xml" Type="http://schemas.openxmlformats.org/officeDocument/2006/relationships/webSettings"/>
  <Relationship Id="rId2" Target="footer2.xml" Type="http://schemas.openxmlformats.org/officeDocument/2006/relationships/footer"/>
  <Relationship Id="rId35" Target="header35.xml" Type="http://schemas.openxmlformats.org/officeDocument/2006/relationships/header"/>
  <Relationship Id="rId8" Target="footer8.xml" Type="http://schemas.openxmlformats.org/officeDocument/2006/relationships/footer"/>
  <Relationship Id="rId59" Target="stylesWithEffects.xml" Type="http://schemas.microsoft.com/office/2007/relationships/stylesWithEffects"/>
  <Relationship Id="rId6" Target="footer6.xml" Type="http://schemas.openxmlformats.org/officeDocument/2006/relationships/footer"/>
  <Relationship Id="rId45" Target="footer45.xml" Type="http://schemas.openxmlformats.org/officeDocument/2006/relationships/footer"/>
  <Relationship Id="rId15" Target="header15.xml" Type="http://schemas.openxmlformats.org/officeDocument/2006/relationships/header"/>
  <Relationship Id="rId62" Target="numbering.xml" Type="http://schemas.openxmlformats.org/officeDocument/2006/relationships/numbering"/>
  <Relationship Id="rId34" Target="footer34.xml" Type="http://schemas.openxmlformats.org/officeDocument/2006/relationships/footer"/>
  <Relationship Id="rId23" Target="header23.xml" Type="http://schemas.openxmlformats.org/officeDocument/2006/relationships/header"/>
  <Relationship Id="rId7" Target="header7.xml" Type="http://schemas.openxmlformats.org/officeDocument/2006/relationships/header"/>
  <Relationship Id="rId20" Target="header20.xml" Type="http://schemas.openxmlformats.org/officeDocument/2006/relationships/header"/>
  <Relationship Id="rId51" Target="footer51.xml" Type="http://schemas.openxmlformats.org/officeDocument/2006/relationships/footer"/>
  <Relationship Id="rId57" Target="settings.xml" Type="http://schemas.openxmlformats.org/officeDocument/2006/relationships/settings"/>
  <Relationship Id="rId50" Target="header50.xml" Type="http://schemas.openxmlformats.org/officeDocument/2006/relationships/header"/>
  <Relationship Id="rId14" Target="footer14.xml" Type="http://schemas.openxmlformats.org/officeDocument/2006/relationships/footer"/>
  <Relationship Id="rId26" Target="footer26.xml" Type="http://schemas.openxmlformats.org/officeDocument/2006/relationships/footer"/>
  <Relationship Id="rId43" Target="footer43.xml" Type="http://schemas.openxmlformats.org/officeDocument/2006/relationships/footer"/>
  <Relationship Id="rId33" Target="header33.xml" Type="http://schemas.openxmlformats.org/officeDocument/2006/relationships/header"/>
  <Relationship Id="rId47" Target="header47.xml" Type="http://schemas.openxmlformats.org/officeDocument/2006/relationships/header"/>
  <Relationship Id="rId39" Target="header39.xml" Type="http://schemas.openxmlformats.org/officeDocument/2006/relationships/header"/>
  <Relationship Id="rId56" Target="fontTable.xml" Type="http://schemas.openxmlformats.org/officeDocument/2006/relationships/fontTable"/>
  <Relationship Id="rId5" Target="header5.xml" Type="http://schemas.openxmlformats.org/officeDocument/2006/relationships/header"/>
  <Relationship Id="rId58" Target="styles.xml" Type="http://schemas.openxmlformats.org/officeDocument/2006/relationships/styles"/>
  <Relationship Id="rId40" Target="header40.xml" Type="http://schemas.openxmlformats.org/officeDocument/2006/relationships/header"/>
  <Relationship Id="rId17" Target="header17.xml" Type="http://schemas.openxmlformats.org/officeDocument/2006/relationships/header"/>
  <Relationship Id="rId19" Target="footer19.xml" Type="http://schemas.openxmlformats.org/officeDocument/2006/relationships/footer"/>
  <Relationship Id="rId55" Target="footer55.xml" Type="http://schemas.openxmlformats.org/officeDocument/2006/relationships/footer"/>
  <Relationship Id="rId22" Target="footer22.xml" Type="http://schemas.openxmlformats.org/officeDocument/2006/relationships/footer"/>
  <Relationship Id="rId25" Target="header25.xml" Type="http://schemas.openxmlformats.org/officeDocument/2006/relationships/header"/>
  <Relationship Id="rId52" Target="header52.xml" Type="http://schemas.openxmlformats.org/officeDocument/2006/relationships/header"/>
  <Relationship Id="rId9" Target="header9.xml" Type="http://schemas.openxmlformats.org/officeDocument/2006/relationships/header"/>
  <Relationship Id="rId4" Target="footer4.xml" Type="http://schemas.openxmlformats.org/officeDocument/2006/relationships/footer"/>
  <Relationship Id="rId37" Target="header37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2024-10-21T11:05:12Z</dcterms:modified>
</cp:coreProperties>
</file>