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0"/>
        <w:gridCol w:w="2088"/>
        <w:gridCol w:w="2107"/>
      </w:tblGrid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ФИНАНСОВЫЙ ПЛАН ТСЖ «ГАЛАКТИКА» на 2013 год.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Площадь дома (жилые и нежилые помещения) 13200,6 кв.м.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Общая площадь жилых помещений 10628 кв.м.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11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Статьи доходов и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Регулируемый период (месяц)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Отчетный период (финансовый год) руб.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 xml:space="preserve">Статьи поступления средств: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Прочие доход</w:t>
            </w:r>
            <w:proofErr w:type="gramStart"/>
            <w:r w:rsidRPr="00CF46CC">
              <w:rPr>
                <w:color w:val="000000"/>
              </w:rPr>
              <w:t>ы(</w:t>
            </w:r>
            <w:proofErr w:type="gramEnd"/>
            <w:r w:rsidRPr="00CF46CC">
              <w:rPr>
                <w:color w:val="000000"/>
              </w:rPr>
              <w:t xml:space="preserve"> реклама в лифтах и размещение оборудования интернет компаниями)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1950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23400</w:t>
            </w:r>
          </w:p>
        </w:tc>
      </w:tr>
      <w:tr w:rsidR="007327CD" w:rsidRPr="00CF46CC" w:rsidTr="00643602">
        <w:trPr>
          <w:trHeight w:val="60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 xml:space="preserve">Оплата строки «Содержание и ремонт жилья» из расчета 12,00 руб. за 1 кв.м.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127536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1530432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129486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1553832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Статьи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i/>
                <w:iCs/>
                <w:color w:val="000000"/>
              </w:rPr>
              <w:t>1. Административно-управленческие расходы. Заработная плата обслуживающего персонала: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правления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14950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179400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71760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Слесарь-сантехник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79200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34800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90000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Уборщик подъездов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79200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Премиальный фонд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9440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113280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Отпускные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4498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53970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Оплата трудовых соглашений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36000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заработную плату (34,2 % ОПС, ФСС)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252263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82489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989868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i/>
                <w:iCs/>
                <w:color w:val="000000"/>
              </w:rPr>
              <w:t>Прочие расходы: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8400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Расчеты с СГРЦ (4%) за обслуживание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61200</w:t>
            </w:r>
          </w:p>
        </w:tc>
      </w:tr>
      <w:tr w:rsidR="007327CD" w:rsidRPr="00CF46CC" w:rsidTr="00643602">
        <w:trPr>
          <w:trHeight w:val="510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Расчеты с СГРЦ (2%) за обслуживание расчетов по электроэнергии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Почтовые и телефонные расходы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Канцелярские расходы, содержание оргтехники и периодика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8600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103200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Итого по статье 1: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91089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1093068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i/>
                <w:iCs/>
                <w:color w:val="000000"/>
              </w:rPr>
              <w:t>2.Техническое обслуживание: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и ЛДСС 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279600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Страхование лифтов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2040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Инженерный центр технического </w:t>
            </w: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освидетельствования лифтов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1670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20040</w:t>
            </w:r>
          </w:p>
        </w:tc>
      </w:tr>
      <w:tr w:rsidR="007327CD" w:rsidRPr="00CF46CC" w:rsidTr="00643602">
        <w:trPr>
          <w:trHeight w:val="540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Затраты на ежегодную промывку и запуск системы отопления 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Аварийно-ремонтная служба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Итого по статье 2: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27890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334680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i/>
                <w:iCs/>
                <w:color w:val="000000"/>
              </w:rPr>
              <w:t>3.Содержание общего имущества (придомовой территории и мест общего пользования)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Хозяйственный инвентарь и спецодежда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Расходные материалы для уборки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Дератизация и дезинфекция подвалов и мусоросборников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7327CD" w:rsidRPr="00CF46CC" w:rsidTr="00643602">
        <w:trPr>
          <w:trHeight w:val="510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Расходный материал для ремонта освещения мест общего пользования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7327CD" w:rsidRPr="00CF46CC" w:rsidTr="00643602">
        <w:trPr>
          <w:trHeight w:val="750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Обустройство придомовой территории (ремонт детской площадки, покос </w:t>
            </w:r>
            <w:proofErr w:type="spellStart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травы</w:t>
            </w:r>
            <w:proofErr w:type="gramStart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окраска</w:t>
            </w:r>
            <w:proofErr w:type="spellEnd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перил, обрезка кустарников и деревьев возле дома)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3600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Итого по статье 3: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1050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12600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i/>
                <w:iCs/>
                <w:color w:val="000000"/>
              </w:rPr>
              <w:t>4.Текущий и косметический ремонт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кровли и козырьков над балконами 10 этажей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7327CD" w:rsidRPr="00CF46CC" w:rsidTr="00643602">
        <w:trPr>
          <w:trHeight w:val="49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панелей на лестничных площадках в подъездах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21600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входов в подъезды и подвалы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21600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помещений машинного отделения лифтов 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7200</w:t>
            </w:r>
          </w:p>
        </w:tc>
      </w:tr>
      <w:tr w:rsidR="007327CD" w:rsidRPr="00CF46CC" w:rsidTr="00643602">
        <w:trPr>
          <w:trHeight w:val="570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Изготовление лестниц для спуска в лифтовые шахты в подвале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Частичная замена и ремонт почтовых ящиков в 1 подъезде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5040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Расходные материалы по сантехническим работам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Расходные материалы по мелкому ремонту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2400</w:t>
            </w:r>
          </w:p>
        </w:tc>
      </w:tr>
      <w:tr w:rsidR="007327CD" w:rsidRPr="00CF46CC" w:rsidTr="00643602">
        <w:trPr>
          <w:trHeight w:val="990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Прочие расходы (покраска панелей фасада </w:t>
            </w:r>
            <w:proofErr w:type="spellStart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здания</w:t>
            </w:r>
            <w:proofErr w:type="gramStart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,р</w:t>
            </w:r>
            <w:proofErr w:type="gramEnd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>емонт</w:t>
            </w:r>
            <w:proofErr w:type="spellEnd"/>
            <w:r w:rsidRPr="00CF46C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межпанельных швов, цементирование ям и выбоин возле мусоросборников и на дороге, покраска цоколя вокруг дома и др.)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rFonts w:ascii="Arial" w:hAnsi="Arial" w:cs="Arial"/>
                <w:color w:val="000000"/>
                <w:sz w:val="20"/>
                <w:szCs w:val="20"/>
              </w:rPr>
              <w:t>19644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Итого по статье 4: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9457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113484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129486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b/>
                <w:bCs/>
                <w:color w:val="000000"/>
              </w:rPr>
              <w:t>1553832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Тариф за 1 м</w:t>
            </w:r>
            <w:proofErr w:type="gramStart"/>
            <w:r w:rsidRPr="00CF46CC">
              <w:rPr>
                <w:color w:val="000000"/>
              </w:rPr>
              <w:t>2</w:t>
            </w:r>
            <w:proofErr w:type="gramEnd"/>
            <w:r w:rsidRPr="00CF46CC">
              <w:rPr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12,00</w:t>
            </w: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12,00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Председатель правления ТСЖ «Галактика»</w:t>
            </w:r>
            <w:r>
              <w:rPr>
                <w:color w:val="000000"/>
              </w:rPr>
              <w:t xml:space="preserve">                            А.Н</w:t>
            </w:r>
            <w:r w:rsidRPr="00CF46CC">
              <w:rPr>
                <w:color w:val="000000"/>
              </w:rPr>
              <w:t>. Морозов</w:t>
            </w: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7CD" w:rsidRPr="00CF46CC" w:rsidTr="00643602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</w:tcPr>
          <w:p w:rsidR="007327CD" w:rsidRPr="00CF46CC" w:rsidRDefault="007327CD" w:rsidP="0064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6CC">
              <w:rPr>
                <w:color w:val="000000"/>
              </w:rPr>
              <w:t>Главный бухгалтер</w:t>
            </w:r>
            <w:r>
              <w:rPr>
                <w:color w:val="000000"/>
              </w:rPr>
              <w:t xml:space="preserve">                                              </w:t>
            </w:r>
            <w:r w:rsidRPr="00CF46CC">
              <w:rPr>
                <w:color w:val="000000"/>
              </w:rPr>
              <w:t xml:space="preserve"> Е.А. Савченко</w:t>
            </w:r>
          </w:p>
        </w:tc>
      </w:tr>
    </w:tbl>
    <w:p w:rsidR="007327CD" w:rsidRDefault="007327CD" w:rsidP="007327CD"/>
    <w:p w:rsidR="007D7F01" w:rsidRDefault="007D7F01"/>
    <w:sectPr w:rsidR="007D7F01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CD"/>
    <w:rsid w:val="001D50F8"/>
    <w:rsid w:val="002E535A"/>
    <w:rsid w:val="007327CD"/>
    <w:rsid w:val="007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>Администрация города Ставрополя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1</cp:revision>
  <dcterms:created xsi:type="dcterms:W3CDTF">2014-03-04T06:44:00Z</dcterms:created>
  <dcterms:modified xsi:type="dcterms:W3CDTF">2014-03-04T06:45:00Z</dcterms:modified>
</cp:coreProperties>
</file>