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EC" w:rsidRPr="00A34D1B" w:rsidRDefault="00E87FEC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826F7C">
        <w:rPr>
          <w:rFonts w:ascii="Times New Roman" w:hAnsi="Times New Roman"/>
          <w:sz w:val="28"/>
          <w:szCs w:val="28"/>
        </w:rPr>
        <w:t>»</w:t>
      </w:r>
    </w:p>
    <w:p w:rsidR="00E87FEC" w:rsidRDefault="00E87FEC" w:rsidP="00135A4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026575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A38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  <w:r w:rsidR="004F665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77460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»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–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регламент, услуга) 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предоставления и доступности результатов предоставления услуги, создания комфортных условий для участников отношений, возникающих в процессе предоставления услуги, а также определяет стандарт, порядок, сроки и последовательность административных действий и административных процедур.</w:t>
      </w:r>
    </w:p>
    <w:p w:rsidR="00501EA2" w:rsidRPr="007247F5" w:rsidRDefault="0077460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135A44">
      <w:pPr>
        <w:pStyle w:val="ConsPlusNormal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B4515F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B4515F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0595E" w:rsidRPr="00B4515F" w:rsidRDefault="007454E8" w:rsidP="0020595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B4515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Заявителями на предоставление услуги являются физические лица, </w:t>
      </w:r>
      <w:r w:rsidR="00E14285">
        <w:rPr>
          <w:rFonts w:ascii="Times New Roman" w:hAnsi="Times New Roman" w:cs="Times New Roman"/>
          <w:b w:val="0"/>
          <w:sz w:val="28"/>
          <w:szCs w:val="28"/>
        </w:rPr>
        <w:br/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в том числе зарегистрированные в качестве индивидуальных предпринимателей и юридические лица (далее 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 заявитель).     </w:t>
      </w:r>
    </w:p>
    <w:p w:rsidR="00FD0DEB" w:rsidRPr="00B4515F" w:rsidRDefault="0020595E" w:rsidP="0020595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 xml:space="preserve">От имени заявителя заявление о предоставлении услуги (далее 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>–</w:t>
      </w:r>
      <w:r w:rsidR="007C05D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B4515F">
        <w:rPr>
          <w:rFonts w:ascii="Times New Roman" w:hAnsi="Times New Roman" w:cs="Times New Roman"/>
          <w:b w:val="0"/>
          <w:sz w:val="28"/>
          <w:szCs w:val="28"/>
        </w:rPr>
        <w:t xml:space="preserve"> заявление) вправе подавать его уполномоченный представитель при предъявлении доверенности, оформленной в соответствии со статьями 185, 185.1 Гражданского кодекса Российской Федерации (для представителя физического лица - нотариально удостоверенная доверенность, либо доверенность, приравненная к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документами).</w:t>
      </w:r>
    </w:p>
    <w:p w:rsidR="00D14B58" w:rsidRPr="00B4515F" w:rsidRDefault="00B4515F" w:rsidP="00E87FE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Комитет предоставляет информацию:</w:t>
      </w:r>
    </w:p>
    <w:p w:rsidR="00D14B58" w:rsidRPr="00B4515F" w:rsidRDefault="00E14285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D14B58" w:rsidRPr="00B4515F">
        <w:rPr>
          <w:rFonts w:ascii="Times New Roman" w:hAnsi="Times New Roman" w:cs="Times New Roman"/>
          <w:b w:val="0"/>
          <w:sz w:val="28"/>
          <w:szCs w:val="28"/>
        </w:rPr>
        <w:t>об установленных ценах (тарифах) на услуги и работы по содержанию и ремонту общего имущества в многоквартирных домах и жилых помещений в них;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размерах оплаты в соответствии с установленными ценами (тарифами) на услуги и работы по содержанию и ремонту общего имущества в многоквартирных домах и жилых помещений в них;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об объеме, о перечне и качестве оказываемых услуг и (или) выполняемых работ;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ценах (тарифах) на предоставляемые коммунальные услуги                  и размерах оплаты этих услуг;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 xml:space="preserve">о муниципальных программах в жилищной сфере и в сфере коммунальных услуг; 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нормативных правовых актах органа местного самоуправления, регулирующих отношения в жилищной сфере и в сфере коммунальных услуг;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) о состоянии объектов коммунальной и инженерной инфраструктур, расположенных на территории города Ставрополя;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лицах, осуществляющих эксплуатацию объектов коммунальной               и инженерной инфраструктур;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) 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</w:t>
      </w:r>
      <w:r w:rsidR="00A95BD2">
        <w:rPr>
          <w:rFonts w:ascii="Times New Roman" w:hAnsi="Times New Roman" w:cs="Times New Roman"/>
          <w:b w:val="0"/>
          <w:sz w:val="28"/>
          <w:szCs w:val="28"/>
        </w:rPr>
        <w:t>0</w:t>
      </w:r>
      <w:r w:rsidRPr="00D14B58">
        <w:rPr>
          <w:rFonts w:ascii="Times New Roman" w:hAnsi="Times New Roman" w:cs="Times New Roman"/>
          <w:b w:val="0"/>
          <w:sz w:val="28"/>
          <w:szCs w:val="28"/>
        </w:rPr>
        <w:t>) о соблюдении установленных параметров качества товаров и услуг организаций, поставляющих ресурсы, необходимых для предоставления коммунальных услуг;</w:t>
      </w:r>
    </w:p>
    <w:p w:rsid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</w:t>
      </w:r>
      <w:r w:rsidR="00A95BD2">
        <w:rPr>
          <w:rFonts w:ascii="Times New Roman" w:hAnsi="Times New Roman" w:cs="Times New Roman"/>
          <w:b w:val="0"/>
          <w:sz w:val="28"/>
          <w:szCs w:val="28"/>
        </w:rPr>
        <w:t>1</w:t>
      </w:r>
      <w:r w:rsidR="00E14285">
        <w:rPr>
          <w:rFonts w:ascii="Times New Roman" w:hAnsi="Times New Roman" w:cs="Times New Roman"/>
          <w:b w:val="0"/>
          <w:sz w:val="28"/>
          <w:szCs w:val="28"/>
        </w:rPr>
        <w:t>) </w:t>
      </w:r>
      <w:r w:rsidRPr="00D14B58">
        <w:rPr>
          <w:rFonts w:ascii="Times New Roman" w:hAnsi="Times New Roman" w:cs="Times New Roman"/>
          <w:b w:val="0"/>
          <w:sz w:val="28"/>
          <w:szCs w:val="28"/>
        </w:rPr>
        <w:t>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5748" w:rsidRDefault="00145748" w:rsidP="00C438D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Комитетом, а также результата, за предоставлением которого обратился заявитель</w:t>
      </w:r>
    </w:p>
    <w:p w:rsidR="00145748" w:rsidRDefault="00774602" w:rsidP="00145748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45748">
        <w:rPr>
          <w:rFonts w:ascii="Times New Roman" w:hAnsi="Times New Roman" w:cs="Times New Roman"/>
          <w:sz w:val="28"/>
          <w:szCs w:val="28"/>
        </w:rPr>
        <w:t>У</w:t>
      </w:r>
      <w:r w:rsidR="00145748" w:rsidRPr="00145748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услуги. Вариант предоставления услуги определяется исходя из </w:t>
      </w:r>
      <w:r w:rsidR="00145748" w:rsidRPr="00145748">
        <w:rPr>
          <w:rFonts w:ascii="Times New Roman" w:eastAsia="Times New Roman" w:hAnsi="Times New Roman" w:cs="Times New Roman"/>
          <w:sz w:val="28"/>
          <w:highlight w:val="white"/>
        </w:rPr>
        <w:t>установленных настоящим пунктом Административного регламента признаков</w:t>
      </w:r>
      <w:r w:rsidR="00145748">
        <w:rPr>
          <w:rFonts w:ascii="Times New Roman" w:eastAsia="Times New Roman" w:hAnsi="Times New Roman" w:cs="Times New Roman"/>
          <w:sz w:val="28"/>
          <w:highlight w:val="white"/>
        </w:rPr>
        <w:t xml:space="preserve"> заявителя, а также из результата предоставления услуги, за предоставлением которого обратился заявитель.</w:t>
      </w:r>
    </w:p>
    <w:p w:rsidR="007C5D77" w:rsidRDefault="007C5D77" w:rsidP="007C5D7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Признаки заявителя определяются путем профилирования, осуществляемого в соответствии с приложением </w:t>
      </w:r>
      <w:bookmarkStart w:id="0" w:name="_GoBack"/>
      <w:bookmarkEnd w:id="0"/>
      <w:r w:rsidR="00AE5C3F">
        <w:rPr>
          <w:rFonts w:ascii="Times New Roman" w:eastAsia="Times New Roman" w:hAnsi="Times New Roman" w:cs="Times New Roman"/>
          <w:sz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 настоящему Административному регламенту.</w:t>
      </w:r>
    </w:p>
    <w:p w:rsidR="007C5D77" w:rsidRDefault="007C5D77" w:rsidP="007C5D7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7C5D77" w:rsidRPr="008855BD" w:rsidRDefault="007C5D77" w:rsidP="007C5D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7C5D77" w:rsidRPr="008855BD" w:rsidRDefault="007C5D77" w:rsidP="007C5D77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услуги</w:t>
      </w:r>
    </w:p>
    <w:p w:rsidR="007C5D77" w:rsidRDefault="007C5D77" w:rsidP="007C5D7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Н</w:t>
      </w:r>
      <w:r w:rsidRPr="003F776E">
        <w:rPr>
          <w:rFonts w:ascii="Times New Roman" w:hAnsi="Times New Roman" w:cs="Times New Roman"/>
          <w:b w:val="0"/>
          <w:sz w:val="28"/>
          <w:szCs w:val="28"/>
        </w:rPr>
        <w:t xml:space="preserve">аименование услуги – </w:t>
      </w:r>
      <w:r w:rsidR="005F677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6575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5F67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3A62"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26575">
        <w:rPr>
          <w:rFonts w:ascii="Times New Roman" w:hAnsi="Times New Roman"/>
          <w:b w:val="0"/>
          <w:sz w:val="28"/>
          <w:szCs w:val="28"/>
        </w:rPr>
        <w:t xml:space="preserve">Наименование </w:t>
      </w:r>
      <w:r>
        <w:rPr>
          <w:rFonts w:ascii="Times New Roman" w:hAnsi="Times New Roman"/>
          <w:b w:val="0"/>
          <w:sz w:val="28"/>
          <w:szCs w:val="28"/>
        </w:rPr>
        <w:t>органа администрации города Ставрополя</w:t>
      </w:r>
      <w:r w:rsidRPr="00026575">
        <w:rPr>
          <w:rFonts w:ascii="Times New Roman" w:hAnsi="Times New Roman"/>
          <w:b w:val="0"/>
          <w:sz w:val="28"/>
          <w:szCs w:val="28"/>
        </w:rPr>
        <w:t>, предоставляющего услугу, а также наименования всех иных организаций, участвующих в предоставлении услуги, обращение в которые необходимо для предоставления услуги</w:t>
      </w:r>
    </w:p>
    <w:p w:rsidR="007C5D77" w:rsidRDefault="007C5D77" w:rsidP="007C5D77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Услуга предоставляется Комитетом.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 Ответственными за предоставление услуги являются отдел мониторинга и взаимодействия в сфере организации управления многоквартирными домами на территории города Комитета и 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отдел организации энергоресурсообеспечения и энергосбережения Комитета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C11441">
        <w:rPr>
          <w:rFonts w:ascii="Times New Roman" w:hAnsi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/>
          <w:b w:val="0"/>
          <w:sz w:val="28"/>
          <w:szCs w:val="28"/>
        </w:rPr>
        <w:t>–  Ответственный исполнитель</w:t>
      </w:r>
      <w:r w:rsidRPr="00C11441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9. </w:t>
      </w:r>
      <w:r w:rsidR="00FF5E64">
        <w:rPr>
          <w:rFonts w:ascii="Times New Roman" w:hAnsi="Times New Roman"/>
          <w:b w:val="0"/>
          <w:sz w:val="28"/>
          <w:szCs w:val="28"/>
        </w:rPr>
        <w:t>В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 предоставлении услуги </w:t>
      </w:r>
      <w:r w:rsidR="00FF5E64">
        <w:rPr>
          <w:rFonts w:ascii="Times New Roman" w:hAnsi="Times New Roman"/>
          <w:b w:val="0"/>
          <w:sz w:val="28"/>
          <w:szCs w:val="28"/>
        </w:rPr>
        <w:t>участвуют многофункциональные центры предоставления государственных и муниципальных услуг, предусмотренные соглашением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города Ставрополя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FF5E64">
        <w:rPr>
          <w:rFonts w:ascii="Times New Roman" w:hAnsi="Times New Roman"/>
          <w:b w:val="0"/>
          <w:sz w:val="28"/>
          <w:szCs w:val="28"/>
        </w:rPr>
        <w:t xml:space="preserve"> соответственно 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– </w:t>
      </w:r>
      <w:r w:rsidR="00B73B13">
        <w:rPr>
          <w:rFonts w:ascii="Times New Roman" w:hAnsi="Times New Roman"/>
          <w:b w:val="0"/>
          <w:sz w:val="28"/>
          <w:szCs w:val="28"/>
        </w:rPr>
        <w:t>многофункциональны</w:t>
      </w:r>
      <w:r w:rsidR="004B546C">
        <w:rPr>
          <w:rFonts w:ascii="Times New Roman" w:hAnsi="Times New Roman"/>
          <w:b w:val="0"/>
          <w:sz w:val="28"/>
          <w:szCs w:val="28"/>
        </w:rPr>
        <w:t>е</w:t>
      </w:r>
      <w:r w:rsidR="00B73B13">
        <w:rPr>
          <w:rFonts w:ascii="Times New Roman" w:hAnsi="Times New Roman"/>
          <w:b w:val="0"/>
          <w:sz w:val="28"/>
          <w:szCs w:val="28"/>
        </w:rPr>
        <w:t xml:space="preserve"> ц</w:t>
      </w:r>
      <w:r w:rsidR="00497A0B" w:rsidRPr="00497A0B">
        <w:rPr>
          <w:rFonts w:ascii="Times New Roman" w:hAnsi="Times New Roman"/>
          <w:b w:val="0"/>
          <w:sz w:val="28"/>
          <w:szCs w:val="28"/>
        </w:rPr>
        <w:t>ентр</w:t>
      </w:r>
      <w:r w:rsidR="004B546C">
        <w:rPr>
          <w:rFonts w:ascii="Times New Roman" w:hAnsi="Times New Roman"/>
          <w:b w:val="0"/>
          <w:sz w:val="28"/>
          <w:szCs w:val="28"/>
        </w:rPr>
        <w:t>ы, ГКУ СК «МФЦ»</w:t>
      </w:r>
      <w:r w:rsidR="00497A0B" w:rsidRPr="00497A0B">
        <w:rPr>
          <w:rFonts w:ascii="Times New Roman" w:hAnsi="Times New Roman"/>
          <w:b w:val="0"/>
          <w:sz w:val="28"/>
          <w:szCs w:val="28"/>
        </w:rPr>
        <w:t>)</w:t>
      </w:r>
      <w:r w:rsidR="004B546C">
        <w:rPr>
          <w:rFonts w:ascii="Times New Roman" w:hAnsi="Times New Roman"/>
          <w:b w:val="0"/>
          <w:sz w:val="28"/>
          <w:szCs w:val="28"/>
        </w:rPr>
        <w:t xml:space="preserve"> и в случае, если данная услуга предусмотрена перечнем, установленным соглашением</w:t>
      </w:r>
      <w:r w:rsidRPr="00C11441"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 </w:t>
      </w:r>
      <w:r w:rsidRPr="00F62F69">
        <w:rPr>
          <w:rFonts w:ascii="Times New Roman" w:hAnsi="Times New Roman"/>
          <w:b w:val="0"/>
          <w:sz w:val="28"/>
          <w:szCs w:val="28"/>
        </w:rPr>
        <w:t>В соответствии с пунктом 3 части 1 статьи 7 Федерального закона от 27 июля 2010 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A95BD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62F69">
        <w:rPr>
          <w:rFonts w:ascii="Times New Roman" w:hAnsi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(далее -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акон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r w:rsidR="00A95BD2">
        <w:rPr>
          <w:rFonts w:ascii="Times New Roman" w:hAnsi="Times New Roman"/>
          <w:b w:val="0"/>
          <w:sz w:val="28"/>
          <w:szCs w:val="28"/>
        </w:rPr>
        <w:t xml:space="preserve"> 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</w:t>
      </w:r>
      <w:r>
        <w:rPr>
          <w:rFonts w:ascii="Times New Roman" w:hAnsi="Times New Roman"/>
          <w:b w:val="0"/>
          <w:sz w:val="28"/>
          <w:szCs w:val="28"/>
        </w:rPr>
        <w:t>правовым актом Ставропольской городской Думы</w:t>
      </w:r>
      <w:r w:rsidRPr="00F62F69">
        <w:rPr>
          <w:rFonts w:ascii="Times New Roman" w:hAnsi="Times New Roman"/>
          <w:b w:val="0"/>
          <w:sz w:val="28"/>
          <w:szCs w:val="28"/>
        </w:rPr>
        <w:t>.</w:t>
      </w:r>
    </w:p>
    <w:p w:rsidR="00497A0B" w:rsidRDefault="00497A0B" w:rsidP="00497A0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73B13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 xml:space="preserve">Возможность (невозможность) принятия </w:t>
      </w:r>
    </w:p>
    <w:p w:rsidR="00497A0B" w:rsidRPr="00497A0B" w:rsidRDefault="00B73B13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многофункциональным ц</w:t>
      </w:r>
      <w:r w:rsidR="00497A0B" w:rsidRPr="00497A0B">
        <w:rPr>
          <w:rFonts w:ascii="Times New Roman" w:hAnsi="Times New Roman" w:cs="Times New Roman"/>
          <w:b w:val="0"/>
          <w:sz w:val="28"/>
          <w:szCs w:val="28"/>
        </w:rPr>
        <w:t xml:space="preserve">ентром </w:t>
      </w:r>
    </w:p>
    <w:p w:rsidR="00497A0B" w:rsidRPr="00497A0B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>решения об отказе в приеме заявления</w:t>
      </w:r>
      <w:r w:rsidR="00A132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A0B">
        <w:rPr>
          <w:rFonts w:ascii="Times New Roman" w:hAnsi="Times New Roman" w:cs="Times New Roman"/>
          <w:b w:val="0"/>
          <w:sz w:val="28"/>
          <w:szCs w:val="28"/>
        </w:rPr>
        <w:t xml:space="preserve">и документов, </w:t>
      </w:r>
    </w:p>
    <w:p w:rsidR="00497A0B" w:rsidRPr="00497A0B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услуги</w:t>
      </w:r>
    </w:p>
    <w:p w:rsidR="00497A0B" w:rsidRPr="00497A0B" w:rsidRDefault="00497A0B" w:rsidP="00497A0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97A0B" w:rsidRPr="005203AB" w:rsidRDefault="00497A0B" w:rsidP="00497A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Многофункциональный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ентр принимает решение о возможности (невозможности) приема (отказа в приеме) заявления о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(далее – заявление о предоставлении услуги), в случае, если заявление о предоставлении услуги и документы, необходимые для предоставления услуги, поданы в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многофункциональный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>ентр.</w:t>
      </w:r>
    </w:p>
    <w:p w:rsidR="00AA7E0B" w:rsidRDefault="00497A0B" w:rsidP="00497A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Решение об отказе в приеме заявления о предоставлении услуги и документов, необходимых для предоставления услуги, может быть принято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многофункциональным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>ентром с мотивированным обоснованием причин такого отказа, в соответствии с пунктом 2</w:t>
      </w:r>
      <w:r w:rsidR="00AE5C3F">
        <w:rPr>
          <w:rFonts w:ascii="Times New Roman" w:hAnsi="Times New Roman" w:cs="Times New Roman"/>
          <w:b w:val="0"/>
          <w:sz w:val="28"/>
          <w:szCs w:val="28"/>
        </w:rPr>
        <w:t>4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497A0B" w:rsidRDefault="00497A0B" w:rsidP="00497A0B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97A0B" w:rsidRDefault="00497A0B" w:rsidP="00497A0B">
      <w:pPr>
        <w:widowControl w:val="0"/>
        <w:tabs>
          <w:tab w:val="left" w:pos="704"/>
        </w:tabs>
        <w:spacing w:after="0" w:line="240" w:lineRule="auto"/>
        <w:ind w:firstLine="709"/>
        <w:jc w:val="center"/>
        <w:rPr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</w:p>
    <w:p w:rsidR="00497A0B" w:rsidRDefault="00497A0B" w:rsidP="00497A0B">
      <w:pPr>
        <w:widowControl w:val="0"/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497A0B" w:rsidRPr="00497A0B" w:rsidRDefault="00497A0B" w:rsidP="00497A0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Результатом предоставления услуги являются:</w:t>
      </w:r>
    </w:p>
    <w:p w:rsidR="00634A23" w:rsidRDefault="00497A0B" w:rsidP="0063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95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497A0B" w:rsidRPr="00497A0B" w:rsidRDefault="00F96600" w:rsidP="0063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 w:rsidR="00497A0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A0B" w:rsidRDefault="00634A23" w:rsidP="00634A23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уведомления об отказе в предоставлении </w:t>
      </w:r>
      <w:r w:rsidR="00497A0B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497A0B" w:rsidRDefault="00497A0B" w:rsidP="00242891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A0B" w:rsidRDefault="00634A23" w:rsidP="00497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а) </w:t>
      </w:r>
      <w:r w:rsidR="00680F6B">
        <w:rPr>
          <w:rFonts w:ascii="Times New Roman" w:eastAsia="Times New Roman" w:hAnsi="Times New Roman" w:cs="Times New Roman"/>
          <w:color w:val="000000" w:themeColor="text1"/>
          <w:sz w:val="28"/>
        </w:rPr>
        <w:t>исправленный результат услуги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497A0B" w:rsidRDefault="00634A23" w:rsidP="00497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б) 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уведомление </w:t>
      </w:r>
      <w:r w:rsidR="00497A0B"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97A0B" w:rsidRDefault="00497A0B" w:rsidP="00497A0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:rsidR="00A12A0F" w:rsidRDefault="00F96600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13. 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>Наименование и состав реквизитов документа, на основании которого заявителю предоставляется результат услуги.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принимается в форме документа, указанного в пункте 12 </w:t>
      </w: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>настоящего Административного регламента.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Формы документов, указанных в пункте 12 Административного регламента приведены в приложениях 2, 3, 4 и 5 к настоящему Административному регламенту.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Документы, указанные в пункте 12 Административного регламента, имеют реквизиты: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14. Результатом предоставления услуги не является реестровая запись, в связи с чем</w:t>
      </w:r>
      <w:r w:rsidR="00242891">
        <w:rPr>
          <w:rFonts w:ascii="Times New Roman" w:eastAsia="Times New Roman" w:hAnsi="Times New Roman" w:cs="Times New Roman"/>
          <w:sz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:rsidR="00A12A0F" w:rsidRDefault="00F96600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15. 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Факт получения заявителем результата предоставления услуги  фиксируется в Федеральной государственной информационной системе «Единый портал государственных и муниципальных услуг (функций)» www.gosuslugi.ru (далее </w:t>
      </w:r>
      <w:r w:rsidR="00A12A0F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– 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>Единый п</w:t>
      </w:r>
      <w:r w:rsidR="00A12A0F">
        <w:rPr>
          <w:rFonts w:ascii="Times New Roman" w:eastAsia="Times New Roman" w:hAnsi="Times New Roman" w:cs="Times New Roman"/>
          <w:sz w:val="28"/>
          <w:szCs w:val="28"/>
          <w:highlight w:val="white"/>
        </w:rPr>
        <w:t>ортал)</w:t>
      </w:r>
      <w:r w:rsidR="00A12A0F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="00A12A0F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государственной информационной системе Ставропольского края «Портал государс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 w:rsidR="00A12A0F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–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 Портал государственных и муниципальных услуг Ставропольского края)</w:t>
      </w:r>
      <w:r w:rsidR="00A12A0F">
        <w:rPr>
          <w:highlight w:val="white"/>
        </w:rPr>
        <w:t>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highlight w:val="white"/>
        </w:rPr>
        <w:t>. Результат предоставления услуги направляется заявителю одним из следующих способов: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посредством почтового отправления;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в личный кабинет заявителя через Единый портал;</w:t>
      </w:r>
    </w:p>
    <w:p w:rsidR="00A12A0F" w:rsidRDefault="007C05DB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>в личный кабинет заявителя через Портал государственных и муниципальных услуг Ставропольского края;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 на электронную почту заявителя;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5) </w:t>
      </w:r>
      <w:r>
        <w:rPr>
          <w:rFonts w:ascii="Times New Roman" w:eastAsia="Times New Roman" w:hAnsi="Times New Roman" w:cs="Times New Roman"/>
          <w:sz w:val="28"/>
        </w:rPr>
        <w:t>нарочно в Комитете;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7C05DB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нарочно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highlight w:val="white"/>
        </w:rPr>
        <w:t>ентр</w:t>
      </w:r>
      <w:r w:rsidR="007C05DB">
        <w:rPr>
          <w:rFonts w:ascii="Times New Roman" w:eastAsia="Times New Roman" w:hAnsi="Times New Roman" w:cs="Times New Roman"/>
          <w:sz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Передача указанных документов из Комитета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ентр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осуществляется посредством электронного взаимодействия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результата предоставления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электронной форме по адресу электронной почты заявителя, 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 xml:space="preserve"> заявителю информации о порядке предоставления жилищно-коммунальных услуг населению города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или решение об отказе в 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 xml:space="preserve"> заявителю информации о порядке предоставления жилищно-коммунальных услуг населению города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:rsidR="00497A0B" w:rsidRDefault="00497A0B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 Срок предоставления услуги:</w:t>
      </w:r>
    </w:p>
    <w:p w:rsidR="004E7E20" w:rsidRDefault="004E7E20" w:rsidP="004E7E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634A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должен 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рабочих дней 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заявления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в пункте </w:t>
      </w:r>
      <w:r w:rsidRPr="006F3E31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>1</w:t>
      </w:r>
      <w:r w:rsidR="006F3E31" w:rsidRPr="006F3E31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услуги для варианта 1</w:t>
      </w:r>
      <w:r w:rsidR="007C05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исчисляется со дня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4E7E20" w:rsidRDefault="004E7E20" w:rsidP="004E7E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15 рабочих дней с даты регистрации заявления об исправлении допущенных опечаток и (или) ошибок в выданных документах (далее – заявление об исправлении допущенных опечаток и (или) ошибок). 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 для варианта 2, который исчисляется со дня регистрации заявления об исправлении допущенных опечаток и (или) ошибок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15 рабочих дней.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Сроком выдачи документов, указанных в пункте 12 Административного регламента, является последний день окончания срока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результате услуги и условиях его получения.</w:t>
      </w:r>
    </w:p>
    <w:p w:rsidR="004E7E20" w:rsidRDefault="004E7E20" w:rsidP="004E7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4E7E20" w:rsidRDefault="004E7E20" w:rsidP="004E7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Правовые основания для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Pr="004E7E20" w:rsidRDefault="004E7E20" w:rsidP="004E7E20">
      <w:pPr>
        <w:pStyle w:val="ConsPlusNormal"/>
        <w:tabs>
          <w:tab w:val="left" w:pos="1134"/>
        </w:tabs>
        <w:ind w:firstLine="709"/>
        <w:jc w:val="both"/>
        <w:rPr>
          <w:b w:val="0"/>
          <w:highlight w:val="white"/>
        </w:rPr>
      </w:pP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8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lastRenderedPageBreak/>
        <w:t xml:space="preserve">предоставление услуги, размещен 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официальном сайте администрации города Ставрополя </w:t>
      </w:r>
      <w:r w:rsidRPr="00A95BD2">
        <w:rPr>
          <w:rFonts w:ascii="Times New Roman" w:hAnsi="Times New Roman" w:cs="Times New Roman"/>
          <w:b w:val="0"/>
          <w:sz w:val="28"/>
          <w:szCs w:val="28"/>
        </w:rPr>
        <w:t>(https://ставрополь.рф/gosserv/for/65/</w:t>
      </w:r>
      <w:r w:rsidR="00D45348" w:rsidRPr="00A95BD2">
        <w:rPr>
          <w:rFonts w:ascii="Times New Roman" w:hAnsi="Times New Roman" w:cs="Times New Roman"/>
          <w:b w:val="0"/>
          <w:sz w:val="28"/>
          <w:szCs w:val="28"/>
        </w:rPr>
        <w:t>category/87/40551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E7E20" w:rsidRDefault="004E7E20" w:rsidP="004E7E20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</w:p>
    <w:p w:rsidR="004E7E20" w:rsidRDefault="004E7E20" w:rsidP="004E7E20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необходимых для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Default="004E7E20" w:rsidP="004E7E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документов, необходимых для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по форме согласно приложению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 приложением следующих документов: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17250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.1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E7E20" w:rsidRDefault="00242891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</w:p>
    <w:p w:rsidR="004E7E20" w:rsidRDefault="004E7E20" w:rsidP="0017250E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Документы, указанные в подпунктах 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1-</w:t>
      </w:r>
      <w:r w:rsidR="00634A23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пункта Административного регламента представляются заявителем самостоятельно.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7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документы, указанные в настоящем пункте Административного регламента, могут быть представлены на бумажном носителе лично в Комитет,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либо посредством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E1354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документов в форме электронного документа подача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F16E8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документов на бумажном носителе не требуется.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подачи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настоящем пункте Административного регламента, 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электронной форме, электронные образцы указанных документов должны быть сформированы путем сканирования оригиналов документов 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соответствовать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требованиям, установленным в пункте </w:t>
      </w:r>
      <w:r w:rsidRPr="001725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50E" w:rsidRPr="001725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Административного регламента.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250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(или) ошибок в информации о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К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прилагаются следующие документы: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E7E20" w:rsidRDefault="00F9660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 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документ, удостоверяющий права (полномочия) представителя физического или юридического лица, если с заявлением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D45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обращается представитель заявителя (заявителей);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4E7E20" w:rsidRDefault="0017250E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Указанные сведения содержатся в документах, указанных в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подпунктах 1, 2 пункта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4E7E20" w:rsidRDefault="0017250E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21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 информационного взаимодействия: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предусмотрен.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860D5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Дополнительные сведения, необходимые для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изменение требований нормативных правовых актов, к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асающихся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наличие ошибок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указанные в подпунктах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и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.2 пункта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</w:t>
      </w:r>
      <w:r>
        <w:rPr>
          <w:highlight w:val="white"/>
        </w:rPr>
        <w:t>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F16E8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 предоставляемые документы должны иметь четко читаемый текст.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Документы, прилагаемые заявителем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заявлению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о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,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представляемые в электронной форме, направляются в следующих форматах: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а) xml - для документов, в отношении которых утверждены формы и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требования по формированию электронных документов в виде файлов в формате xml;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б) doc, docx, odt - для документов с текстовым содержанием, не включающим формулы;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г) zip, rar – для сжатых документов в один файл;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д) sig – для открепленной усиленной квалифицированной электронной подписи.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для отказа в приеме документов, </w:t>
      </w: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необходимых для предоставления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заявления 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highlight w:val="white"/>
        </w:rPr>
        <w:t>документов, указанных в подпунктах 19.1 и 19.2 пункта 19 Административного регламента, в том числе представленных в электронной форме: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либо заявление об исправлении допущенных опечаток и (или) ошибок представлено в орган местного самоуправления, в полномочия которых не входит предоставление услуги;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6F3E31" w:rsidRDefault="00F96600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>представленные документы содержат подчистки и исправления текста;</w:t>
      </w:r>
    </w:p>
    <w:p w:rsidR="006F3E31" w:rsidRDefault="00F96600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 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 xml:space="preserve">представленные в электронной форме документы содержат 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lastRenderedPageBreak/>
        <w:t>повреждения, наличие которых не позволяет в полном объеме получить информацию и сведения, содержащиеся в документах;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5) признание усиленной квалифицированной электронной подписи, с использованием которой подписаны указанные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либо заявление об исправлении допущенных опечаток и (или) ошибок и документы, недействительной.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Исчерпывающий перечень оснований для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приостановления предоставления услуги или отказа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 предоставлении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F3E31" w:rsidRDefault="002774D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Основания для приостановления предоставления услуги отсутствуют.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отказа в предоставлении услуги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отсутствие в заявлении</w:t>
      </w:r>
      <w:r>
        <w:rPr>
          <w:sz w:val="28"/>
          <w:szCs w:val="28"/>
        </w:rPr>
        <w:t xml:space="preserve"> о предоставлении</w:t>
      </w:r>
      <w:r w:rsidRPr="006F3E31">
        <w:rPr>
          <w:sz w:val="28"/>
          <w:szCs w:val="28"/>
        </w:rPr>
        <w:t xml:space="preserve"> даты и подписи гражданина, подавшего заявление;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документа);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не указаны фамилия гражданина, направившего обращение, его почтовый (электронный)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</w:t>
      </w:r>
      <w:r w:rsidR="00A04E72">
        <w:rPr>
          <w:sz w:val="28"/>
          <w:szCs w:val="28"/>
        </w:rPr>
        <w:t>е</w:t>
      </w:r>
      <w:r w:rsidRPr="006F3E31">
        <w:rPr>
          <w:sz w:val="28"/>
          <w:szCs w:val="28"/>
        </w:rPr>
        <w:t>м или совершившем, обращение подлежит направлению в государственный орган в соответствии с его компетенцией;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 xml:space="preserve">отсутствие документов, указанных в </w:t>
      </w:r>
      <w:hyperlink r:id="rId8" w:history="1">
        <w:r w:rsidRPr="006F3E31">
          <w:rPr>
            <w:rStyle w:val="ad"/>
            <w:rFonts w:eastAsia="Calibri"/>
            <w:color w:val="auto"/>
            <w:sz w:val="28"/>
            <w:szCs w:val="28"/>
            <w:u w:val="none"/>
          </w:rPr>
          <w:t>19</w:t>
        </w:r>
      </w:hyperlink>
      <w:r w:rsidRPr="006F3E31">
        <w:rPr>
          <w:sz w:val="28"/>
          <w:szCs w:val="28"/>
        </w:rPr>
        <w:t xml:space="preserve"> настоящего Административного регламента;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запрос подан лицом, не имеющим полномочий на представительство от имени заявителя.</w:t>
      </w:r>
    </w:p>
    <w:p w:rsidR="006F3E31" w:rsidRP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lastRenderedPageBreak/>
        <w:t>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6F3E31" w:rsidRDefault="00860D5C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отсутствие допущенных опечаток и ошибок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информации, решении об отказе в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в заявлении об исправлении допущенных опечаток и ошибок реквизитов выданной Комитетом информации.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для возврата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заявления, заявления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(или) ошибок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 представленных заявителем документов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Основаниями для возврата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представленных заявителем документов являются:</w:t>
      </w:r>
    </w:p>
    <w:p w:rsidR="006F3E31" w:rsidRDefault="009F1A74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отсутствие предусмотренных сведений в </w:t>
      </w:r>
      <w:r w:rsidR="006F3E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заявлении о предоставлении услуги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заявлении </w:t>
      </w:r>
      <w:r w:rsidR="006F3E31"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отсутствие документов, предусмотренных подпунктами 19.1 и 19.2 пункта 19 Административного регламента.</w:t>
      </w:r>
    </w:p>
    <w:p w:rsidR="000912B1" w:rsidRDefault="000912B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при предоставлении услуги, и способы ее взимания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335DD9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Государственная пошлина за предоставление услуги не установлена. Услуга предоставляется на безвозмездной основе.</w:t>
      </w:r>
    </w:p>
    <w:p w:rsidR="006F3E31" w:rsidRDefault="002B12A0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29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внесения изменений в выданный по результатам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предоставления услуги документ, направленный на исправление опечаток и (или) ошибок, плата с заявителя не взимается.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5203A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38" w:lineRule="exact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при получении результата предоставления услуги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left" w:pos="709"/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Максимальный срок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5203A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при получении результата предоставления услуги в Комитете и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 не должен превышать 15 минут.</w:t>
      </w:r>
    </w:p>
    <w:p w:rsidR="005203AB" w:rsidRDefault="005203AB" w:rsidP="006F3E31">
      <w:pPr>
        <w:widowControl w:val="0"/>
        <w:tabs>
          <w:tab w:val="left" w:pos="709"/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Требования к помещениям,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 которых предоставляется услуга</w:t>
      </w:r>
    </w:p>
    <w:p w:rsidR="006F3E31" w:rsidRPr="00F96600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наименование;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 нахождения;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график работы.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номера кабинета;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фамилии, имени, отчества и должности специалиста, осуществляющего прием и выдачу документов;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времени перерыва, технического перерыва.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Требования к размещению и оформлению визуальной, текстовой информации в Комитете.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информационных стендах в местах ожидания и официальном сайте Комитета размещается следующая информация: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размещении специалистов Комитета;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муниципальных услуг, предоставляемых Комитетом;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документов, необходимых для предоставления услуги, и требования, предъявляемые к документам;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предоставления услуги.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размещается на официальном сайте Комитета.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Требования к помещениям, местам ожидания и приема заявителей в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 установлены постановлением Правительства Российской Федерации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F3E31" w:rsidRPr="00F96600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2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Показатели качества и доступности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</w:t>
      </w:r>
      <w:r w:rsidR="002B12A0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>. Показатели качества и доступности услуги: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своевременность: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случаев предоставления услуги в установленный срок с момента подачи документов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ожидающих получения услуги в очереди не более пятнадцати минут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качество: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качеством процесса предоставления услуги – 95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доступность: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качеством и информацией о порядке предоставления услуги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90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вежливость: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вежливостью персонала – 95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процесс обжалования: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обоснованных жалоб к общему количеству заявителей по данному виду муниципальных услуг – 2 процента;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обоснованных жалоб, рассмотренных и удовлетворенных в установленный срок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существующим порядком обжалования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сроками обжалования – 90 процентов.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678F0" w:rsidRPr="009678F0" w:rsidRDefault="009678F0" w:rsidP="009678F0">
      <w:pPr>
        <w:spacing w:after="0" w:line="240" w:lineRule="exact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F0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t>Перечень услуг, необходимых и обязательных</w:t>
      </w:r>
    </w:p>
    <w:p w:rsidR="005203AB" w:rsidRDefault="00541A0E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lastRenderedPageBreak/>
        <w:t>д</w:t>
      </w:r>
      <w:r w:rsidR="005203AB"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t>ля предоставления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3</w:t>
      </w:r>
      <w:r w:rsidR="002B12A0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. Услуги, необходимые и обязательные для предоставления услуги.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Необходимой и обязательной для предоставления услуги является: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 w:rsidR="0066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 за предоставление необходимой </w:t>
      </w: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 обязательной услуги, в случаях, </w:t>
      </w: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когда размер платы установлен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законодательством Российской Федерации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от 11 февраля 1993 г. № 4463-1 «О порядке введения в действие Основ законодательства Российской Федерации о нотариате».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информационных систем,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используемых для предоставления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Pr="00E632F5" w:rsidRDefault="005203AB" w:rsidP="00E632F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Для предоставления услуги используются Единый портал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Портал государственных и муниципальных услуг Ставропольского края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>в многофункциональном центре -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 (далее – ГИС МФЦ), в Комитете - информационная система, используемая для регистрации заявлений.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обращении за получением услуги в электронной форме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 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, сертификат ключа проверки которой создан и используется в инфраструктуре, обеспечивающей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lastRenderedPageBreak/>
        <w:t>информационно-технологическое взаимодействие информационных систем, используемых для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закона от 6 апреля 2011 г. № 63-ФЗ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«Об электронной подписи», а также при наличии у владельца сертификата ключа</w:t>
      </w:r>
      <w:r w:rsidR="002570F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№ 33 «Об 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</w:t>
      </w:r>
      <w:r w:rsidR="002570F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№ 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:rsidR="009678F0" w:rsidRDefault="009678F0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Заявители могут обращаться за услугой путем подачи соответствующего заявления в многофункциональный центр, в таком случае днем обращения за предоставлением услуги считается дата приема заявления многофункциональным центром.</w:t>
      </w:r>
    </w:p>
    <w:p w:rsidR="006F3E31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Работник многофункционального центра выдает заявителю (его представителю) расписку в получении документов, при выборе заявителем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документа на бумажном носителе.</w:t>
      </w:r>
    </w:p>
    <w:p w:rsidR="009678F0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Передача работником многофункционального центра документов, принятых у заявителя (его представителя) осуществляется в электронной форме не позднее 1 рабочего дня, следующего за днем принятия их в многофункциональном центре.</w:t>
      </w:r>
    </w:p>
    <w:p w:rsidR="009678F0" w:rsidRPr="009678F0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Выдача заявителю результата предоставления услуги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многофункциональном центре осуществляется в виде документа на бумажном носителе, подтверждающего содержание электронного документа, направленного в многофункциональный центр Комитетом.</w:t>
      </w:r>
    </w:p>
    <w:p w:rsidR="005203AB" w:rsidRPr="00E632F5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66059F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III</w:t>
      </w:r>
      <w:r w:rsidR="005203AB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. Состав, последовательность и сроки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Выполнения административных процедур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2B12A0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39</w:t>
      </w:r>
      <w:r w:rsidR="00541A0E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. </w:t>
      </w:r>
      <w:r w:rsidR="005203AB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Варианты предоставления услуги</w:t>
      </w:r>
      <w:r w:rsidR="001109D1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: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 1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D77">
        <w:rPr>
          <w:rFonts w:ascii="Times New Roman" w:eastAsia="Times New Roman" w:hAnsi="Times New Roman" w:cs="Times New Roman"/>
          <w:sz w:val="28"/>
        </w:rPr>
        <w:t xml:space="preserve">Заявитель обратился за предоставлением информации 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Заявитель обратился за исправлением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информации </w:t>
      </w:r>
      <w:r w:rsidRPr="007C5D77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4</w:t>
      </w:r>
      <w:r w:rsidR="002B12A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.</w:t>
      </w:r>
      <w:r w:rsidR="00541A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Предоставление услуги включает в себя следующие административные процедуры: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профилирование заявителя;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</w:t>
      </w:r>
      <w:r w:rsidR="00541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3AB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</w:t>
      </w:r>
      <w:r w:rsidR="00541A0E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принятие решения о предоставлении (об отказе в предоставлении) услуги;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предоставление результата услуги.</w:t>
      </w:r>
    </w:p>
    <w:p w:rsidR="00771DE6" w:rsidRDefault="00771DE6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Профилирование заявителя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4</w:t>
      </w:r>
      <w:r w:rsidR="002B12A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. Вариант предоставления услуги определяется </w:t>
      </w:r>
      <w:r w:rsidR="00F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путем анкетирования заявителя, в процессе которого устанавливается результат услуги, за предоставлением которого он обратился, а также комбинации признаков заявителя, приведенных в приложении </w:t>
      </w:r>
      <w:r w:rsidR="000E7E2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9</w:t>
      </w:r>
      <w:r w:rsidR="00F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 настоящему Административному регламенту.</w:t>
      </w:r>
    </w:p>
    <w:p w:rsidR="00FB3B05" w:rsidRDefault="00FB3B05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Профилирование осуществляется:</w:t>
      </w:r>
    </w:p>
    <w:p w:rsidR="00FB3B05" w:rsidRDefault="00FB3B05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Комитетом;</w:t>
      </w:r>
    </w:p>
    <w:p w:rsidR="00FB3B05" w:rsidRDefault="007B22EA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осредством Единого портала;</w:t>
      </w:r>
    </w:p>
    <w:p w:rsidR="00FB3B05" w:rsidRDefault="007B22EA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осредством Портала государственных и муниципальных услуг Ставропольского края;</w:t>
      </w:r>
    </w:p>
    <w:p w:rsidR="00FB3B05" w:rsidRPr="00FB3B05" w:rsidRDefault="00B73B13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многофункциональным ц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ентром.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вариантов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Для вариантов 1, 2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86865" w:rsidRDefault="00E46C37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</w:t>
      </w:r>
      <w:r w:rsidR="00F86865">
        <w:rPr>
          <w:rFonts w:ascii="Times New Roman" w:eastAsia="Times New Roman" w:hAnsi="Times New Roman" w:cs="Times New Roman"/>
          <w:sz w:val="28"/>
          <w:szCs w:val="28"/>
          <w:highlight w:val="white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предоставления услуги</w:t>
      </w:r>
      <w:r w:rsidR="00F86865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865" w:rsidRDefault="00F86865" w:rsidP="00F8686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услуги, который исчисляется со дня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17 рабочих дней.</w:t>
      </w:r>
    </w:p>
    <w:p w:rsidR="00F86865" w:rsidRDefault="00F86865" w:rsidP="00F8686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уведомления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86865" w:rsidRDefault="00F86865" w:rsidP="00F8686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случае обращения за исправлением допущенных опечаток и (или) ошибок в информации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а) письмо заместителя главы администрации города Ставрополя, руководителя Комитета об исправлении допущенных опечаток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ошибок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Pr="007C5D77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б) 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86865" w:rsidRDefault="00F86865" w:rsidP="00F8686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 для варианта 2, который исчисляется со дня регистрации заявления об исправлении допущенных опечаток и (или) ошибок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15 рабочих дней.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Перечень и описание административных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процедур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Прием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и документов, </w:t>
      </w:r>
    </w:p>
    <w:p w:rsidR="00E46C37" w:rsidRDefault="001F69AE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</w:t>
      </w:r>
      <w:r w:rsidR="00E46C37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еобходимых для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EB548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Представление заявителем</w:t>
      </w:r>
      <w:r w:rsidR="005E196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документов и заявления осуществляется посредством:</w:t>
      </w:r>
      <w:r w:rsidR="00EB54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почтового отправления;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в личный кабинет через Единый портал;</w:t>
      </w:r>
    </w:p>
    <w:p w:rsidR="00E46C37" w:rsidRDefault="005E196D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EC74BD">
        <w:rPr>
          <w:rFonts w:ascii="Times New Roman" w:eastAsia="Times New Roman" w:hAnsi="Times New Roman" w:cs="Times New Roman"/>
          <w:sz w:val="28"/>
          <w:highlight w:val="white"/>
        </w:rPr>
        <w:t>в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личный кабинет через Портал государственных и муниципальных услуг Ставропольского края;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>нарочно в Комитет;</w:t>
      </w:r>
    </w:p>
    <w:p w:rsidR="00E46C37" w:rsidRDefault="005E196D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E46C3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нарочно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ентр. Передача указанных документов из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многофункционального ц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ентра в Комитет сопровождается соответствующим реестром передачи.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подачи 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необходимых для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подачи 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sz w:val="28"/>
          <w:szCs w:val="28"/>
          <w:highlight w:val="white"/>
        </w:rPr>
        <w:t>необходимых для предоставления услуги</w:t>
      </w:r>
    </w:p>
    <w:p w:rsidR="00F96600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EC74BD">
        <w:rPr>
          <w:rFonts w:ascii="Times New Roman" w:eastAsia="Times New Roman" w:hAnsi="Times New Roman" w:cs="Times New Roman"/>
          <w:sz w:val="28"/>
          <w:szCs w:val="28"/>
          <w:highlight w:val="white"/>
        </w:rPr>
        <w:t>Способами установления личности (идентификации) заявителя при взаимодействии с заявителями являются:</w:t>
      </w:r>
    </w:p>
    <w:p w:rsidR="00EC74BD" w:rsidRDefault="00EC74BD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при подаче заявления непосредственно в Комитет или через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– документ удостоверяющий личность;</w:t>
      </w:r>
    </w:p>
    <w:p w:rsidR="00EC74BD" w:rsidRDefault="00EC74BD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при подаче заявления посредством Единого портала или Портала государственных и муниципальных услуг Ставропольского края – идентификация и аутентификация с использованием федеральной государственной информационной</w:t>
      </w:r>
      <w:r w:rsidR="007C2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7C2B4B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35DD9" w:rsidRDefault="00335DD9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при подаче заявления и документов через операторов почтовой связи установление личности заявителя не требуется.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принятия решения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Административного регламента.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 или </w:t>
      </w:r>
      <w:r w:rsidR="00B73B13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ентром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по выбору заявителя независимо от его места жительства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 юридических лиц).</w:t>
      </w:r>
    </w:p>
    <w:p w:rsidR="00E46C37" w:rsidRPr="00EC7382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Срок регистрации заявления о предоставлении услуги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</w:t>
      </w:r>
      <w:r w:rsidR="00B73B13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многоквартирном ц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ентре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Для варианта 1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приложением документов, указанных в подпункте 19.1 пункта 19 Административного регламента, поданное лично заявителем (его представителем) в Комитет,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либо направленное в Комитет посредством почтового отправления с уведомлением о вручении, регистрируется в день его поступления путем внесения данных в информационные системы: в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ентре - в 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«Региональную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автоматизированную информационную систему 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поддержки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ГИС МФЦ)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 Комитете - в информационную систему, используемую для регистрации заявлений.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Срок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Комитете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должен превышать 15 минут (за исключением времени обеденного перерыва).</w:t>
      </w:r>
    </w:p>
    <w:p w:rsidR="00335DD9" w:rsidRDefault="00B73B13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регистрирует заявление и прилагаемые к нему документы в день их поступления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в ГИС МФЦ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Днем обращения за предоставлением услуги считается дата приема заявления и прилагаемых к нему документов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приложением документов, указанных в подпункте 19.1 пункта 19 Административного регламента, поступившее в электронной форме посредством Единого портала 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Портала государственных и муниципальных услуг Ставропольского края, регистрируется в день его поступления. В случае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:rsidR="00E46C37" w:rsidRDefault="002B12A0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49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поступлении в Комитет в электронной форме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 предоставлении услуги 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и документов, необходимых для предоставления услуги, подписанных усиленной квалифицированной электронной подписью, Ответственный исполнитель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проведения проверки и при отсутствии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 необходимых для предоставления услуги, поступивших в электронной форме, предусмотренных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а также в случае,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документы, необходимые для предоставления услуги, подписаны простой электронной подписью, Ответственный исполнитель Комитета осуществляет распечатку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предоставлении услуги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подписи, дату и регистрирует заявление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 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посредством внесения данных в информационную систему, указанную в пункте 48 Административного регламента.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наличии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предоставлении услуги и документов, необходимых для предоставления услуги, поступивших в электронной форме, предусмотренных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Ответственный исполнитель Комитета в день проведения проверки осуществляет подготовку проекта уведомления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и документов, необходимых для предоставления услуги, поступивших в электронной форме (далее - уведомление об отказе в приеме документов), с указанием причин, послуживших основанием для принятия указанного решения, и направляет его на визирование руководителю отдела  Комитета. Форма уведомления об отказе в приеме документов приведена в приложении </w:t>
      </w:r>
      <w:r w:rsidR="00E9066B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Административному регламенту.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Руководитель отдела Комитета в день поступления проекта уведомления об отказе в приеме документов визирует его и направляет на подписание заместителю руководителя Комитета, после чего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заместителю главы администрации города Ставрополя, руководителю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Ответственному исполнителю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E46C37" w:rsidRDefault="00A51C84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личном обращении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с заявлением и документами, указанными в подпункте 1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.1 пункта 1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ентра: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фамилии, имена, отчества, адреса мест жительства указываются полностью;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в документах подчисток, приписок, зачеркнутых слов;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документы не исполнены карандашом;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истек срок действия представленных документов;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вносит в информационную систему, указанную в пункте 4</w:t>
      </w:r>
      <w:r w:rsidR="00A51C84"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следующие данные: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 </w:t>
      </w:r>
      <w:r w:rsidR="00E46C37">
        <w:rPr>
          <w:rFonts w:ascii="Times New Roman" w:eastAsia="Times New Roman" w:hAnsi="Times New Roman" w:cs="Times New Roman"/>
          <w:sz w:val="28"/>
        </w:rPr>
        <w:t>запись о приеме заявления и документов, необходимых для предоставления муниципальной услуги;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порядковый номер записи;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в) дату внесения записи;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г) </w:t>
      </w:r>
      <w:r w:rsidR="00E46C37">
        <w:rPr>
          <w:rFonts w:ascii="Times New Roman" w:eastAsia="Times New Roman" w:hAnsi="Times New Roman" w:cs="Times New Roman"/>
          <w:sz w:val="28"/>
        </w:rPr>
        <w:t>данные заявителя (фамилию, имя, отчество, наименование юридического лица);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д) </w:t>
      </w:r>
      <w:r w:rsidR="00E46C37">
        <w:rPr>
          <w:rFonts w:ascii="Times New Roman" w:eastAsia="Times New Roman" w:hAnsi="Times New Roman" w:cs="Times New Roman"/>
          <w:sz w:val="28"/>
        </w:rPr>
        <w:t>фамилию специалиста, ответственного за прием заявления и документов, необходимых для предоставления муниципальной услуги.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A95BD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A51C8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просьбе заявителя заполняется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Ответственным исполнителем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специалистом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вносит в соответствующую информационную систему, указанную в пункте 4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следующие данные: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запись о приеме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A95BD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 необходимых для предоставления услуги;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порядковый номер записи;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дату внесения записи;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 заявителя (фамилию, имя, отчество, наименование юридического лица);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фамилию специалиста, ответственного за прием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проставляет регистрационный номер и дату принятия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заявлении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 Комитета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передает заявителю расписку.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Специалист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передает расписку, формируемую в ГИС МФЦ.</w:t>
      </w:r>
    </w:p>
    <w:p w:rsidR="00C2569C" w:rsidRDefault="00C2569C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Расписка Комитета должна содержать ФИО заявителя, номер и дату регистрации заявления, перечень принятых документов, должность и ФИО сотрудника, принявшего документы.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84">
        <w:rPr>
          <w:rFonts w:ascii="Times New Roman" w:hAnsi="Times New Roman" w:cs="Times New Roman"/>
          <w:sz w:val="28"/>
          <w:szCs w:val="28"/>
        </w:rPr>
        <w:t>5</w:t>
      </w:r>
      <w:r w:rsidR="002B12A0">
        <w:rPr>
          <w:rFonts w:ascii="Times New Roman" w:hAnsi="Times New Roman" w:cs="Times New Roman"/>
          <w:sz w:val="28"/>
          <w:szCs w:val="28"/>
        </w:rPr>
        <w:t>4</w:t>
      </w:r>
      <w:r w:rsidR="00F96600">
        <w:rPr>
          <w:rFonts w:ascii="Times New Roman" w:hAnsi="Times New Roman" w:cs="Times New Roman"/>
          <w:sz w:val="28"/>
          <w:szCs w:val="28"/>
        </w:rPr>
        <w:t>. </w:t>
      </w:r>
      <w:r w:rsidRPr="00A51C8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 регистрация </w:t>
      </w:r>
      <w:r w:rsidRPr="00A5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заявления </w:t>
      </w:r>
      <w:r w:rsidRPr="00A51C84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указанных в подпункте 1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.1 пункта 1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</w:t>
      </w:r>
      <w:r w:rsidR="00E9066B">
        <w:rPr>
          <w:rFonts w:ascii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Административному регламенту, копии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</w:t>
      </w:r>
      <w:r w:rsidR="002774D1">
        <w:rPr>
          <w:rFonts w:ascii="Times New Roman" w:eastAsia="Times New Roman" w:hAnsi="Times New Roman" w:cs="Times New Roman"/>
          <w:sz w:val="28"/>
          <w:szCs w:val="28"/>
          <w:highlight w:val="white"/>
        </w:rPr>
        <w:t>мотивированного отказа в приеме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представленных заявителем документов</w:t>
      </w:r>
      <w:r w:rsidR="002774D1">
        <w:rPr>
          <w:rFonts w:ascii="Times New Roman" w:eastAsia="Times New Roman" w:hAnsi="Times New Roman" w:cs="Times New Roman"/>
          <w:sz w:val="28"/>
          <w:highlight w:val="white"/>
        </w:rPr>
        <w:t>, выдаваемого при желании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Ответственность за исполнение настоящей административной процедуры в Комитете несет </w:t>
      </w:r>
      <w:r w:rsidR="00DD4ACA">
        <w:rPr>
          <w:rFonts w:ascii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Текущий контроль исполнения настоящей административной процедуры в Комитете осуществляет </w:t>
      </w:r>
      <w:r w:rsidR="00DD4ACA">
        <w:rPr>
          <w:rFonts w:ascii="Times New Roman" w:hAnsi="Times New Roman" w:cs="Times New Roman"/>
          <w:sz w:val="28"/>
          <w:szCs w:val="28"/>
          <w:highlight w:val="white"/>
        </w:rPr>
        <w:t>руководитель отдела Ответственного исполнителя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1D06E7" w:rsidRDefault="001D06E7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lastRenderedPageBreak/>
        <w:t xml:space="preserve">Принятие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 w:hanging="142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</w:t>
      </w:r>
      <w:r w:rsidR="00E9066B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(об отказе в предоставлении) услуги, исчисляемый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 даты получения Комитетом, </w:t>
      </w:r>
      <w:r w:rsidR="005A3199">
        <w:rPr>
          <w:rFonts w:ascii="Times New Roman" w:hAnsi="Times New Roman"/>
          <w:color w:val="000000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highlight w:val="white"/>
          <w:lang w:eastAsia="ar-SA"/>
        </w:rPr>
        <w:t>ентром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всех сведений, необходимых для принятия решения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в течение</w:t>
      </w:r>
      <w:r w:rsidR="008336AC">
        <w:rPr>
          <w:rFonts w:ascii="Times New Roman" w:eastAsia="Times New Roman" w:hAnsi="Times New Roman" w:cs="Times New Roman"/>
          <w:sz w:val="28"/>
        </w:rPr>
        <w:t xml:space="preserve"> 5</w:t>
      </w:r>
      <w:r>
        <w:rPr>
          <w:rFonts w:ascii="Times New Roman" w:eastAsia="Times New Roman" w:hAnsi="Times New Roman" w:cs="Times New Roman"/>
          <w:sz w:val="28"/>
        </w:rPr>
        <w:t xml:space="preserve"> рабочих дней со дня поступления заявления </w:t>
      </w:r>
      <w:r w:rsidR="004B58D9">
        <w:rPr>
          <w:rFonts w:ascii="Times New Roman" w:eastAsia="Times New Roman" w:hAnsi="Times New Roman" w:cs="Times New Roman"/>
          <w:sz w:val="28"/>
        </w:rPr>
        <w:t>и документов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осуществляет: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в день поступления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eastAsia="Times New Roman" w:hAnsi="Times New Roman" w:cs="Times New Roman"/>
          <w:sz w:val="28"/>
        </w:rPr>
        <w:t xml:space="preserve"> и документов, указанных в подпункте 1</w:t>
      </w:r>
      <w:r w:rsidR="004B58D9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 пункта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1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9</w:t>
      </w:r>
      <w:r w:rsidR="008336A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 регламента: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  <w:highlight w:val="white"/>
        </w:rPr>
        <w:t>) проверку наличия и соответствия требованиям действующего законодательства и Административного регламента документов, необходимых д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ля предоставления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подготовку проекта </w:t>
      </w:r>
      <w:r w:rsidR="004B58D9">
        <w:rPr>
          <w:rFonts w:ascii="Times New Roman" w:eastAsia="Times New Roman" w:hAnsi="Times New Roman" w:cs="Times New Roman"/>
          <w:sz w:val="28"/>
        </w:rPr>
        <w:t>письма о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4B58D9">
        <w:rPr>
          <w:rFonts w:ascii="Times New Roman" w:eastAsia="Times New Roman" w:hAnsi="Times New Roman" w:cs="Times New Roman"/>
          <w:sz w:val="28"/>
          <w:szCs w:val="28"/>
        </w:rPr>
        <w:t>предоставлении информации</w:t>
      </w:r>
      <w:r>
        <w:rPr>
          <w:rFonts w:ascii="Times New Roman" w:eastAsia="Times New Roman" w:hAnsi="Times New Roman" w:cs="Times New Roman"/>
          <w:sz w:val="28"/>
        </w:rPr>
        <w:t xml:space="preserve"> при отсутствии оснований для отказа в предоставлении услуги, изложенных в пункте 2</w:t>
      </w:r>
      <w:r w:rsidR="00E9066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либо </w:t>
      </w:r>
      <w:r w:rsidR="000912B1"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z w:val="28"/>
        </w:rPr>
        <w:t xml:space="preserve"> об отказе в </w:t>
      </w:r>
      <w:r w:rsidR="004B58D9">
        <w:rPr>
          <w:rFonts w:ascii="Times New Roman" w:eastAsia="Times New Roman" w:hAnsi="Times New Roman" w:cs="Times New Roman"/>
          <w:sz w:val="28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</w:rPr>
        <w:t xml:space="preserve"> при наличии оснований для отказа </w:t>
      </w:r>
      <w:r w:rsidR="000912B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предоставлении услуги, изложенных в пункте 2</w:t>
      </w:r>
      <w:r w:rsidR="00E9066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</w:t>
      </w:r>
      <w:r w:rsidR="004B58D9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>,</w:t>
      </w:r>
      <w:r w:rsidR="00E9066B">
        <w:rPr>
          <w:rFonts w:ascii="Times New Roman" w:eastAsia="Times New Roman" w:hAnsi="Times New Roman" w:cs="Times New Roman"/>
          <w:sz w:val="28"/>
        </w:rPr>
        <w:t xml:space="preserve"> уведомление об</w:t>
      </w:r>
      <w:r>
        <w:rPr>
          <w:rFonts w:ascii="Times New Roman" w:eastAsia="Times New Roman" w:hAnsi="Times New Roman" w:cs="Times New Roman"/>
          <w:sz w:val="28"/>
        </w:rPr>
        <w:t xml:space="preserve"> отказ</w:t>
      </w:r>
      <w:r w:rsidR="00E9066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4B58D9">
        <w:rPr>
          <w:rFonts w:ascii="Times New Roman" w:eastAsia="Times New Roman" w:hAnsi="Times New Roman" w:cs="Times New Roman"/>
          <w:sz w:val="28"/>
          <w:szCs w:val="28"/>
        </w:rPr>
        <w:t>предоставлении информации подготавливаются</w:t>
      </w:r>
      <w:r>
        <w:rPr>
          <w:rFonts w:ascii="Times New Roman" w:eastAsia="Times New Roman" w:hAnsi="Times New Roman" w:cs="Times New Roman"/>
          <w:sz w:val="28"/>
        </w:rPr>
        <w:t xml:space="preserve"> по формам, приведенным соответственно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в приложениях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,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 настоящему Административному регламенту, </w:t>
      </w:r>
      <w:r>
        <w:rPr>
          <w:rFonts w:ascii="Times New Roman" w:eastAsia="Times New Roman" w:hAnsi="Times New Roman" w:cs="Times New Roman"/>
          <w:sz w:val="28"/>
        </w:rPr>
        <w:t>в 2 экземплярах на бумажном носителе и в электронной форме, а в случае поступления заявления и документов, необходимых для предоставления услуги, в электронной форме - в 1 экземпляре на бумажном носителе и в электронной форме.</w:t>
      </w:r>
    </w:p>
    <w:p w:rsidR="00DD4ACA" w:rsidRDefault="000912B1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 </w:t>
      </w:r>
      <w:r w:rsidR="00DD4ACA">
        <w:rPr>
          <w:rFonts w:ascii="Times New Roman" w:eastAsia="Times New Roman" w:hAnsi="Times New Roman" w:cs="Times New Roman"/>
          <w:sz w:val="28"/>
        </w:rPr>
        <w:t xml:space="preserve">направление проекта </w:t>
      </w:r>
      <w:r w:rsidR="00E50ED7">
        <w:rPr>
          <w:rFonts w:ascii="Times New Roman" w:eastAsia="Times New Roman" w:hAnsi="Times New Roman" w:cs="Times New Roman"/>
          <w:sz w:val="28"/>
        </w:rPr>
        <w:t>письма о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 xml:space="preserve">предоставлении услуги </w:t>
      </w:r>
      <w:r w:rsidR="00DD4ACA">
        <w:rPr>
          <w:rFonts w:ascii="Times New Roman" w:eastAsia="Times New Roman" w:hAnsi="Times New Roman" w:cs="Times New Roman"/>
          <w:sz w:val="28"/>
        </w:rPr>
        <w:t xml:space="preserve">с приложением документов, необходимых для предоставления услуги, </w:t>
      </w:r>
      <w:r w:rsidR="00E50ED7">
        <w:rPr>
          <w:rFonts w:ascii="Times New Roman" w:eastAsia="Times New Roman" w:hAnsi="Times New Roman" w:cs="Times New Roman"/>
          <w:sz w:val="28"/>
        </w:rPr>
        <w:t>руководителю отдела Ответственного исполнителя</w:t>
      </w:r>
      <w:r w:rsidR="00DD4ACA">
        <w:rPr>
          <w:rFonts w:ascii="Times New Roman" w:eastAsia="Times New Roman" w:hAnsi="Times New Roman" w:cs="Times New Roman"/>
          <w:sz w:val="28"/>
        </w:rPr>
        <w:t xml:space="preserve"> Комитета.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Руководитель отдела Ответственного исполнителя</w:t>
      </w:r>
      <w:r w:rsidR="00DD4ACA">
        <w:rPr>
          <w:rFonts w:ascii="Times New Roman" w:eastAsia="Times New Roman" w:hAnsi="Times New Roman" w:cs="Times New Roman"/>
          <w:sz w:val="28"/>
        </w:rPr>
        <w:t xml:space="preserve"> Комитета визирует </w:t>
      </w:r>
      <w:r>
        <w:rPr>
          <w:rFonts w:ascii="Times New Roman" w:eastAsia="Times New Roman" w:hAnsi="Times New Roman" w:cs="Times New Roman"/>
          <w:sz w:val="28"/>
        </w:rPr>
        <w:t>письмо</w:t>
      </w:r>
      <w:r w:rsidR="00DD4ACA"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</w:rPr>
        <w:t xml:space="preserve"> в течение 1 дня со дня получения указанных документов и передает их заместителю руководителя </w:t>
      </w:r>
      <w:r>
        <w:rPr>
          <w:rFonts w:ascii="Times New Roman" w:eastAsia="Times New Roman" w:hAnsi="Times New Roman" w:cs="Times New Roman"/>
          <w:sz w:val="28"/>
        </w:rPr>
        <w:t>К</w:t>
      </w:r>
      <w:r w:rsidR="00DD4ACA">
        <w:rPr>
          <w:rFonts w:ascii="Times New Roman" w:eastAsia="Times New Roman" w:hAnsi="Times New Roman" w:cs="Times New Roman"/>
          <w:sz w:val="28"/>
        </w:rPr>
        <w:t xml:space="preserve">омитета с приложением документов, необходимых для </w:t>
      </w:r>
      <w:r w:rsidR="00DD4ACA">
        <w:rPr>
          <w:rFonts w:ascii="Times New Roman" w:eastAsia="Times New Roman" w:hAnsi="Times New Roman" w:cs="Times New Roman"/>
          <w:sz w:val="28"/>
        </w:rPr>
        <w:lastRenderedPageBreak/>
        <w:t>предоставления услуги.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8E0EA5">
        <w:rPr>
          <w:rFonts w:ascii="Times New Roman" w:eastAsia="Times New Roman" w:hAnsi="Times New Roman" w:cs="Times New Roman"/>
          <w:sz w:val="28"/>
          <w:highlight w:val="white"/>
        </w:rPr>
        <w:t>з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аместитель руководителя Комитета </w:t>
      </w:r>
      <w:r>
        <w:rPr>
          <w:rFonts w:ascii="Times New Roman" w:eastAsia="Times New Roman" w:hAnsi="Times New Roman" w:cs="Times New Roman"/>
          <w:sz w:val="28"/>
          <w:highlight w:val="white"/>
        </w:rPr>
        <w:t>в течение 2 рабочих дней со дня поступления проекта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проекта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DD4ACA" w:rsidRDefault="008E0EA5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 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 проверку представленных документов на соответствие требованиям действующего законодательства, Административного регламента;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возвращает проект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документы, необходимые для предоставления муниципальной услуги,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Ответственному исполнителю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Комитета на доработку в случае выявления замечаний по результатам проведенной проверки;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при отсутствии замечаний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визирует проект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передает указанные документы на подпись </w:t>
      </w:r>
      <w:r>
        <w:rPr>
          <w:rFonts w:ascii="Times New Roman" w:eastAsia="Times New Roman" w:hAnsi="Times New Roman" w:cs="Times New Roman"/>
          <w:sz w:val="28"/>
          <w:highlight w:val="white"/>
        </w:rPr>
        <w:t>заместителю главы администрации города Ставрополя, руководителю Комитета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57</w:t>
      </w:r>
      <w:r w:rsidR="009860A3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Доработка проекта </w:t>
      </w:r>
      <w:r w:rsidR="00E50ED7">
        <w:rPr>
          <w:rFonts w:ascii="Times New Roman" w:eastAsia="Times New Roman" w:hAnsi="Times New Roman" w:cs="Times New Roman"/>
          <w:sz w:val="28"/>
        </w:rPr>
        <w:t xml:space="preserve">письма </w:t>
      </w:r>
      <w:r w:rsidR="00DD4ACA">
        <w:rPr>
          <w:rFonts w:ascii="Times New Roman" w:eastAsia="Times New Roman" w:hAnsi="Times New Roman" w:cs="Times New Roman"/>
          <w:sz w:val="28"/>
        </w:rPr>
        <w:t xml:space="preserve">либо </w:t>
      </w:r>
      <w:r w:rsidR="008E0EA5">
        <w:rPr>
          <w:rFonts w:ascii="Times New Roman" w:eastAsia="Times New Roman" w:hAnsi="Times New Roman" w:cs="Times New Roman"/>
          <w:sz w:val="28"/>
        </w:rPr>
        <w:t>уведомления</w:t>
      </w:r>
      <w:r w:rsidR="00DD4ACA">
        <w:rPr>
          <w:rFonts w:ascii="Times New Roman" w:eastAsia="Times New Roman" w:hAnsi="Times New Roman" w:cs="Times New Roman"/>
          <w:sz w:val="28"/>
        </w:rPr>
        <w:t xml:space="preserve">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осуществляется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Ответственны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м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исполнителем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в день их возврата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заместителем руководителя Комитета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58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Заместитель главы администрации города Ставрополя, руководитель Комитета в течение 1 рабочего дня со дня поступления проекта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 w:rsidR="00DD4ACA">
        <w:rPr>
          <w:rFonts w:ascii="Times New Roman" w:eastAsia="Times New Roman" w:hAnsi="Times New Roman" w:cs="Times New Roman"/>
          <w:sz w:val="28"/>
        </w:rPr>
        <w:t xml:space="preserve"> либо проекта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подписывает указанные документы и направляет их в общий отдел Комитета для регистрации.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59</w:t>
      </w:r>
      <w:r w:rsidR="009860A3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Максимальный срок исполнения административной процедуры сос</w:t>
      </w:r>
      <w:r w:rsidR="00DD4ACA">
        <w:rPr>
          <w:rFonts w:ascii="Times New Roman" w:eastAsia="Times New Roman" w:hAnsi="Times New Roman" w:cs="Times New Roman"/>
          <w:sz w:val="28"/>
        </w:rPr>
        <w:t>тавляет 5 рабочих дн</w:t>
      </w:r>
      <w:r w:rsidR="00E50ED7">
        <w:rPr>
          <w:rFonts w:ascii="Times New Roman" w:eastAsia="Times New Roman" w:hAnsi="Times New Roman" w:cs="Times New Roman"/>
          <w:sz w:val="28"/>
        </w:rPr>
        <w:t>ей</w:t>
      </w:r>
      <w:r w:rsidR="00DD4ACA">
        <w:rPr>
          <w:rFonts w:ascii="Times New Roman" w:eastAsia="Times New Roman" w:hAnsi="Times New Roman" w:cs="Times New Roman"/>
          <w:sz w:val="28"/>
        </w:rPr>
        <w:t>.</w:t>
      </w:r>
    </w:p>
    <w:p w:rsidR="00DD4ACA" w:rsidRPr="00D008A1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Предоставление результата услуги 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Способы предоставления результата услуги</w:t>
      </w:r>
    </w:p>
    <w:p w:rsidR="00DD4ACA" w:rsidRDefault="00DD4ACA" w:rsidP="00DD4ACA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услуги, исчисляемый со дня принятия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решения о предоставлении услуги</w:t>
      </w:r>
    </w:p>
    <w:p w:rsidR="00DD4ACA" w:rsidRPr="00D008A1" w:rsidRDefault="00DD4ACA" w:rsidP="00DD4ACA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B12A0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.</w:t>
      </w:r>
      <w:r w:rsidR="008E0EA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highlight w:val="white"/>
        </w:rPr>
        <w:t>Основанием для начала исполнения данной административной процедуры является регистрация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>письма о предоставлении информации</w:t>
      </w:r>
      <w:r w:rsidR="008336AC">
        <w:rPr>
          <w:rFonts w:ascii="Times New Roman" w:eastAsia="Times New Roman" w:hAnsi="Times New Roman" w:cs="Times New Roman"/>
          <w:sz w:val="28"/>
        </w:rPr>
        <w:t xml:space="preserve"> либо отказа в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направляются (выдаются) заявителю способом, указанным в заявлении.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Все перечисленные в настоящем пункте Административного регламента документы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направляются (выдаются) заявителю в одном экземпляре.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</w:t>
      </w:r>
      <w:r w:rsidR="002B12A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</w:t>
      </w:r>
      <w:r w:rsidR="00E130CC">
        <w:rPr>
          <w:rFonts w:ascii="Times New Roman" w:eastAsia="Times New Roman" w:hAnsi="Times New Roman" w:cs="Times New Roman"/>
          <w:sz w:val="28"/>
          <w:highlight w:val="white"/>
        </w:rPr>
        <w:t xml:space="preserve">не позднее дня, следующего за днем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регистрации документов, указанных в пункте 6</w:t>
      </w:r>
      <w:r w:rsidR="00E9066B">
        <w:rPr>
          <w:rFonts w:ascii="Times New Roman" w:eastAsia="Times New Roman" w:hAnsi="Times New Roman" w:cs="Times New Roman"/>
          <w:sz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осуществляет:</w:t>
      </w:r>
    </w:p>
    <w:p w:rsidR="00DD4ACA" w:rsidRDefault="001D06E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выдачу заявителю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уведомления об 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направление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по почтовому адресу и (или) адресу электронной почты заявителя.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указанных документов в электронной форме по адресу электронной почты заявителя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:rsidR="00DD4ACA" w:rsidRDefault="001D06E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направление 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 xml:space="preserve">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 xml:space="preserve">ентр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в виде электронных документов, подписанных электронной подписью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3</w:t>
      </w:r>
      <w:r w:rsidR="000E7E2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6</w:t>
      </w:r>
      <w:r w:rsidR="00E130CC">
        <w:rPr>
          <w:rFonts w:ascii="Times New Roman" w:eastAsia="Times New Roman" w:hAnsi="Times New Roman" w:cs="Times New Roman"/>
          <w:sz w:val="28"/>
          <w:highlight w:val="white"/>
        </w:rPr>
        <w:t>2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</w:t>
      </w:r>
      <w:r w:rsidR="00F16E88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направляет</w:t>
      </w:r>
      <w:r w:rsidR="00F16E88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, подписанные усиленной квалифицированной электронной подписью заместителя главы администрации города Ставрополя, руководителя Комитета, в личный кабинет заявителя на Едином портале, Портале государственных и муниципальных услуг Ставропольского края.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 Административная процедура заканчивается:</w:t>
      </w:r>
    </w:p>
    <w:p w:rsidR="008915E4" w:rsidRDefault="008915E4" w:rsidP="008915E4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выдачей заявителю письма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8854D1" w:rsidRDefault="008915E4" w:rsidP="008854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</w:t>
      </w:r>
      <w:r w:rsidR="008854D1">
        <w:rPr>
          <w:rFonts w:ascii="Times New Roman" w:eastAsia="Times New Roman" w:hAnsi="Times New Roman" w:cs="Times New Roman"/>
          <w:sz w:val="28"/>
          <w:highlight w:val="white"/>
        </w:rPr>
        <w:t xml:space="preserve">выдачей заявителю нарочно письма о предоставлении информации 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8854D1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F0032C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0E7E2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Ответственность за направление (выдачу) заявителю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 отказ в предоставлении услуги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в Комитете несет руководитель общего отдела Комитета.</w:t>
      </w:r>
    </w:p>
    <w:p w:rsidR="00DD4ACA" w:rsidRPr="00D008A1" w:rsidRDefault="00DD4ACA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 или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ентром 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F0032C" w:rsidRPr="00D008A1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Заявитель по его выбору вправе получить результат предоставления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>услуги независимо от его места жительства или места пребывания либо места нахождения (для юридических лиц).</w:t>
      </w:r>
    </w:p>
    <w:p w:rsidR="00F0032C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67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 в процессе предоставления услуги не требуется.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68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Случаи и порядок предоставления услуги в упреждающем (проактивном) режиме не предусмотрены.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Вариант 2</w:t>
      </w:r>
    </w:p>
    <w:p w:rsidR="00F0032C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outlineLvl w:val="1"/>
        <w:rPr>
          <w:rFonts w:ascii="Times New Roman" w:eastAsia="Times New Roman" w:hAnsi="Times New Roman" w:cs="Times New Roman"/>
          <w:highlight w:val="yellow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 предоставления услуги указан в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подпункте 2 пункта 12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Перечень и описание административных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процедур предоставления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об исправлении допущенных опечаток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и документов, необходимых для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предоставления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Основанием для начала административной процедуры является поступление в Комитет</w:t>
      </w:r>
      <w:r w:rsidR="00F849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F849E8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письме о предоставлении информации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если в выданных в результате предоставления услуги документах, указанных в подпункте 1 пункта 12 Административного регламента (далее -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выданный документ), допущены опечатки и (или) ошибки, заявитель вправе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лично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или в электронной форме с использованием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информационно-телекоммуникационной сети «Интернет» через Единый портал,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Портал государственных и муниципальных услуг Ставропольского края с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заявлением об исправлении допущенных опечаток и (или) ошибок в выданных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документах.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1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подается по форме согласно приложению 4 к Административному регламенту.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подачи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необходимых для предоставления услуги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Наличие (отсутствие) возможности подачи заявления</w:t>
      </w:r>
    </w:p>
    <w:p w:rsidR="00F0032C" w:rsidRDefault="002570F6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о</w:t>
      </w:r>
      <w:r w:rsidR="00F0032C">
        <w:rPr>
          <w:rFonts w:ascii="Times New Roman" w:hAnsi="Times New Roman"/>
          <w:sz w:val="28"/>
          <w:szCs w:val="28"/>
        </w:rPr>
        <w:t>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lastRenderedPageBreak/>
        <w:t>представителем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целях установления личности заявитель или его представитель представляет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документы, предусмотренные подпунктами 1, 2 подпункта 19.2 пункта 19 Административного регламента. 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принятия решения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>заявления</w:t>
      </w:r>
      <w:r w:rsidR="00A1324B">
        <w:rPr>
          <w:rFonts w:ascii="Times New Roman" w:eastAsia="Times New Roman" w:hAnsi="Times New Roman" w:cs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пунктом 2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 или </w:t>
      </w:r>
      <w:r w:rsidR="005A3199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ентром </w:t>
      </w:r>
    </w:p>
    <w:p w:rsidR="00F0032C" w:rsidRDefault="00A1324B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</w:t>
      </w:r>
      <w:r w:rsidR="00F0032C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аявления</w:t>
      </w:r>
      <w:r>
        <w:rPr>
          <w:rFonts w:ascii="Times New Roman" w:hAnsi="Times New Roman"/>
          <w:color w:val="000000" w:themeColor="text1"/>
          <w:sz w:val="28"/>
          <w:lang w:eastAsia="ar-SA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hAnsi="Times New Roman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 w:rsidR="00F0032C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по выбору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заявителя независимо от его места жительства или места пребывания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(для физических лиц, включая индивидуальных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предпринимателей) либо места нахождения (для юридических лиц)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>Заявление</w:t>
      </w:r>
      <w:r w:rsidR="00A1324B">
        <w:rPr>
          <w:rFonts w:ascii="Times New Roman" w:eastAsia="Times New Roman" w:hAnsi="Times New Roman" w:cs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и документы, необходимые для предоставления услуги, направляются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заявления</w:t>
      </w:r>
      <w:r w:rsidR="00A1324B">
        <w:rPr>
          <w:rFonts w:ascii="Times New Roman" w:hAnsi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опечаток и (или) ошибок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, в Комитете, </w:t>
      </w:r>
      <w:r w:rsidR="005A3199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многофункциональном ц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ентре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</w:t>
      </w:r>
      <w:r w:rsidR="001D34CC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hAnsi="Times New Roman"/>
          <w:sz w:val="28"/>
          <w:szCs w:val="28"/>
          <w:highlight w:val="white"/>
        </w:rPr>
        <w:t xml:space="preserve"> с приложением документов, указанных в подпункте 19.2 пункта 19 Административного регламента, поданное лично заявителем (его представителем) в Комитет, </w:t>
      </w:r>
      <w:r w:rsidR="005A3199">
        <w:rPr>
          <w:rFonts w:ascii="Times New Roman" w:hAnsi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hAnsi="Times New Roman"/>
          <w:sz w:val="28"/>
          <w:szCs w:val="28"/>
          <w:highlight w:val="white"/>
        </w:rPr>
        <w:t>ентр либо направленное в Комитет посредством почтового отправления с уведомлением о вручении, регистрируется в информационных системах и в срок, указанны</w:t>
      </w:r>
      <w:r w:rsidR="00F849E8">
        <w:rPr>
          <w:rFonts w:ascii="Times New Roman" w:hAnsi="Times New Roman"/>
          <w:sz w:val="28"/>
          <w:szCs w:val="28"/>
          <w:highlight w:val="white"/>
        </w:rPr>
        <w:t>й</w:t>
      </w:r>
      <w:r>
        <w:rPr>
          <w:rFonts w:ascii="Times New Roman" w:hAnsi="Times New Roman"/>
          <w:sz w:val="28"/>
          <w:szCs w:val="28"/>
          <w:highlight w:val="white"/>
        </w:rPr>
        <w:t xml:space="preserve"> в пункте 48 Административного регламента.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75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Результатом административной процедуры является регистрация </w:t>
      </w:r>
      <w:r w:rsidR="00F0032C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подпункте 19.2 пункта 19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Межведомственное информационное взаимодействие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76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Направление межведомственных информационных запросов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не осуществляется.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hanging="142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77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A3199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(об отказе в предоставлении) услуги, исчисляемый с даты получения Комитетом, </w:t>
      </w:r>
    </w:p>
    <w:p w:rsidR="00F0032C" w:rsidRDefault="005A3199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многофункциональным ц</w:t>
      </w:r>
      <w:r w:rsidR="00F0032C">
        <w:rPr>
          <w:rFonts w:ascii="Times New Roman" w:hAnsi="Times New Roman"/>
          <w:color w:val="000000"/>
          <w:sz w:val="28"/>
          <w:highlight w:val="white"/>
          <w:lang w:eastAsia="ar-SA"/>
        </w:rPr>
        <w:t>ентром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всех сведений, необходимых для принятия решения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78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 Ответственный исполнитель Комитета: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</w:t>
      </w:r>
      <w:r w:rsidR="00F849E8">
        <w:rPr>
          <w:rFonts w:ascii="Times New Roman" w:eastAsia="Times New Roman" w:hAnsi="Times New Roman" w:cs="Times New Roman"/>
          <w:sz w:val="28"/>
          <w:highlight w:val="white"/>
        </w:rPr>
        <w:t xml:space="preserve">при </w:t>
      </w:r>
      <w:r>
        <w:rPr>
          <w:rFonts w:ascii="Times New Roman" w:eastAsia="Times New Roman" w:hAnsi="Times New Roman" w:cs="Times New Roman"/>
          <w:sz w:val="28"/>
          <w:highlight w:val="white"/>
        </w:rPr>
        <w:t>поступлени</w:t>
      </w:r>
      <w:r w:rsidR="00F849E8">
        <w:rPr>
          <w:rFonts w:ascii="Times New Roman" w:eastAsia="Times New Roman" w:hAnsi="Times New Roman" w:cs="Times New Roman"/>
          <w:sz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подпункте 19.2 пункта 19 Административного регламента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</w:t>
      </w:r>
      <w:r w:rsidR="00A1324B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случае выявления допущенных опечаток и (или) ошибок в выданных документах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5 рабочих дней с даты регистрации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информационной системе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</w:rPr>
        <w:t>многофункционального ц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 обеспечивает исправление допущенных опечаток и (или) ошибок в выданных документах и выдачу заявителю документа об исправлении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допущенных опечаток и (или) ошибок в выданных документах;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случае наличия оснований для отказа в исправлении опечаток и (или) ошибок в выданных документах, должностное лицо Комитета, ответственное за предоставление услуги, в течение </w:t>
      </w:r>
      <w:r w:rsidR="00E313B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регистрации 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информационной системе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</w:rPr>
        <w:t>многофункционального ц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 письменно сообщает заявител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 об отсутствии таких опечаток и (или) ошибок в выданных документах.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Результатом административной процедуры является подписание заместителем главы администрации города Ставрополя, руководителем Комитета: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F0032C" w:rsidRDefault="00680F6B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отказе во внесении исправлений в выданных документах, приведенного в приложении 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Административному регламенту.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D34CC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регистрирует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указанные в пункте 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день их по</w:t>
      </w:r>
      <w:r w:rsidR="00DD7B65">
        <w:rPr>
          <w:rFonts w:ascii="Times New Roman" w:eastAsia="Times New Roman" w:hAnsi="Times New Roman" w:cs="Times New Roman"/>
          <w:sz w:val="28"/>
          <w:highlight w:val="white"/>
        </w:rPr>
        <w:t>дписа</w:t>
      </w:r>
      <w:r>
        <w:rPr>
          <w:rFonts w:ascii="Times New Roman" w:eastAsia="Times New Roman" w:hAnsi="Times New Roman" w:cs="Times New Roman"/>
          <w:sz w:val="28"/>
          <w:highlight w:val="white"/>
        </w:rPr>
        <w:t>ния.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D34C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Максимальный срок исполнения административной процедуры составляет 5 рабочих дней.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Предоставление результата услуги 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Способы предоставления результата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услуги, исчисляемый со дня принятия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решения о предоставлении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2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Основанием для начала исполнения данной административной процедуры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3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E313B5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справленный результат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отказе во внесении исправлений в выданных документах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направляются (выдаются) заявителю способом, указанным в заявлении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бумажном виде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отказе во внесении исправлений в выданных документах,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направляются (выда</w:t>
      </w:r>
      <w:r w:rsidR="00680F6B">
        <w:rPr>
          <w:rFonts w:ascii="Times New Roman" w:eastAsia="Times New Roman" w:hAnsi="Times New Roman" w:cs="Times New Roman"/>
          <w:sz w:val="28"/>
          <w:highlight w:val="white"/>
        </w:rPr>
        <w:t>ю</w:t>
      </w:r>
      <w:r>
        <w:rPr>
          <w:rFonts w:ascii="Times New Roman" w:eastAsia="Times New Roman" w:hAnsi="Times New Roman" w:cs="Times New Roman"/>
          <w:sz w:val="28"/>
          <w:highlight w:val="white"/>
        </w:rPr>
        <w:t>тся) заявителю в одном экземпляре.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 xml:space="preserve">не позднее дня, следующего за днем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регистрации документов, указанных в пункте 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>79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осуществляет: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выдачу заявителю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направление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 почтовому адресу и (или) адресу электронной почты заявителя.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указанных документов в электронной форме по адресу электронной почты заявителя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3) направление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для выдачи заявителю нарочно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ентре. Передача указанных документов из Комитета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highlight w:val="white"/>
        </w:rPr>
        <w:t>ентр сопровождается соответствующим реестром передачи.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В случае обращения за предоставлением услуги в электронной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lastRenderedPageBreak/>
        <w:t xml:space="preserve">форме, помимо способов направления (выдачи) результата предоставления услуги, указанных в пункте </w:t>
      </w: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направляет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уведомление об отказе во внесении исправлений в выданных 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, в электронной форме в личный кабинет заявителя на Едином портале, Портале государственных и муниципальных услуг Ставропольского края.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86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 Административная процедура заканчивается:</w:t>
      </w:r>
    </w:p>
    <w:p w:rsidR="004166AA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 w:rsidRPr="004166AA">
        <w:rPr>
          <w:rFonts w:ascii="Times New Roman" w:eastAsia="Times New Roman" w:hAnsi="Times New Roman" w:cs="Times New Roman"/>
          <w:sz w:val="28"/>
        </w:rPr>
        <w:t xml:space="preserve">1) 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выдачей заявителю 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исправленного результата услуги 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выдачей заявителю </w:t>
      </w:r>
      <w:r w:rsidR="0022497C">
        <w:rPr>
          <w:rFonts w:ascii="Times New Roman" w:eastAsia="Times New Roman" w:hAnsi="Times New Roman" w:cs="Times New Roman"/>
          <w:sz w:val="28"/>
          <w:highlight w:val="white"/>
        </w:rPr>
        <w:t>исправленного результата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нарочно в многофункциональном центре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87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Ответственность за направление (выдачу) заявителю 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исправленного результата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уведомления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в Комитете несет руководитель общего отдела Комитета,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ентре - руководитель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многофункционального ц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ентра.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2497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или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ентром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88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Получение дополнительных сведений от заявителя в процессе предоставления услуги не требуется.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Случаи и порядок предоставления услуги в упреждающем (проактивном) режиме не предусмотрены.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96DA7" w:rsidRPr="00696DA7" w:rsidRDefault="00044F4E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IV</w:t>
      </w:r>
      <w:r w:rsidR="00696DA7" w:rsidRPr="00696DA7">
        <w:rPr>
          <w:rFonts w:ascii="Times New Roman" w:hAnsi="Times New Roman"/>
          <w:color w:val="000000"/>
          <w:sz w:val="28"/>
          <w:szCs w:val="28"/>
          <w:lang w:eastAsia="ar-SA"/>
        </w:rPr>
        <w:t>. Формы контроля за исполнением</w:t>
      </w:r>
    </w:p>
    <w:p w:rsidR="00696DA7" w:rsidRP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административного регламента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DA7" w:rsidRP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Порядок осуществления текущего контроля</w:t>
      </w:r>
      <w:r w:rsidR="00A1324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соблюдением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и исполнением ответственными должностными</w:t>
      </w:r>
      <w:r w:rsidR="00A1324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лицами положений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регламента и иных нормативных правовых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актов, устанавливающих требования к предоставлению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услуги, а также принятием ими решений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 w:rsidRPr="00931C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1CF8">
        <w:rPr>
          <w:rFonts w:ascii="Times New Roman" w:eastAsia="Times New Roman" w:hAnsi="Times New Roman" w:cs="Times New Roman"/>
          <w:sz w:val="28"/>
          <w:szCs w:val="28"/>
        </w:rPr>
        <w:t>. Текущий контроль за соблюдением и исполнением ответственными должностными 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процессе исполнения административных процедур.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Порядок и периодичность осуществления плановых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 внеплановых проверок полноты и качества предоставления услуги,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том числе порядок и формы контроля за полнотой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качеством предоставления  услуги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по предоставлению услуги.</w:t>
      </w: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95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, ГКУ СК «МФЦ» (при необходимости)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96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97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8. В ходе плановых и внеплановых проверок: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проверяется соблюдение сроков и последовательности исполнения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административных процедур;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выявляются нарушения прав заявителей, недостатки, допущенные в ходе предоставления услуги.</w:t>
      </w:r>
    </w:p>
    <w:p w:rsidR="00696DA7" w:rsidRDefault="001D34CC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99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Комитет и 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ГКУ СК «МФЦ»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Ответственность должностных лиц Комитета, за решения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 действия (бездействие),принимаемые (осуществляемые) ими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ходе предоставления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услуги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Должностные лица, муниципальные служащие, специалисты Комитета и специалисты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ответственные за осуществление административных процедур, указанных в разделе </w:t>
      </w:r>
      <w:r w:rsidR="00E14285">
        <w:rPr>
          <w:rFonts w:ascii="Times New Roman" w:eastAsia="Times New Roman" w:hAnsi="Times New Roman" w:cs="Times New Roman"/>
          <w:sz w:val="28"/>
          <w:szCs w:val="28"/>
          <w:highlight w:val="white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случае допущенных нарушений должностные лица, муниципальные служащие, специалисты Комитета и специалисты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несут ответственность в соответствии с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Положения, характеризующие требования к порядку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формам контроля за предоставлением услуги,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том числе со стороны граждан, их объединений и организаций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5. Досудебный (внесудебный) порядок обжалования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решений и действий (бездействия) Комитета,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многофункционального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ентра,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организаций, указанных в части 1.1 статьи 16 Федерального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закона «Об организации предоставления государственных и муниципальных услуг», а также их должностных лиц,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муниципальных служащих, работников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Способы информирования заявителей о порядке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досудебного (внесудебного) обжалования, а также формы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способы подачи заявителями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Заявители имеют право на обжалование решения и действий (бездействия)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досудебном (внесудебном) порядке.</w:t>
      </w:r>
    </w:p>
    <w:p w:rsidR="00044F4E" w:rsidRDefault="00044F4E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Предмет жалобы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Заявитель может обратиться с жалобой, в том числе в следующих случаях: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нарушение срока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6019A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комплексного запроса;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установ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ленного срока таких исправлений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8) нарушение срока или порядка выдачи документов по результатам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димых для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019A7" w:rsidRPr="00D008A1" w:rsidRDefault="006019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 исполнительной власти Ставропольского края,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органы местного самоуправления города Ставрополя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уполномоченные на рассмотрение жалобы должностные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лица,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которым может быть направлена жалоба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на действия специалистов Комитета подается в Комитет и рассматривается его руководителем.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Жалоба на действия специалиста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подается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и рассматривается его руководителем.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подачи 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подается в письменной форме на бумажном носителе или в электронной форме.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Жалоба может быть направлена по почте, через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 личном приеме заявителя.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должна содержать:</w:t>
      </w:r>
    </w:p>
    <w:p w:rsidR="00696DA7" w:rsidRDefault="00D008A1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наименование органа (Комитет,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ентр), наименование должности, фамилию, имя, отчество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ентра, решения и действия (бездействие) которых обжалуются;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3) сведения об обжалуемых решениях и действиях (бездействии)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ентра. Заявителем могут быть представлены документы (при наличии), подтверждающие доводы заявителя, либо их копии.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Жалоба регистрируется в день ее поступления в Администрацию,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Жалоба, поступившая в Администрацию,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16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результатам рассмотрения жалобы принимается одно из следующих решений: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отказ в удовлетворении жалобы.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информирования заявителя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результатах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случае признания жалобы подлежащей удовлетворению в ответе заявителю, указанном в пункте 1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дается информация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действиях, осуществляемых Комитетом,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признания жалобы не подлежащей удовлетворению в ответе заявителю, указанном в пункте 1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Информация о порядке обжалования действий (бездействия), а также решений Комитета,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должностных лиц, муниципальных служащих Комитета, специалистов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размещается на информационных стендах в местах предоставления услуги в Комитете,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ентре, на официальном сайте Комитета, Едином портале, а также Портале государственных и муниципальных услуг Ставропольского края.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обжалования решения по жалобе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Право заявителя на получение информации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необходимых для обоснования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Способы информирования заявителей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порядке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подачи 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19A7" w:rsidRDefault="006019A7" w:rsidP="00696DA7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000"/>
      </w:tblPr>
      <w:tblGrid>
        <w:gridCol w:w="6663"/>
        <w:gridCol w:w="2693"/>
      </w:tblGrid>
      <w:tr w:rsidR="00696DA7" w:rsidTr="00C3286F">
        <w:trPr>
          <w:trHeight w:val="656"/>
        </w:trPr>
        <w:tc>
          <w:tcPr>
            <w:tcW w:w="6663" w:type="dxa"/>
            <w:shd w:val="clear" w:color="FFFFFF" w:fill="FFFFFF"/>
            <w:noWrap/>
            <w:vAlign w:val="bottom"/>
          </w:tcPr>
          <w:p w:rsidR="001C486A" w:rsidRDefault="001C486A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аместителя главы администрации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 Ставрополя, руководителя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омитета городского хозяйства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города Ставрополя</w:t>
            </w:r>
          </w:p>
          <w:p w:rsidR="00696DA7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96DA7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руководителя</w:t>
            </w:r>
          </w:p>
          <w:p w:rsidR="00696DA7" w:rsidRDefault="00696DA7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</w:t>
            </w:r>
            <w:r w:rsidR="006406B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хозяйства</w:t>
            </w:r>
          </w:p>
          <w:p w:rsidR="00696DA7" w:rsidRDefault="00696DA7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A1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shd w:val="clear" w:color="FFFFFF" w:fill="FFFFFF"/>
            <w:noWrap/>
            <w:vAlign w:val="bottom"/>
          </w:tcPr>
          <w:p w:rsidR="00696DA7" w:rsidRDefault="00A1324B" w:rsidP="006019A7">
            <w:pPr>
              <w:widowControl w:val="0"/>
              <w:tabs>
                <w:tab w:val="right" w:pos="93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019A7">
              <w:rPr>
                <w:rFonts w:ascii="Times New Roman" w:eastAsia="Times New Roman" w:hAnsi="Times New Roman" w:cs="Times New Roman"/>
                <w:sz w:val="28"/>
                <w:szCs w:val="28"/>
              </w:rPr>
              <w:t>М.В. Хусаинов</w:t>
            </w:r>
          </w:p>
        </w:tc>
      </w:tr>
    </w:tbl>
    <w:p w:rsidR="00492566" w:rsidRDefault="00492566" w:rsidP="005674AF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92566" w:rsidSect="005674AF">
      <w:headerReference w:type="even" r:id="rId9"/>
      <w:headerReference w:type="default" r:id="rId10"/>
      <w:footerReference w:type="default" r:id="rId11"/>
      <w:pgSz w:w="11906" w:h="16838"/>
      <w:pgMar w:top="1417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C7" w:rsidRDefault="004D1CC7" w:rsidP="00394872">
      <w:pPr>
        <w:spacing w:after="0" w:line="240" w:lineRule="auto"/>
      </w:pPr>
      <w:r>
        <w:separator/>
      </w:r>
    </w:p>
  </w:endnote>
  <w:endnote w:type="continuationSeparator" w:id="1">
    <w:p w:rsidR="004D1CC7" w:rsidRDefault="004D1CC7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0B" w:rsidRDefault="0036590B" w:rsidP="003830E3">
    <w:pPr>
      <w:pStyle w:val="a9"/>
    </w:pPr>
  </w:p>
  <w:p w:rsidR="0036590B" w:rsidRDefault="003659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C7" w:rsidRDefault="004D1CC7" w:rsidP="00394872">
      <w:pPr>
        <w:spacing w:after="0" w:line="240" w:lineRule="auto"/>
      </w:pPr>
      <w:r>
        <w:separator/>
      </w:r>
    </w:p>
  </w:footnote>
  <w:footnote w:type="continuationSeparator" w:id="1">
    <w:p w:rsidR="004D1CC7" w:rsidRDefault="004D1CC7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0B" w:rsidRDefault="0036590B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6590B" w:rsidRDefault="003659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0B" w:rsidRDefault="0036590B">
    <w:pPr>
      <w:pStyle w:val="a3"/>
      <w:jc w:val="center"/>
    </w:pPr>
  </w:p>
  <w:p w:rsidR="0036590B" w:rsidRPr="00155AB8" w:rsidRDefault="0036590B">
    <w:pPr>
      <w:pStyle w:val="a3"/>
      <w:jc w:val="center"/>
      <w:rPr>
        <w:rFonts w:ascii="Times New Roman" w:hAnsi="Times New Roman"/>
        <w:sz w:val="28"/>
        <w:szCs w:val="28"/>
      </w:rPr>
    </w:pPr>
  </w:p>
  <w:p w:rsidR="0036590B" w:rsidRDefault="003659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B0CD5"/>
    <w:multiLevelType w:val="hybridMultilevel"/>
    <w:tmpl w:val="4EF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E26C5"/>
    <w:multiLevelType w:val="hybridMultilevel"/>
    <w:tmpl w:val="EF705058"/>
    <w:lvl w:ilvl="0" w:tplc="101A296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670"/>
    <w:rsid w:val="00005DA7"/>
    <w:rsid w:val="00007B63"/>
    <w:rsid w:val="00007FEF"/>
    <w:rsid w:val="000103D0"/>
    <w:rsid w:val="0001173C"/>
    <w:rsid w:val="0001474C"/>
    <w:rsid w:val="00026575"/>
    <w:rsid w:val="000270D3"/>
    <w:rsid w:val="00027631"/>
    <w:rsid w:val="00033872"/>
    <w:rsid w:val="000340FC"/>
    <w:rsid w:val="000352C1"/>
    <w:rsid w:val="00042E73"/>
    <w:rsid w:val="00044F4E"/>
    <w:rsid w:val="000912B1"/>
    <w:rsid w:val="000918A3"/>
    <w:rsid w:val="00095898"/>
    <w:rsid w:val="00096BE5"/>
    <w:rsid w:val="000B6979"/>
    <w:rsid w:val="000B7758"/>
    <w:rsid w:val="000C0E3D"/>
    <w:rsid w:val="000D174B"/>
    <w:rsid w:val="000D39F5"/>
    <w:rsid w:val="000D5438"/>
    <w:rsid w:val="000E7E2C"/>
    <w:rsid w:val="000F71FD"/>
    <w:rsid w:val="00103735"/>
    <w:rsid w:val="00107CDB"/>
    <w:rsid w:val="001109D1"/>
    <w:rsid w:val="00112524"/>
    <w:rsid w:val="001234FE"/>
    <w:rsid w:val="0012370C"/>
    <w:rsid w:val="00135A44"/>
    <w:rsid w:val="001426C8"/>
    <w:rsid w:val="00145748"/>
    <w:rsid w:val="00145F54"/>
    <w:rsid w:val="00155AB8"/>
    <w:rsid w:val="00163C63"/>
    <w:rsid w:val="00171699"/>
    <w:rsid w:val="0017250E"/>
    <w:rsid w:val="00174515"/>
    <w:rsid w:val="00191347"/>
    <w:rsid w:val="00195C89"/>
    <w:rsid w:val="00197B52"/>
    <w:rsid w:val="001B1F12"/>
    <w:rsid w:val="001B32CA"/>
    <w:rsid w:val="001C4213"/>
    <w:rsid w:val="001C486A"/>
    <w:rsid w:val="001C51C1"/>
    <w:rsid w:val="001D06E7"/>
    <w:rsid w:val="001D34CC"/>
    <w:rsid w:val="001D7C40"/>
    <w:rsid w:val="001E6A36"/>
    <w:rsid w:val="001F69AE"/>
    <w:rsid w:val="0020595E"/>
    <w:rsid w:val="00205E3E"/>
    <w:rsid w:val="00213BAE"/>
    <w:rsid w:val="002179B0"/>
    <w:rsid w:val="0022497C"/>
    <w:rsid w:val="002256CB"/>
    <w:rsid w:val="00242891"/>
    <w:rsid w:val="00242FC8"/>
    <w:rsid w:val="002472AE"/>
    <w:rsid w:val="00247311"/>
    <w:rsid w:val="002509E6"/>
    <w:rsid w:val="002521D4"/>
    <w:rsid w:val="002570F6"/>
    <w:rsid w:val="00260188"/>
    <w:rsid w:val="0026162F"/>
    <w:rsid w:val="00271EE6"/>
    <w:rsid w:val="002729B4"/>
    <w:rsid w:val="00275670"/>
    <w:rsid w:val="0027662B"/>
    <w:rsid w:val="002774D1"/>
    <w:rsid w:val="002B12A0"/>
    <w:rsid w:val="002B1643"/>
    <w:rsid w:val="002D7B4D"/>
    <w:rsid w:val="002E4F00"/>
    <w:rsid w:val="002F23B2"/>
    <w:rsid w:val="002F2C48"/>
    <w:rsid w:val="00304FF5"/>
    <w:rsid w:val="00320D3D"/>
    <w:rsid w:val="00335DD9"/>
    <w:rsid w:val="00340D10"/>
    <w:rsid w:val="003476C4"/>
    <w:rsid w:val="00350542"/>
    <w:rsid w:val="0035392D"/>
    <w:rsid w:val="00360FF2"/>
    <w:rsid w:val="00363FD4"/>
    <w:rsid w:val="00364B09"/>
    <w:rsid w:val="003652F0"/>
    <w:rsid w:val="0036590B"/>
    <w:rsid w:val="003830E3"/>
    <w:rsid w:val="00385555"/>
    <w:rsid w:val="003859C0"/>
    <w:rsid w:val="0038776A"/>
    <w:rsid w:val="003929FD"/>
    <w:rsid w:val="00394872"/>
    <w:rsid w:val="003E46FE"/>
    <w:rsid w:val="003F2573"/>
    <w:rsid w:val="0041292B"/>
    <w:rsid w:val="004166AA"/>
    <w:rsid w:val="00425255"/>
    <w:rsid w:val="004309E3"/>
    <w:rsid w:val="00443617"/>
    <w:rsid w:val="00451554"/>
    <w:rsid w:val="004519ED"/>
    <w:rsid w:val="00455126"/>
    <w:rsid w:val="004644DA"/>
    <w:rsid w:val="0046611A"/>
    <w:rsid w:val="00487ED4"/>
    <w:rsid w:val="00492566"/>
    <w:rsid w:val="00492D28"/>
    <w:rsid w:val="00496DC8"/>
    <w:rsid w:val="00497A0B"/>
    <w:rsid w:val="004A45F6"/>
    <w:rsid w:val="004B546C"/>
    <w:rsid w:val="004B58D9"/>
    <w:rsid w:val="004B622A"/>
    <w:rsid w:val="004B6A62"/>
    <w:rsid w:val="004B72DA"/>
    <w:rsid w:val="004C642D"/>
    <w:rsid w:val="004D0FD7"/>
    <w:rsid w:val="004D1CC7"/>
    <w:rsid w:val="004D27C1"/>
    <w:rsid w:val="004D5442"/>
    <w:rsid w:val="004E5A75"/>
    <w:rsid w:val="004E712C"/>
    <w:rsid w:val="004E7DAB"/>
    <w:rsid w:val="004E7E20"/>
    <w:rsid w:val="004F0226"/>
    <w:rsid w:val="004F33EC"/>
    <w:rsid w:val="004F665D"/>
    <w:rsid w:val="004F678B"/>
    <w:rsid w:val="00501EA2"/>
    <w:rsid w:val="00502FD5"/>
    <w:rsid w:val="00513A68"/>
    <w:rsid w:val="00514720"/>
    <w:rsid w:val="00516046"/>
    <w:rsid w:val="005203AB"/>
    <w:rsid w:val="00523D32"/>
    <w:rsid w:val="0053700A"/>
    <w:rsid w:val="00540802"/>
    <w:rsid w:val="00541A0E"/>
    <w:rsid w:val="00551E6D"/>
    <w:rsid w:val="0055471D"/>
    <w:rsid w:val="00560631"/>
    <w:rsid w:val="00560D84"/>
    <w:rsid w:val="005635F7"/>
    <w:rsid w:val="005674AF"/>
    <w:rsid w:val="0057720A"/>
    <w:rsid w:val="00586C69"/>
    <w:rsid w:val="005910B3"/>
    <w:rsid w:val="00592D7B"/>
    <w:rsid w:val="00594408"/>
    <w:rsid w:val="005960C8"/>
    <w:rsid w:val="005A3199"/>
    <w:rsid w:val="005A39A3"/>
    <w:rsid w:val="005A4CBB"/>
    <w:rsid w:val="005A6D17"/>
    <w:rsid w:val="005B54FA"/>
    <w:rsid w:val="005D626E"/>
    <w:rsid w:val="005E196D"/>
    <w:rsid w:val="005E229F"/>
    <w:rsid w:val="005F677E"/>
    <w:rsid w:val="006019A7"/>
    <w:rsid w:val="006026D7"/>
    <w:rsid w:val="00612A73"/>
    <w:rsid w:val="0062698B"/>
    <w:rsid w:val="00634A23"/>
    <w:rsid w:val="006406BA"/>
    <w:rsid w:val="00646C00"/>
    <w:rsid w:val="006503EF"/>
    <w:rsid w:val="0065171F"/>
    <w:rsid w:val="0066059F"/>
    <w:rsid w:val="00665332"/>
    <w:rsid w:val="006700C2"/>
    <w:rsid w:val="006715DF"/>
    <w:rsid w:val="006808E5"/>
    <w:rsid w:val="00680F6B"/>
    <w:rsid w:val="00682FAB"/>
    <w:rsid w:val="00691F16"/>
    <w:rsid w:val="00693BCF"/>
    <w:rsid w:val="00696DA7"/>
    <w:rsid w:val="006A1E09"/>
    <w:rsid w:val="006C0515"/>
    <w:rsid w:val="006C23C6"/>
    <w:rsid w:val="006D3775"/>
    <w:rsid w:val="006D3882"/>
    <w:rsid w:val="006E3245"/>
    <w:rsid w:val="006E5806"/>
    <w:rsid w:val="006F347D"/>
    <w:rsid w:val="006F3E31"/>
    <w:rsid w:val="006F5EB1"/>
    <w:rsid w:val="00703B3B"/>
    <w:rsid w:val="00705005"/>
    <w:rsid w:val="00707170"/>
    <w:rsid w:val="00716201"/>
    <w:rsid w:val="007247F5"/>
    <w:rsid w:val="00735471"/>
    <w:rsid w:val="007378C8"/>
    <w:rsid w:val="007454E8"/>
    <w:rsid w:val="00745597"/>
    <w:rsid w:val="007503FC"/>
    <w:rsid w:val="0075231C"/>
    <w:rsid w:val="0075232B"/>
    <w:rsid w:val="007526FC"/>
    <w:rsid w:val="00755ECB"/>
    <w:rsid w:val="007579FC"/>
    <w:rsid w:val="007611C3"/>
    <w:rsid w:val="0076359F"/>
    <w:rsid w:val="007655DA"/>
    <w:rsid w:val="00771DE6"/>
    <w:rsid w:val="00774602"/>
    <w:rsid w:val="00774618"/>
    <w:rsid w:val="00780872"/>
    <w:rsid w:val="00787D01"/>
    <w:rsid w:val="00793C9A"/>
    <w:rsid w:val="007A3E78"/>
    <w:rsid w:val="007B22EA"/>
    <w:rsid w:val="007B230F"/>
    <w:rsid w:val="007C05DB"/>
    <w:rsid w:val="007C15CB"/>
    <w:rsid w:val="007C2B4B"/>
    <w:rsid w:val="007C5D77"/>
    <w:rsid w:val="007F0F80"/>
    <w:rsid w:val="007F6241"/>
    <w:rsid w:val="0080739B"/>
    <w:rsid w:val="008136E1"/>
    <w:rsid w:val="00813E73"/>
    <w:rsid w:val="00817EF7"/>
    <w:rsid w:val="00820FE7"/>
    <w:rsid w:val="008221F1"/>
    <w:rsid w:val="00826E58"/>
    <w:rsid w:val="00826F7C"/>
    <w:rsid w:val="00827F0A"/>
    <w:rsid w:val="00830387"/>
    <w:rsid w:val="008336AC"/>
    <w:rsid w:val="00835586"/>
    <w:rsid w:val="00841376"/>
    <w:rsid w:val="0084214B"/>
    <w:rsid w:val="00842210"/>
    <w:rsid w:val="00844E95"/>
    <w:rsid w:val="00846479"/>
    <w:rsid w:val="00860D5C"/>
    <w:rsid w:val="00860EED"/>
    <w:rsid w:val="0086512C"/>
    <w:rsid w:val="00866476"/>
    <w:rsid w:val="008679D9"/>
    <w:rsid w:val="00867E07"/>
    <w:rsid w:val="00885054"/>
    <w:rsid w:val="008854D1"/>
    <w:rsid w:val="008855BD"/>
    <w:rsid w:val="00885C5C"/>
    <w:rsid w:val="00885E88"/>
    <w:rsid w:val="00886758"/>
    <w:rsid w:val="008915E4"/>
    <w:rsid w:val="00893B76"/>
    <w:rsid w:val="008B164B"/>
    <w:rsid w:val="008C6A3D"/>
    <w:rsid w:val="008E0B5C"/>
    <w:rsid w:val="008E0EA5"/>
    <w:rsid w:val="008E1563"/>
    <w:rsid w:val="008F65A9"/>
    <w:rsid w:val="00901297"/>
    <w:rsid w:val="0090752B"/>
    <w:rsid w:val="00914266"/>
    <w:rsid w:val="00915209"/>
    <w:rsid w:val="00931CF8"/>
    <w:rsid w:val="0093390C"/>
    <w:rsid w:val="009363B6"/>
    <w:rsid w:val="00936E6D"/>
    <w:rsid w:val="0094440E"/>
    <w:rsid w:val="00946DCF"/>
    <w:rsid w:val="00953772"/>
    <w:rsid w:val="0096381C"/>
    <w:rsid w:val="0096453B"/>
    <w:rsid w:val="009678F0"/>
    <w:rsid w:val="00973552"/>
    <w:rsid w:val="00980909"/>
    <w:rsid w:val="009813AB"/>
    <w:rsid w:val="009860A3"/>
    <w:rsid w:val="009A0581"/>
    <w:rsid w:val="009A0DC9"/>
    <w:rsid w:val="009A28CC"/>
    <w:rsid w:val="009A738E"/>
    <w:rsid w:val="009C191B"/>
    <w:rsid w:val="009C3955"/>
    <w:rsid w:val="009C6F58"/>
    <w:rsid w:val="009D2FFB"/>
    <w:rsid w:val="009D50F6"/>
    <w:rsid w:val="009D5315"/>
    <w:rsid w:val="009D70D1"/>
    <w:rsid w:val="009E4B22"/>
    <w:rsid w:val="009E6668"/>
    <w:rsid w:val="009F1A74"/>
    <w:rsid w:val="009F311F"/>
    <w:rsid w:val="009F3A1E"/>
    <w:rsid w:val="009F7638"/>
    <w:rsid w:val="00A04E72"/>
    <w:rsid w:val="00A076B8"/>
    <w:rsid w:val="00A1040A"/>
    <w:rsid w:val="00A108C7"/>
    <w:rsid w:val="00A12A0F"/>
    <w:rsid w:val="00A1324B"/>
    <w:rsid w:val="00A13A62"/>
    <w:rsid w:val="00A17036"/>
    <w:rsid w:val="00A1709D"/>
    <w:rsid w:val="00A25A3C"/>
    <w:rsid w:val="00A31769"/>
    <w:rsid w:val="00A31FFC"/>
    <w:rsid w:val="00A347CC"/>
    <w:rsid w:val="00A34D1B"/>
    <w:rsid w:val="00A51C84"/>
    <w:rsid w:val="00A51CF7"/>
    <w:rsid w:val="00A53C43"/>
    <w:rsid w:val="00A62488"/>
    <w:rsid w:val="00A65B42"/>
    <w:rsid w:val="00A66C5C"/>
    <w:rsid w:val="00A73091"/>
    <w:rsid w:val="00A77C9F"/>
    <w:rsid w:val="00A83A8E"/>
    <w:rsid w:val="00A840EB"/>
    <w:rsid w:val="00A908BB"/>
    <w:rsid w:val="00A940DE"/>
    <w:rsid w:val="00A9482C"/>
    <w:rsid w:val="00A94C40"/>
    <w:rsid w:val="00A94C8A"/>
    <w:rsid w:val="00A95BD2"/>
    <w:rsid w:val="00A9682D"/>
    <w:rsid w:val="00A97DEB"/>
    <w:rsid w:val="00AA031B"/>
    <w:rsid w:val="00AA384B"/>
    <w:rsid w:val="00AA523C"/>
    <w:rsid w:val="00AA729E"/>
    <w:rsid w:val="00AA7E0B"/>
    <w:rsid w:val="00AB35EC"/>
    <w:rsid w:val="00AC4333"/>
    <w:rsid w:val="00AD17C6"/>
    <w:rsid w:val="00AE00B2"/>
    <w:rsid w:val="00AE5C3F"/>
    <w:rsid w:val="00AE7344"/>
    <w:rsid w:val="00AF1584"/>
    <w:rsid w:val="00AF182F"/>
    <w:rsid w:val="00AF561A"/>
    <w:rsid w:val="00AF7CEA"/>
    <w:rsid w:val="00B02C0C"/>
    <w:rsid w:val="00B05EEA"/>
    <w:rsid w:val="00B130DE"/>
    <w:rsid w:val="00B16497"/>
    <w:rsid w:val="00B20727"/>
    <w:rsid w:val="00B21CEB"/>
    <w:rsid w:val="00B22CF4"/>
    <w:rsid w:val="00B341DD"/>
    <w:rsid w:val="00B4515F"/>
    <w:rsid w:val="00B4634E"/>
    <w:rsid w:val="00B54521"/>
    <w:rsid w:val="00B55D76"/>
    <w:rsid w:val="00B738A6"/>
    <w:rsid w:val="00B73B13"/>
    <w:rsid w:val="00B82A1F"/>
    <w:rsid w:val="00B93ADB"/>
    <w:rsid w:val="00B94EAF"/>
    <w:rsid w:val="00B967BD"/>
    <w:rsid w:val="00BA512A"/>
    <w:rsid w:val="00BB0E79"/>
    <w:rsid w:val="00BB36E9"/>
    <w:rsid w:val="00BD175A"/>
    <w:rsid w:val="00BD4867"/>
    <w:rsid w:val="00BD7C68"/>
    <w:rsid w:val="00BE0383"/>
    <w:rsid w:val="00BE144E"/>
    <w:rsid w:val="00C037A2"/>
    <w:rsid w:val="00C11441"/>
    <w:rsid w:val="00C1222B"/>
    <w:rsid w:val="00C12239"/>
    <w:rsid w:val="00C166CF"/>
    <w:rsid w:val="00C2569C"/>
    <w:rsid w:val="00C310C9"/>
    <w:rsid w:val="00C3286F"/>
    <w:rsid w:val="00C438D6"/>
    <w:rsid w:val="00C44F38"/>
    <w:rsid w:val="00C462B0"/>
    <w:rsid w:val="00C46AD2"/>
    <w:rsid w:val="00C5044F"/>
    <w:rsid w:val="00C52B32"/>
    <w:rsid w:val="00C53C05"/>
    <w:rsid w:val="00C606BD"/>
    <w:rsid w:val="00C61418"/>
    <w:rsid w:val="00C80714"/>
    <w:rsid w:val="00C854F1"/>
    <w:rsid w:val="00C96351"/>
    <w:rsid w:val="00CA2FF5"/>
    <w:rsid w:val="00CA77FE"/>
    <w:rsid w:val="00CB241E"/>
    <w:rsid w:val="00CB3D5E"/>
    <w:rsid w:val="00CB6B79"/>
    <w:rsid w:val="00CC09BB"/>
    <w:rsid w:val="00CC5278"/>
    <w:rsid w:val="00CD1F43"/>
    <w:rsid w:val="00CE1662"/>
    <w:rsid w:val="00CE2CA5"/>
    <w:rsid w:val="00CE74A5"/>
    <w:rsid w:val="00CE7BF5"/>
    <w:rsid w:val="00CF0D68"/>
    <w:rsid w:val="00CF0F62"/>
    <w:rsid w:val="00CF5028"/>
    <w:rsid w:val="00D008A1"/>
    <w:rsid w:val="00D03668"/>
    <w:rsid w:val="00D04DF8"/>
    <w:rsid w:val="00D0767E"/>
    <w:rsid w:val="00D14B58"/>
    <w:rsid w:val="00D3425E"/>
    <w:rsid w:val="00D35931"/>
    <w:rsid w:val="00D45348"/>
    <w:rsid w:val="00D479DC"/>
    <w:rsid w:val="00D51AD3"/>
    <w:rsid w:val="00D52A14"/>
    <w:rsid w:val="00D564DA"/>
    <w:rsid w:val="00D61939"/>
    <w:rsid w:val="00D64A36"/>
    <w:rsid w:val="00D65B56"/>
    <w:rsid w:val="00D825F4"/>
    <w:rsid w:val="00D86B34"/>
    <w:rsid w:val="00D944A6"/>
    <w:rsid w:val="00DB048C"/>
    <w:rsid w:val="00DB1ADF"/>
    <w:rsid w:val="00DB6F43"/>
    <w:rsid w:val="00DC2D68"/>
    <w:rsid w:val="00DD1CE5"/>
    <w:rsid w:val="00DD4ACA"/>
    <w:rsid w:val="00DD6485"/>
    <w:rsid w:val="00DD65E8"/>
    <w:rsid w:val="00DD7B65"/>
    <w:rsid w:val="00DE0F12"/>
    <w:rsid w:val="00DE2FED"/>
    <w:rsid w:val="00DE3575"/>
    <w:rsid w:val="00E07CE4"/>
    <w:rsid w:val="00E10268"/>
    <w:rsid w:val="00E130CC"/>
    <w:rsid w:val="00E13545"/>
    <w:rsid w:val="00E14285"/>
    <w:rsid w:val="00E313B5"/>
    <w:rsid w:val="00E37DA9"/>
    <w:rsid w:val="00E46C14"/>
    <w:rsid w:val="00E46C37"/>
    <w:rsid w:val="00E50ED7"/>
    <w:rsid w:val="00E530AF"/>
    <w:rsid w:val="00E60620"/>
    <w:rsid w:val="00E632F5"/>
    <w:rsid w:val="00E66999"/>
    <w:rsid w:val="00E70AE9"/>
    <w:rsid w:val="00E716FD"/>
    <w:rsid w:val="00E7336C"/>
    <w:rsid w:val="00E87EFA"/>
    <w:rsid w:val="00E87FEC"/>
    <w:rsid w:val="00E9066B"/>
    <w:rsid w:val="00E9156D"/>
    <w:rsid w:val="00E9707C"/>
    <w:rsid w:val="00EA1F37"/>
    <w:rsid w:val="00EA28B4"/>
    <w:rsid w:val="00EB3223"/>
    <w:rsid w:val="00EB3843"/>
    <w:rsid w:val="00EB5488"/>
    <w:rsid w:val="00EB5BBA"/>
    <w:rsid w:val="00EC0A09"/>
    <w:rsid w:val="00EC1DE3"/>
    <w:rsid w:val="00EC2B36"/>
    <w:rsid w:val="00EC658E"/>
    <w:rsid w:val="00EC7382"/>
    <w:rsid w:val="00EC74BD"/>
    <w:rsid w:val="00ED18A4"/>
    <w:rsid w:val="00ED20C3"/>
    <w:rsid w:val="00ED2528"/>
    <w:rsid w:val="00EE4626"/>
    <w:rsid w:val="00EF1F43"/>
    <w:rsid w:val="00EF24A0"/>
    <w:rsid w:val="00EF257C"/>
    <w:rsid w:val="00EF32B0"/>
    <w:rsid w:val="00EF366C"/>
    <w:rsid w:val="00EF3F02"/>
    <w:rsid w:val="00F0032C"/>
    <w:rsid w:val="00F007BD"/>
    <w:rsid w:val="00F13565"/>
    <w:rsid w:val="00F16E88"/>
    <w:rsid w:val="00F204A6"/>
    <w:rsid w:val="00F21B54"/>
    <w:rsid w:val="00F2217E"/>
    <w:rsid w:val="00F329AB"/>
    <w:rsid w:val="00F42960"/>
    <w:rsid w:val="00F4327C"/>
    <w:rsid w:val="00F55BF1"/>
    <w:rsid w:val="00F62E98"/>
    <w:rsid w:val="00F62F69"/>
    <w:rsid w:val="00F849E8"/>
    <w:rsid w:val="00F86865"/>
    <w:rsid w:val="00F9022E"/>
    <w:rsid w:val="00F9240D"/>
    <w:rsid w:val="00F96600"/>
    <w:rsid w:val="00FB3B05"/>
    <w:rsid w:val="00FC6512"/>
    <w:rsid w:val="00FD0DEB"/>
    <w:rsid w:val="00FD5B69"/>
    <w:rsid w:val="00FE7517"/>
    <w:rsid w:val="00FF1BEB"/>
    <w:rsid w:val="00FF5E64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styleId="af7">
    <w:name w:val="List Paragraph"/>
    <w:basedOn w:val="a"/>
    <w:uiPriority w:val="34"/>
    <w:qFormat/>
    <w:rsid w:val="00DE0F12"/>
    <w:pPr>
      <w:ind w:left="720"/>
      <w:contextualSpacing/>
    </w:pPr>
  </w:style>
  <w:style w:type="paragraph" w:customStyle="1" w:styleId="1">
    <w:name w:val="Абзац списка1"/>
    <w:rsid w:val="004E7E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F0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styleId="af7">
    <w:name w:val="List Paragraph"/>
    <w:basedOn w:val="a"/>
    <w:uiPriority w:val="34"/>
    <w:qFormat/>
    <w:rsid w:val="00DE0F12"/>
    <w:pPr>
      <w:ind w:left="720"/>
      <w:contextualSpacing/>
    </w:pPr>
  </w:style>
  <w:style w:type="paragraph" w:customStyle="1" w:styleId="1">
    <w:name w:val="Абзац списка1"/>
    <w:rsid w:val="004E7E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47110&amp;dst=100083&amp;field=134&amp;date=19.01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5911-5F43-4372-AEC7-92B8130C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1</TotalTime>
  <Pages>38</Pages>
  <Words>11925</Words>
  <Characters>67976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79742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407401587</cp:lastModifiedBy>
  <cp:revision>2</cp:revision>
  <cp:lastPrinted>2024-06-25T11:05:00Z</cp:lastPrinted>
  <dcterms:created xsi:type="dcterms:W3CDTF">2024-10-14T07:24:00Z</dcterms:created>
  <dcterms:modified xsi:type="dcterms:W3CDTF">2024-10-14T07:24:00Z</dcterms:modified>
</cp:coreProperties>
</file>