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E" w:rsidRDefault="002B19D4">
      <w:pPr>
        <w:tabs>
          <w:tab w:val="left" w:pos="9356"/>
        </w:tabs>
        <w:spacing w:line="240" w:lineRule="exact"/>
        <w:ind w:left="5954" w:right="-2" w:hanging="709"/>
        <w:outlineLvl w:val="0"/>
        <w:rPr>
          <w:sz w:val="28"/>
        </w:rPr>
      </w:pPr>
      <w:r>
        <w:rPr>
          <w:sz w:val="28"/>
        </w:rPr>
        <w:t>Приложение 1</w:t>
      </w:r>
    </w:p>
    <w:p w:rsidR="000D190E" w:rsidRDefault="000D190E">
      <w:pPr>
        <w:tabs>
          <w:tab w:val="left" w:pos="9356"/>
        </w:tabs>
        <w:spacing w:line="240" w:lineRule="exact"/>
        <w:ind w:left="5954" w:right="-2" w:firstLine="283"/>
        <w:outlineLvl w:val="0"/>
        <w:rPr>
          <w:sz w:val="28"/>
        </w:rPr>
      </w:pPr>
    </w:p>
    <w:p w:rsidR="000D190E" w:rsidRDefault="002B19D4">
      <w:pPr>
        <w:tabs>
          <w:tab w:val="left" w:pos="9356"/>
        </w:tabs>
        <w:spacing w:line="240" w:lineRule="exact"/>
        <w:ind w:left="5245" w:right="-2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0D190E" w:rsidRDefault="002B19D4">
      <w:pPr>
        <w:tabs>
          <w:tab w:val="left" w:pos="9356"/>
        </w:tabs>
        <w:spacing w:line="240" w:lineRule="exact"/>
        <w:ind w:left="5954" w:right="-2" w:hanging="709"/>
        <w:outlineLvl w:val="0"/>
        <w:rPr>
          <w:sz w:val="28"/>
        </w:rPr>
      </w:pPr>
      <w:r>
        <w:rPr>
          <w:sz w:val="28"/>
        </w:rPr>
        <w:t>города Ставрополя</w:t>
      </w:r>
    </w:p>
    <w:p w:rsidR="000D190E" w:rsidRDefault="002B19D4">
      <w:pPr>
        <w:tabs>
          <w:tab w:val="left" w:pos="9356"/>
        </w:tabs>
        <w:spacing w:line="240" w:lineRule="exact"/>
        <w:ind w:left="5245" w:right="-2"/>
        <w:outlineLvl w:val="0"/>
        <w:rPr>
          <w:b/>
          <w:sz w:val="28"/>
        </w:rPr>
      </w:pPr>
      <w:r>
        <w:rPr>
          <w:sz w:val="28"/>
        </w:rPr>
        <w:t>от 23.04.2024  № 834</w:t>
      </w:r>
    </w:p>
    <w:p w:rsidR="000D190E" w:rsidRDefault="000D190E">
      <w:pPr>
        <w:pStyle w:val="ConsPlusTitle"/>
        <w:widowControl/>
        <w:jc w:val="center"/>
        <w:rPr>
          <w:rFonts w:ascii="Times New Roman" w:hAnsi="Times New Roman"/>
          <w:b w:val="0"/>
          <w:sz w:val="32"/>
        </w:rPr>
      </w:pPr>
    </w:p>
    <w:p w:rsidR="000D190E" w:rsidRDefault="002B19D4">
      <w:pPr>
        <w:spacing w:line="240" w:lineRule="exact"/>
        <w:jc w:val="center"/>
        <w:rPr>
          <w:sz w:val="28"/>
        </w:rPr>
      </w:pPr>
      <w:r>
        <w:rPr>
          <w:sz w:val="28"/>
        </w:rPr>
        <w:t>УВЕДОМЛЕНИЕ</w:t>
      </w:r>
    </w:p>
    <w:p w:rsidR="000D190E" w:rsidRDefault="002B19D4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проведении общественных обсуждений предварительных материалов оценки воздействия на окружающую среду планируемой </w:t>
      </w:r>
      <w:r>
        <w:rPr>
          <w:sz w:val="28"/>
        </w:rPr>
        <w:t>(намечаемой) хозяйственной деятельности по объекту «Строительство канализационной насосной станции, напорной канализационной линии и очистных сооружений канализации в Промышленном районе города Ставрополя, в том числе для комплексной жилищной застройки, 1-</w:t>
      </w:r>
      <w:r>
        <w:rPr>
          <w:sz w:val="28"/>
        </w:rPr>
        <w:t>й этап»</w:t>
      </w:r>
    </w:p>
    <w:p w:rsidR="000D190E" w:rsidRDefault="000D190E">
      <w:pPr>
        <w:widowControl w:val="0"/>
        <w:tabs>
          <w:tab w:val="left" w:pos="3734"/>
        </w:tabs>
        <w:spacing w:line="240" w:lineRule="exact"/>
        <w:jc w:val="center"/>
        <w:rPr>
          <w:sz w:val="28"/>
        </w:rPr>
      </w:pP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4.6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01 декабря 2020 г. № 999 «Об утверждении требований к материалам </w:t>
      </w:r>
      <w:r>
        <w:rPr>
          <w:sz w:val="28"/>
        </w:rPr>
        <w:t xml:space="preserve">оценки воздействия </w:t>
      </w:r>
      <w:r>
        <w:rPr>
          <w:sz w:val="28"/>
        </w:rPr>
        <w:br/>
        <w:t xml:space="preserve">на окружающую среду» (далее – Требования), министерство строительства </w:t>
      </w:r>
      <w:r>
        <w:rPr>
          <w:sz w:val="28"/>
        </w:rPr>
        <w:br/>
        <w:t>и архитектуры Ставропольского края совместно с администрацией</w:t>
      </w:r>
      <w:r>
        <w:rPr>
          <w:sz w:val="28"/>
        </w:rPr>
        <w:br/>
        <w:t xml:space="preserve">города Ставрополя проводит общественные обсуждения в форме общественных слушаний по </w:t>
      </w:r>
      <w:r>
        <w:rPr>
          <w:rStyle w:val="HTML"/>
          <w:rFonts w:ascii="Times New Roman" w:hAnsi="Times New Roman"/>
          <w:sz w:val="28"/>
        </w:rPr>
        <w:t>предварительным мат</w:t>
      </w:r>
      <w:r>
        <w:rPr>
          <w:rStyle w:val="HTML"/>
          <w:rFonts w:ascii="Times New Roman" w:hAnsi="Times New Roman"/>
          <w:sz w:val="28"/>
        </w:rPr>
        <w:t xml:space="preserve">ериалам оценки воздействия на окружающую среду </w:t>
      </w:r>
      <w:r>
        <w:rPr>
          <w:sz w:val="28"/>
        </w:rPr>
        <w:t>планируемой (намечаемой) хозяйственной деятельности по объекту «Строительство канализационной насосной станции, напорной канализационной линии и очистных сооружений канализации в Промышленном районе города Ста</w:t>
      </w:r>
      <w:r>
        <w:rPr>
          <w:sz w:val="28"/>
        </w:rPr>
        <w:t>врополя, в том числе для комплексной жилищной застройки, 1-й этап» (далее - ОВОС).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Заказчик ОВОС: министерство  строительства и  архитектуры Ставропольского  края, ОГРН 1172651021124, ИНН 2634101115, почтовый адрес: 355008, г. Ставрополь, ул. Войтика, 10/1</w:t>
      </w:r>
      <w:r>
        <w:rPr>
          <w:sz w:val="28"/>
        </w:rPr>
        <w:t>, тел.: (8652) 74-85-60,</w:t>
      </w:r>
      <w:r>
        <w:rPr>
          <w:sz w:val="28"/>
        </w:rPr>
        <w:br/>
        <w:t>e-mail: minstroy-sk@mail.ru.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Разработчик проектной документации и материалов ОВОС: общество </w:t>
      </w:r>
      <w:r>
        <w:rPr>
          <w:sz w:val="28"/>
        </w:rPr>
        <w:br/>
        <w:t>с ограниченной ответственностью «СоюзДонСтрой» (далее –</w:t>
      </w:r>
      <w:r>
        <w:rPr>
          <w:sz w:val="28"/>
        </w:rPr>
        <w:br/>
        <w:t>ООО «СоюзДонСтрой»), ОГРН 1076168004912, ИНН 6168018802,</w:t>
      </w:r>
      <w:r>
        <w:rPr>
          <w:sz w:val="28"/>
        </w:rPr>
        <w:br/>
        <w:t>КПП 770201001, юридически</w:t>
      </w:r>
      <w:r>
        <w:rPr>
          <w:sz w:val="28"/>
        </w:rPr>
        <w:t>й адрес: 107031, г. Москва, ул. Кузнецкий Мост, д. № 21/5, комн. 129А, почтовый адрес: 107031, г. Москва,</w:t>
      </w:r>
      <w:r>
        <w:rPr>
          <w:sz w:val="28"/>
        </w:rPr>
        <w:br/>
        <w:t>ул. Кузнецкий Мост, д. № 21/5, комн. 129А, e-mail: info@soyuzdonstroy.ru, тел.: 8 (495) 212-18-21, 8 (800) 500-65-92.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Уполномоченный орган, ответствен</w:t>
      </w:r>
      <w:r>
        <w:rPr>
          <w:sz w:val="28"/>
        </w:rPr>
        <w:t xml:space="preserve">ный за организацию общественных обсуждений </w:t>
      </w:r>
      <w:r>
        <w:rPr>
          <w:rStyle w:val="HTML"/>
          <w:rFonts w:ascii="Times New Roman" w:hAnsi="Times New Roman"/>
          <w:sz w:val="28"/>
        </w:rPr>
        <w:t>предварительных материалов оценки воздействия на окружающую среду</w:t>
      </w:r>
      <w:r>
        <w:rPr>
          <w:sz w:val="28"/>
        </w:rPr>
        <w:t>: комитет городского хозяйства администрации</w:t>
      </w:r>
      <w:r>
        <w:rPr>
          <w:sz w:val="28"/>
        </w:rPr>
        <w:br/>
        <w:t>города Ставрополя (далее – Комитет), адрес: Ставропольский край,</w:t>
      </w:r>
      <w:r>
        <w:rPr>
          <w:sz w:val="28"/>
        </w:rPr>
        <w:br/>
        <w:t>г. Ставрополь, ул. Дзержинского, д. 11</w:t>
      </w:r>
      <w:r>
        <w:rPr>
          <w:sz w:val="28"/>
        </w:rPr>
        <w:t>6В/1, тел. 8 (8652) 35-02-58,</w:t>
      </w:r>
      <w:r>
        <w:rPr>
          <w:sz w:val="28"/>
        </w:rPr>
        <w:br/>
        <w:t>e-mail: kgh@stavadm.ru.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Наименование планируемой (намечаемой) деятельности: «Строительство канализационной насосной станции, напорной канализационной линии и очистных сооружений канализации в </w:t>
      </w:r>
      <w:r>
        <w:rPr>
          <w:sz w:val="28"/>
        </w:rPr>
        <w:lastRenderedPageBreak/>
        <w:t>Промышленном районе города Ставроп</w:t>
      </w:r>
      <w:r>
        <w:rPr>
          <w:sz w:val="28"/>
        </w:rPr>
        <w:t>оля, в том числе для комплексной жилищной застройки, 1-й этап».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Цель планируемой (намечаемой) деятельности: строительство канализационной насосной станции с пропускной способностью 40 тысяч кубических метров в сутки, напорного трубопровода, очистных сооруж</w:t>
      </w:r>
      <w:r>
        <w:rPr>
          <w:sz w:val="28"/>
        </w:rPr>
        <w:t>ений мощностью 40 тысяч кубических метров в сутки, напорного коллектора</w:t>
      </w:r>
      <w:r>
        <w:rPr>
          <w:sz w:val="28"/>
        </w:rPr>
        <w:br/>
        <w:t>и самотечного коллектора для увеличения мощности сетей и обеспечения качества очистки сточных вод.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Предварительное место реализации планируемой (намечаемой) деятельности: в администрат</w:t>
      </w:r>
      <w:r>
        <w:rPr>
          <w:sz w:val="28"/>
        </w:rPr>
        <w:t>ивном отношении участок строительства объекта расположен на территории муниципального образования</w:t>
      </w:r>
      <w:r>
        <w:rPr>
          <w:sz w:val="28"/>
        </w:rPr>
        <w:br/>
        <w:t>города Ставрополя Ставропольского края и Шпаковского муниципального округа Ставропольского края. Участок коллектора частично расположен</w:t>
      </w:r>
      <w:r>
        <w:rPr>
          <w:sz w:val="28"/>
        </w:rPr>
        <w:br/>
        <w:t>в границах объекта кул</w:t>
      </w:r>
      <w:r>
        <w:rPr>
          <w:sz w:val="28"/>
        </w:rPr>
        <w:t>ьтурного (археологического) наследия федерального значения «Грушевское городище».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Планируемые сроки проведения ОВОС: III квартал 2023 года - </w:t>
      </w:r>
      <w:r>
        <w:br/>
      </w:r>
      <w:r>
        <w:rPr>
          <w:sz w:val="28"/>
        </w:rPr>
        <w:t>II квартал 2024 года.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Место доступности (место размещения) материалов общественных обсуждений: для ознакомления об</w:t>
      </w:r>
      <w:r>
        <w:rPr>
          <w:sz w:val="28"/>
        </w:rPr>
        <w:t>щественности экспозиция проектной документации и материалов ОВОС будет осуществляться на официальном сайте администрации города Ставрополя в информационно-телекоммуникационной сети «Интернет» (https://ставрополь.рф), на сайте заказчика проектной документац</w:t>
      </w:r>
      <w:r>
        <w:rPr>
          <w:sz w:val="28"/>
        </w:rPr>
        <w:t>ии (https://минстройск.рф), а также</w:t>
      </w:r>
      <w:r>
        <w:rPr>
          <w:sz w:val="28"/>
        </w:rPr>
        <w:br/>
        <w:t>в бумажном виде по адресу: г. Ставрополь, ул. Дзержинского, 116В/1, кабинет № 1.</w:t>
      </w:r>
    </w:p>
    <w:p w:rsidR="000D190E" w:rsidRDefault="002B19D4">
      <w:pPr>
        <w:widowControl w:val="0"/>
        <w:tabs>
          <w:tab w:val="left" w:pos="708"/>
        </w:tabs>
        <w:ind w:left="34" w:firstLine="675"/>
        <w:jc w:val="both"/>
        <w:rPr>
          <w:sz w:val="28"/>
        </w:rPr>
      </w:pPr>
      <w:r>
        <w:rPr>
          <w:sz w:val="28"/>
        </w:rPr>
        <w:t>Сроки доступности материалов общественных обсуждений:</w:t>
      </w:r>
      <w:r>
        <w:rPr>
          <w:sz w:val="28"/>
        </w:rPr>
        <w:br/>
        <w:t xml:space="preserve">с 04.05.2024 по 04.06.2024. Для ознакомления общественности экспозиция проектной </w:t>
      </w:r>
      <w:r>
        <w:rPr>
          <w:sz w:val="28"/>
        </w:rPr>
        <w:t>документации и материалов ОВОС будет осуществляться</w:t>
      </w:r>
      <w:r>
        <w:rPr>
          <w:sz w:val="28"/>
        </w:rPr>
        <w:br/>
        <w:t>на официальном сайте администрации города Ставрополя в информационно-телекоммуникационной сети «Интернет» (https://ставрополь.рф), на сайте разработчика проектной документации (https://минстройск.рф), а т</w:t>
      </w:r>
      <w:r>
        <w:rPr>
          <w:sz w:val="28"/>
        </w:rPr>
        <w:t>акже в бумажном виде по адресу: г. Ставрополь, ул. Дзержинского, 116В/1,</w:t>
      </w:r>
      <w:r>
        <w:br/>
      </w:r>
      <w:r>
        <w:rPr>
          <w:sz w:val="28"/>
        </w:rPr>
        <w:t>кабинет № 1.</w:t>
      </w:r>
    </w:p>
    <w:p w:rsidR="000D190E" w:rsidRDefault="002B19D4">
      <w:pPr>
        <w:widowControl w:val="0"/>
        <w:tabs>
          <w:tab w:val="left" w:pos="708"/>
        </w:tabs>
        <w:ind w:left="34" w:firstLine="675"/>
        <w:jc w:val="both"/>
        <w:rPr>
          <w:sz w:val="28"/>
        </w:rPr>
      </w:pPr>
      <w:r>
        <w:rPr>
          <w:sz w:val="28"/>
        </w:rPr>
        <w:t>Форма проведения общественных обсуждений: общественные слушания.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Общественные слушания назначены на 24 мая 2024 года.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Адрес и время проведения общественных слушаний: 14 ч</w:t>
      </w:r>
      <w:r>
        <w:rPr>
          <w:sz w:val="28"/>
        </w:rPr>
        <w:t>ас. 00 мин.</w:t>
      </w:r>
      <w:r>
        <w:rPr>
          <w:sz w:val="28"/>
        </w:rPr>
        <w:br/>
        <w:t>по адресу: г. Ставрополь, пр-кт К. Маркса, д. 96, 2 этаж, малый зал заседаний.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Сроки проведения общественных обсуждений: с 04.05.2024 по 04.06.2024.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Форма и место представления замечаний и предложений: замечания и предложения по материалам обще</w:t>
      </w:r>
      <w:r>
        <w:rPr>
          <w:sz w:val="28"/>
        </w:rPr>
        <w:t>ственных обсуждений можно направить в письменном виде на адрес электронной почты Комитета (</w:t>
      </w:r>
      <w:hyperlink r:id="rId6" w:history="1">
        <w:r>
          <w:rPr>
            <w:rStyle w:val="ab"/>
            <w:color w:val="000000"/>
            <w:sz w:val="28"/>
            <w:u w:val="none"/>
          </w:rPr>
          <w:t>kgh@stavadm.ru</w:t>
        </w:r>
      </w:hyperlink>
      <w:r>
        <w:rPr>
          <w:sz w:val="28"/>
        </w:rPr>
        <w:t>),</w:t>
      </w:r>
      <w:r>
        <w:rPr>
          <w:sz w:val="28"/>
        </w:rPr>
        <w:br/>
      </w:r>
      <w:r>
        <w:rPr>
          <w:sz w:val="28"/>
        </w:rPr>
        <w:lastRenderedPageBreak/>
        <w:t>а также предоставить лично или любым иным удобным способом по адресу размещения журнала учета замечаний и предло</w:t>
      </w:r>
      <w:r>
        <w:rPr>
          <w:sz w:val="28"/>
        </w:rPr>
        <w:t>жений общественности в рабочие дни с 09 час. 00 мин. до 18 час. 00 мин. (обеденный перерыв</w:t>
      </w:r>
      <w:r>
        <w:rPr>
          <w:sz w:val="28"/>
        </w:rPr>
        <w:br/>
        <w:t>с 13 час. 00 мин. до 14 час. 00 мин.) в Комитет по адресу: г. Ставрополь,</w:t>
      </w:r>
      <w:r>
        <w:rPr>
          <w:sz w:val="28"/>
        </w:rPr>
        <w:br/>
        <w:t>ул. Дзержинского, 116В/1, каб. № 1.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Замечания и предложения принимаются в течение всего сро</w:t>
      </w:r>
      <w:r>
        <w:rPr>
          <w:sz w:val="28"/>
        </w:rPr>
        <w:t>ка доступности материалов общественных обсуждений и в течение</w:t>
      </w:r>
      <w:r>
        <w:rPr>
          <w:sz w:val="28"/>
        </w:rPr>
        <w:br/>
        <w:t>10 календарных дней после окончания их приема, по 14.06.2024 включительно.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 xml:space="preserve">Контактные данные ответственных лиц: 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со стороны уполномоченного органа, ответственного за организацию проведения общес</w:t>
      </w:r>
      <w:r>
        <w:rPr>
          <w:sz w:val="28"/>
        </w:rPr>
        <w:t>твенных обсуждений по материалам ОВОС: исполняющий обязанности заместителя главы администрации города Ставрополя, руководителя комитета городского хозяйства администрации города Ставрополя заместитель руководителя комитета городского хозяйства администраци</w:t>
      </w:r>
      <w:r>
        <w:rPr>
          <w:sz w:val="28"/>
        </w:rPr>
        <w:t>и города Ставрополя Хусаинов Максим Валерьевич,</w:t>
      </w:r>
      <w:r>
        <w:br/>
      </w:r>
      <w:r>
        <w:rPr>
          <w:sz w:val="28"/>
        </w:rPr>
        <w:t xml:space="preserve">тел.: 8 (8652) 35-02-58; e-mail: kgh@stavadm.ru; 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со стороны исполнителя: генеральный директор</w:t>
      </w:r>
      <w:r>
        <w:rPr>
          <w:sz w:val="28"/>
        </w:rPr>
        <w:br/>
        <w:t>ООО «СоюзДонСтрой» Борцов Сергей Михайлович, e-mail: info@soyuzdonstroy.ru, тел.: 8 (495) 212-18-21, 8 (800) 500-</w:t>
      </w:r>
      <w:r>
        <w:rPr>
          <w:sz w:val="28"/>
        </w:rPr>
        <w:t>65-92.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Иная информация: в соответствии с пунктом 4.2 Требований, оставляющим на усмотрение заказчика подготовку технического задания</w:t>
      </w:r>
      <w:r>
        <w:rPr>
          <w:sz w:val="28"/>
        </w:rPr>
        <w:br/>
        <w:t>на ОВОС, министерством  строительства и  архитектуры  Ставропольского  края принято решение отдельно не разрабатывать техни</w:t>
      </w:r>
      <w:r>
        <w:rPr>
          <w:sz w:val="28"/>
        </w:rPr>
        <w:t>ческое задание</w:t>
      </w:r>
      <w:r>
        <w:rPr>
          <w:sz w:val="28"/>
        </w:rPr>
        <w:br/>
        <w:t>на ОВОС, провести процедуру общественных обсуждений по материалам исследования по ОВОС.</w:t>
      </w:r>
    </w:p>
    <w:p w:rsidR="000D190E" w:rsidRDefault="002B19D4">
      <w:pPr>
        <w:widowControl w:val="0"/>
        <w:tabs>
          <w:tab w:val="left" w:pos="708"/>
        </w:tabs>
        <w:ind w:left="34" w:firstLine="709"/>
        <w:jc w:val="both"/>
        <w:rPr>
          <w:sz w:val="28"/>
        </w:rPr>
      </w:pPr>
      <w:r>
        <w:rPr>
          <w:sz w:val="28"/>
        </w:rPr>
        <w:t>Внимание! Участник общественных обсуждений, направляя письменные замечания, предложения и комментарии посредством электронной почты, дает согласие на обр</w:t>
      </w:r>
      <w:r>
        <w:rPr>
          <w:sz w:val="28"/>
        </w:rPr>
        <w:t>аботку своих персональных данных в соответствии со статьей 9 Федерального закона от 27 июля 2006 года</w:t>
      </w:r>
      <w:r>
        <w:rPr>
          <w:sz w:val="28"/>
        </w:rPr>
        <w:br/>
        <w:t>№ 152-ФЗ «О персональных данных» (далее – Закон № 152-ФЗ). Данное согласие на обработку персональных данных действует бессрочно. Отзыв данного согласия на</w:t>
      </w:r>
      <w:r>
        <w:rPr>
          <w:sz w:val="28"/>
        </w:rPr>
        <w:t xml:space="preserve"> обработку персональных данных осуществляется в порядке, установленном частью 2 статьи 9 Закона № 152-ФЗ.</w:t>
      </w:r>
    </w:p>
    <w:p w:rsidR="000D190E" w:rsidRDefault="000D190E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sz w:val="28"/>
        </w:rPr>
      </w:pPr>
    </w:p>
    <w:p w:rsidR="000D190E" w:rsidRDefault="000D190E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sz w:val="28"/>
        </w:rPr>
      </w:pPr>
    </w:p>
    <w:p w:rsidR="000D190E" w:rsidRDefault="000D190E">
      <w:pPr>
        <w:tabs>
          <w:tab w:val="left" w:pos="720"/>
          <w:tab w:val="center" w:pos="4153"/>
          <w:tab w:val="right" w:pos="8306"/>
        </w:tabs>
        <w:ind w:firstLine="851"/>
        <w:contextualSpacing/>
        <w:jc w:val="both"/>
        <w:rPr>
          <w:sz w:val="28"/>
        </w:rPr>
      </w:pPr>
    </w:p>
    <w:p w:rsidR="000D190E" w:rsidRDefault="002B19D4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sz w:val="28"/>
        </w:rPr>
      </w:pPr>
      <w:r>
        <w:rPr>
          <w:sz w:val="28"/>
        </w:rPr>
        <w:t xml:space="preserve">Заместитель главы </w:t>
      </w:r>
    </w:p>
    <w:p w:rsidR="000D190E" w:rsidRDefault="002B19D4" w:rsidP="006D2E9A">
      <w:pPr>
        <w:tabs>
          <w:tab w:val="left" w:pos="720"/>
          <w:tab w:val="center" w:pos="4153"/>
          <w:tab w:val="right" w:pos="8306"/>
        </w:tabs>
        <w:spacing w:line="240" w:lineRule="exact"/>
        <w:contextualSpacing/>
        <w:rPr>
          <w:b/>
          <w:sz w:val="28"/>
        </w:rPr>
      </w:pPr>
      <w:r>
        <w:rPr>
          <w:sz w:val="28"/>
        </w:rPr>
        <w:t>администрации города Ставрополя                                               М.С. Дубровин</w:t>
      </w:r>
    </w:p>
    <w:sectPr w:rsidR="000D190E" w:rsidSect="000D190E">
      <w:headerReference w:type="default" r:id="rId7"/>
      <w:headerReference w:type="first" r:id="rId8"/>
      <w:pgSz w:w="11906" w:h="16838"/>
      <w:pgMar w:top="1418" w:right="567" w:bottom="1134" w:left="1985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D4" w:rsidRDefault="002B19D4" w:rsidP="000D190E">
      <w:r>
        <w:separator/>
      </w:r>
    </w:p>
  </w:endnote>
  <w:endnote w:type="continuationSeparator" w:id="1">
    <w:p w:rsidR="002B19D4" w:rsidRDefault="002B19D4" w:rsidP="000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D4" w:rsidRDefault="002B19D4" w:rsidP="000D190E">
      <w:r>
        <w:separator/>
      </w:r>
    </w:p>
  </w:footnote>
  <w:footnote w:type="continuationSeparator" w:id="1">
    <w:p w:rsidR="002B19D4" w:rsidRDefault="002B19D4" w:rsidP="000D1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E" w:rsidRDefault="000D190E">
    <w:pPr>
      <w:pStyle w:val="Header"/>
      <w:jc w:val="center"/>
      <w:rPr>
        <w:sz w:val="28"/>
      </w:rPr>
    </w:pPr>
    <w:r>
      <w:rPr>
        <w:sz w:val="28"/>
      </w:rPr>
      <w:fldChar w:fldCharType="begin"/>
    </w:r>
    <w:r w:rsidR="002B19D4">
      <w:rPr>
        <w:sz w:val="28"/>
      </w:rPr>
      <w:instrText xml:space="preserve">PAGE </w:instrText>
    </w:r>
    <w:r w:rsidR="006D2E9A">
      <w:rPr>
        <w:sz w:val="28"/>
      </w:rPr>
      <w:fldChar w:fldCharType="separate"/>
    </w:r>
    <w:r w:rsidR="006D2E9A">
      <w:rPr>
        <w:noProof/>
        <w:sz w:val="28"/>
      </w:rPr>
      <w:t>2</w:t>
    </w:r>
    <w:r>
      <w:rPr>
        <w:sz w:val="28"/>
      </w:rPr>
      <w:fldChar w:fldCharType="end"/>
    </w:r>
  </w:p>
  <w:p w:rsidR="000D190E" w:rsidRDefault="000D1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E" w:rsidRDefault="000D19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90E"/>
    <w:rsid w:val="000D190E"/>
    <w:rsid w:val="002B19D4"/>
    <w:rsid w:val="006D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D190E"/>
    <w:rPr>
      <w:sz w:val="24"/>
    </w:rPr>
  </w:style>
  <w:style w:type="paragraph" w:styleId="10">
    <w:name w:val="heading 1"/>
    <w:next w:val="a"/>
    <w:link w:val="11"/>
    <w:uiPriority w:val="9"/>
    <w:qFormat/>
    <w:rsid w:val="000D19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D19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D19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D19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D190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D190E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0D19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D19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D19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D19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D19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D19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D19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D190E"/>
    <w:rPr>
      <w:rFonts w:ascii="XO Thames" w:hAnsi="XO Thames"/>
      <w:sz w:val="28"/>
    </w:rPr>
  </w:style>
  <w:style w:type="paragraph" w:styleId="a3">
    <w:name w:val="Body Text"/>
    <w:basedOn w:val="a"/>
    <w:link w:val="a4"/>
    <w:rsid w:val="000D190E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sid w:val="000D190E"/>
  </w:style>
  <w:style w:type="paragraph" w:customStyle="1" w:styleId="a5">
    <w:name w:val="Заголовок"/>
    <w:basedOn w:val="a"/>
    <w:next w:val="a3"/>
    <w:link w:val="a6"/>
    <w:rsid w:val="000D190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5"/>
    <w:rsid w:val="000D190E"/>
    <w:rPr>
      <w:rFonts w:ascii="Liberation Sans" w:hAnsi="Liberation Sans"/>
      <w:sz w:val="28"/>
    </w:rPr>
  </w:style>
  <w:style w:type="paragraph" w:customStyle="1" w:styleId="Caption">
    <w:name w:val="Caption"/>
    <w:basedOn w:val="a"/>
    <w:link w:val="Caption0"/>
    <w:rsid w:val="000D190E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0D190E"/>
    <w:rPr>
      <w:i/>
      <w:sz w:val="24"/>
    </w:rPr>
  </w:style>
  <w:style w:type="paragraph" w:styleId="a7">
    <w:name w:val="Plain Text"/>
    <w:basedOn w:val="a"/>
    <w:link w:val="a8"/>
    <w:rsid w:val="000D190E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sid w:val="000D190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0D190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D190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D190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Header"/>
    <w:rsid w:val="000D190E"/>
  </w:style>
  <w:style w:type="paragraph" w:customStyle="1" w:styleId="Header">
    <w:name w:val="Header"/>
    <w:basedOn w:val="a"/>
    <w:link w:val="Header0"/>
    <w:rsid w:val="000D190E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0D190E"/>
  </w:style>
  <w:style w:type="paragraph" w:styleId="31">
    <w:name w:val="toc 3"/>
    <w:next w:val="a"/>
    <w:link w:val="32"/>
    <w:uiPriority w:val="39"/>
    <w:rsid w:val="000D19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D19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D190E"/>
    <w:rPr>
      <w:rFonts w:ascii="XO Thames" w:hAnsi="XO Thames"/>
      <w:b/>
      <w:sz w:val="22"/>
    </w:rPr>
  </w:style>
  <w:style w:type="paragraph" w:customStyle="1" w:styleId="a9">
    <w:name w:val="Нижний колонтитул Знак"/>
    <w:link w:val="aa"/>
    <w:rsid w:val="000D190E"/>
    <w:rPr>
      <w:sz w:val="24"/>
    </w:rPr>
  </w:style>
  <w:style w:type="character" w:customStyle="1" w:styleId="aa">
    <w:name w:val="Нижний колонтитул Знак"/>
    <w:link w:val="a9"/>
    <w:rsid w:val="000D190E"/>
    <w:rPr>
      <w:sz w:val="24"/>
    </w:rPr>
  </w:style>
  <w:style w:type="character" w:customStyle="1" w:styleId="11">
    <w:name w:val="Заголовок 1 Знак"/>
    <w:link w:val="10"/>
    <w:rsid w:val="000D190E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0D190E"/>
    <w:rPr>
      <w:color w:val="0000FF"/>
      <w:u w:val="single"/>
    </w:rPr>
  </w:style>
  <w:style w:type="character" w:styleId="ab">
    <w:name w:val="Hyperlink"/>
    <w:link w:val="13"/>
    <w:rsid w:val="000D190E"/>
    <w:rPr>
      <w:color w:val="0000FF"/>
      <w:u w:val="single"/>
    </w:rPr>
  </w:style>
  <w:style w:type="paragraph" w:customStyle="1" w:styleId="Footnote">
    <w:name w:val="Footnote"/>
    <w:link w:val="Footnote0"/>
    <w:rsid w:val="000D190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D190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D190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D19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D190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D190E"/>
    <w:rPr>
      <w:rFonts w:ascii="XO Thames" w:hAnsi="XO Thames"/>
      <w:sz w:val="28"/>
    </w:rPr>
  </w:style>
  <w:style w:type="paragraph" w:customStyle="1" w:styleId="Footer">
    <w:name w:val="Footer"/>
    <w:basedOn w:val="a"/>
    <w:link w:val="Footer0"/>
    <w:rsid w:val="000D190E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0D190E"/>
  </w:style>
  <w:style w:type="paragraph" w:styleId="9">
    <w:name w:val="toc 9"/>
    <w:next w:val="a"/>
    <w:link w:val="90"/>
    <w:uiPriority w:val="39"/>
    <w:rsid w:val="000D19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D190E"/>
    <w:rPr>
      <w:rFonts w:ascii="XO Thames" w:hAnsi="XO Thames"/>
      <w:sz w:val="28"/>
    </w:rPr>
  </w:style>
  <w:style w:type="paragraph" w:customStyle="1" w:styleId="HTML1">
    <w:name w:val="Пишущая машинка HTML1"/>
    <w:basedOn w:val="12"/>
    <w:link w:val="HTML"/>
    <w:rsid w:val="000D190E"/>
    <w:rPr>
      <w:rFonts w:ascii="Courier New" w:hAnsi="Courier New"/>
    </w:rPr>
  </w:style>
  <w:style w:type="character" w:styleId="HTML">
    <w:name w:val="HTML Typewriter"/>
    <w:basedOn w:val="a0"/>
    <w:link w:val="HTML1"/>
    <w:rsid w:val="000D190E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0D19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D190E"/>
    <w:rPr>
      <w:rFonts w:ascii="XO Thames" w:hAnsi="XO Thames"/>
      <w:sz w:val="28"/>
    </w:rPr>
  </w:style>
  <w:style w:type="paragraph" w:customStyle="1" w:styleId="ac">
    <w:name w:val="Верхний колонтитул Знак"/>
    <w:link w:val="ad"/>
    <w:rsid w:val="000D190E"/>
    <w:rPr>
      <w:sz w:val="24"/>
    </w:rPr>
  </w:style>
  <w:style w:type="character" w:customStyle="1" w:styleId="ad">
    <w:name w:val="Верхний колонтитул Знак"/>
    <w:link w:val="ac"/>
    <w:rsid w:val="000D190E"/>
    <w:rPr>
      <w:sz w:val="24"/>
    </w:rPr>
  </w:style>
  <w:style w:type="paragraph" w:customStyle="1" w:styleId="Char">
    <w:name w:val="Char Знак"/>
    <w:basedOn w:val="a"/>
    <w:link w:val="Char0"/>
    <w:rsid w:val="000D190E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sid w:val="000D190E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rsid w:val="000D19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D190E"/>
    <w:rPr>
      <w:rFonts w:ascii="XO Thames" w:hAnsi="XO Thames"/>
      <w:sz w:val="28"/>
    </w:rPr>
  </w:style>
  <w:style w:type="paragraph" w:customStyle="1" w:styleId="ae">
    <w:name w:val="Название Знак"/>
    <w:link w:val="af"/>
    <w:rsid w:val="000D190E"/>
    <w:rPr>
      <w:spacing w:val="-20"/>
      <w:sz w:val="36"/>
    </w:rPr>
  </w:style>
  <w:style w:type="character" w:customStyle="1" w:styleId="af">
    <w:name w:val="Название Знак"/>
    <w:link w:val="ae"/>
    <w:rsid w:val="000D190E"/>
    <w:rPr>
      <w:spacing w:val="-20"/>
      <w:sz w:val="36"/>
    </w:rPr>
  </w:style>
  <w:style w:type="paragraph" w:styleId="af0">
    <w:name w:val="Subtitle"/>
    <w:next w:val="a"/>
    <w:link w:val="af1"/>
    <w:uiPriority w:val="11"/>
    <w:qFormat/>
    <w:rsid w:val="000D190E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0D190E"/>
    <w:rPr>
      <w:rFonts w:ascii="XO Thames" w:hAnsi="XO Thames"/>
      <w:i/>
      <w:sz w:val="24"/>
    </w:rPr>
  </w:style>
  <w:style w:type="paragraph" w:styleId="af2">
    <w:name w:val="Balloon Text"/>
    <w:basedOn w:val="a"/>
    <w:link w:val="af3"/>
    <w:rsid w:val="000D190E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0D190E"/>
    <w:rPr>
      <w:rFonts w:ascii="Tahoma" w:hAnsi="Tahoma"/>
      <w:sz w:val="16"/>
    </w:rPr>
  </w:style>
  <w:style w:type="paragraph" w:styleId="af4">
    <w:name w:val="index heading"/>
    <w:basedOn w:val="a"/>
    <w:link w:val="af5"/>
    <w:rsid w:val="000D190E"/>
  </w:style>
  <w:style w:type="character" w:customStyle="1" w:styleId="af5">
    <w:name w:val="Указатель Знак"/>
    <w:basedOn w:val="1"/>
    <w:link w:val="af4"/>
    <w:rsid w:val="000D190E"/>
  </w:style>
  <w:style w:type="paragraph" w:styleId="af6">
    <w:name w:val="List"/>
    <w:basedOn w:val="a3"/>
    <w:link w:val="af7"/>
    <w:rsid w:val="000D190E"/>
  </w:style>
  <w:style w:type="character" w:customStyle="1" w:styleId="af7">
    <w:name w:val="Список Знак"/>
    <w:basedOn w:val="a4"/>
    <w:link w:val="af6"/>
    <w:rsid w:val="000D190E"/>
  </w:style>
  <w:style w:type="paragraph" w:customStyle="1" w:styleId="ConsPlusTitle">
    <w:name w:val="ConsPlusTitle"/>
    <w:link w:val="ConsPlusTitle0"/>
    <w:rsid w:val="000D190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D190E"/>
    <w:rPr>
      <w:rFonts w:ascii="Arial" w:hAnsi="Arial"/>
      <w:b/>
      <w:color w:val="000000"/>
      <w:sz w:val="20"/>
    </w:rPr>
  </w:style>
  <w:style w:type="paragraph" w:styleId="af8">
    <w:name w:val="Title"/>
    <w:basedOn w:val="a"/>
    <w:link w:val="16"/>
    <w:uiPriority w:val="10"/>
    <w:qFormat/>
    <w:rsid w:val="000D190E"/>
    <w:pPr>
      <w:jc w:val="center"/>
    </w:pPr>
    <w:rPr>
      <w:spacing w:val="-20"/>
      <w:sz w:val="36"/>
    </w:rPr>
  </w:style>
  <w:style w:type="character" w:customStyle="1" w:styleId="16">
    <w:name w:val="Название Знак1"/>
    <w:basedOn w:val="1"/>
    <w:link w:val="af8"/>
    <w:rsid w:val="000D190E"/>
    <w:rPr>
      <w:spacing w:val="-20"/>
      <w:sz w:val="36"/>
    </w:rPr>
  </w:style>
  <w:style w:type="character" w:customStyle="1" w:styleId="40">
    <w:name w:val="Заголовок 4 Знак"/>
    <w:link w:val="4"/>
    <w:rsid w:val="000D190E"/>
    <w:rPr>
      <w:rFonts w:ascii="XO Thames" w:hAnsi="XO Thames"/>
      <w:b/>
      <w:sz w:val="24"/>
    </w:rPr>
  </w:style>
  <w:style w:type="paragraph" w:customStyle="1" w:styleId="ConsTitle">
    <w:name w:val="ConsTitle"/>
    <w:link w:val="ConsTitle0"/>
    <w:rsid w:val="000D190E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D190E"/>
    <w:rPr>
      <w:rFonts w:ascii="Arial" w:hAnsi="Arial"/>
      <w:b/>
      <w:color w:val="000000"/>
      <w:sz w:val="16"/>
    </w:rPr>
  </w:style>
  <w:style w:type="paragraph" w:customStyle="1" w:styleId="af9">
    <w:name w:val="Колонтитул"/>
    <w:basedOn w:val="a"/>
    <w:link w:val="afa"/>
    <w:rsid w:val="000D190E"/>
  </w:style>
  <w:style w:type="character" w:customStyle="1" w:styleId="afa">
    <w:name w:val="Колонтитул"/>
    <w:basedOn w:val="1"/>
    <w:link w:val="af9"/>
    <w:rsid w:val="000D190E"/>
  </w:style>
  <w:style w:type="character" w:customStyle="1" w:styleId="20">
    <w:name w:val="Заголовок 2 Знак"/>
    <w:link w:val="2"/>
    <w:rsid w:val="000D190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h@stavadm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6026</Characters>
  <Application>Microsoft Office Word</Application>
  <DocSecurity>0</DocSecurity>
  <Lines>50</Lines>
  <Paragraphs>14</Paragraphs>
  <ScaleCrop>false</ScaleCrop>
  <Company>Администрация городв Ставрополя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407402733</cp:lastModifiedBy>
  <cp:revision>2</cp:revision>
  <dcterms:created xsi:type="dcterms:W3CDTF">2024-04-24T08:15:00Z</dcterms:created>
  <dcterms:modified xsi:type="dcterms:W3CDTF">2024-04-24T08:16:00Z</dcterms:modified>
</cp:coreProperties>
</file>