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5"/>
        <w:ind w:left="5103" w:firstLine="1134"/>
        <w:spacing w:line="24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ПРОЕКТ</w:t>
      </w:r>
      <w:r/>
    </w:p>
    <w:p>
      <w:pPr>
        <w:pStyle w:val="745"/>
        <w:ind w:left="5103" w:firstLine="1134"/>
        <w:spacing w:line="24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главы города Ставрополя</w:t>
      </w:r>
      <w:r/>
    </w:p>
    <w:p>
      <w:pPr>
        <w:pStyle w:val="745"/>
        <w:ind w:left="5103" w:firstLine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СТАВРОПОЛЬСКАЯ ГОРОДСКАЯ ДУМА</w:t>
      </w:r>
      <w:r/>
    </w:p>
    <w:p>
      <w:pPr>
        <w:pStyle w:val="7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r/>
    </w:p>
    <w:p>
      <w:pPr>
        <w:pStyle w:val="7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 ______ 20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г.        </w:t>
        <w:tab/>
        <w:t xml:space="preserve">          г. Ставрополь                                    № </w:t>
      </w:r>
      <w:r/>
    </w:p>
    <w:p>
      <w:pPr>
        <w:pStyle w:val="745"/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pStyle w:val="745"/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pStyle w:val="7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о муниципально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сфере благоустройства на территории </w:t>
      </w:r>
      <w:r>
        <w:rPr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</w:t>
      </w:r>
      <w:r/>
    </w:p>
    <w:p>
      <w:pPr>
        <w:pStyle w:val="74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4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Ставропольская городская Дума</w:t>
      </w:r>
      <w:r>
        <w:rPr>
          <w:sz w:val="28"/>
          <w:szCs w:val="28"/>
        </w:rPr>
      </w:r>
      <w:r/>
    </w:p>
    <w:p>
      <w:pPr>
        <w:pStyle w:val="76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1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62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4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"sub_1000"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</w:t>
      </w:r>
      <w:r>
        <w:rPr>
          <w:sz w:val="28"/>
          <w:szCs w:val="28"/>
        </w:rPr>
        <w:t xml:space="preserve"> в сфере благоустройства 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, утвержденное решением Ставропольской городской Думы от 31 августа 2021 г. № </w:t>
      </w:r>
      <w:r>
        <w:rPr>
          <w:sz w:val="28"/>
          <w:szCs w:val="28"/>
        </w:rPr>
        <w:t xml:space="preserve">600</w:t>
      </w:r>
      <w:r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следующие изменения:</w:t>
      </w:r>
      <w:r/>
    </w:p>
    <w:p>
      <w:pPr>
        <w:pStyle w:val="74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пункт 19 изложить в следующей редакции:</w:t>
      </w:r>
      <w:r>
        <w:rPr>
          <w:sz w:val="28"/>
          <w:szCs w:val="28"/>
        </w:rPr>
      </w:r>
      <w:r/>
    </w:p>
    <w:p>
      <w:pPr>
        <w:pStyle w:val="7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19. </w:t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Рейдовый осмотр может проводиться уполномоченным органом только после согласования с органами прокуратуры, за исключением случаев проведения такого контрольного мероприятия по основаниям, указанным в подпунктах 2 - 3 </w:t>
      </w:r>
      <w:hyperlink w:history="1">
        <w:r>
          <w:rPr>
            <w:rFonts w:ascii="Times New Roman" w:hAnsi="Times New Roman" w:eastAsia="Arial" w:cs="Times New Roman"/>
            <w:b w:val="0"/>
            <w:i w:val="0"/>
            <w:strike w:val="0"/>
            <w:color w:val="auto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18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  <w:r>
        <w:rPr>
          <w:sz w:val="28"/>
          <w:szCs w:val="28"/>
        </w:rPr>
      </w:r>
    </w:p>
    <w:p>
      <w:pPr>
        <w:pStyle w:val="74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следующей редакции:</w:t>
      </w:r>
      <w:r>
        <w:rPr>
          <w:sz w:val="28"/>
          <w:szCs w:val="28"/>
        </w:rPr>
      </w:r>
      <w:r/>
    </w:p>
    <w:p>
      <w:pPr>
        <w:pStyle w:val="745"/>
        <w:ind w:left="70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4820" w:firstLine="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820" w:firstLine="0"/>
        <w:jc w:val="center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Ставрополя </w:t>
      </w:r>
      <w:r/>
    </w:p>
    <w:p>
      <w:pPr>
        <w:pStyle w:val="763"/>
        <w:ind w:left="4820" w:firstLine="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2096"/>
        <w:ind w:left="0" w:firstLine="0"/>
        <w:jc w:val="center"/>
        <w:spacing w:before="0" w:after="0"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undefined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  <w:t xml:space="preserve">ИНДИКАТОРЫ</w:t>
      </w: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2096"/>
        <w:ind w:left="0" w:firstLine="0"/>
        <w:jc w:val="center"/>
        <w:spacing w:before="0" w:after="0"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  <w:t xml:space="preserve">РИСКА НАРУШЕНИЯ ОБЯЗАТЕЛЬНЫХ ТРЕБОВАНИЙ ПРИ ОСУЩЕСТВЛЕНИИ</w:t>
      </w: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2096"/>
        <w:ind w:left="0" w:firstLine="0"/>
        <w:jc w:val="center"/>
        <w:spacing w:before="0" w:after="0"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  <w:t xml:space="preserve">МУНИЦИПАЛЬНОГО КОНТРОЛЯ В СФЕРЕ БЛАГОУСТРОЙСТВА</w:t>
      </w: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80"/>
        <w:ind w:left="0" w:firstLine="0"/>
        <w:jc w:val="both"/>
        <w:spacing w:before="0" w:after="0"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80"/>
        <w:ind w:left="0" w:firstLine="540"/>
        <w:jc w:val="both"/>
        <w:spacing w:before="0" w:after="0" w:line="283" w:lineRule="atLeast"/>
        <w:rPr>
          <w:rFonts w:ascii="Times New Roman" w:hAnsi="Times New Roman" w:eastAsia="Arial" w:cs="Times New Roman"/>
          <w:b w:val="0"/>
          <w:bCs w:val="0"/>
          <w:i w:val="0"/>
          <w:strike w:val="0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63"/>
        <w:numPr>
          <w:ilvl w:val="0"/>
          <w:numId w:val="38"/>
        </w:numPr>
        <w:ind w:left="0" w:right="0" w:firstLine="0"/>
        <w:jc w:val="both"/>
        <w:spacing w:line="283" w:lineRule="atLeas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увеличение на 15 процентов количества  поступивших за календарный месяц в контрольный орган заявлений от контролируемых лиц о выдаче разрешения (ордера) на производство работ связанных со вскрытием грунтов и твердых покрытий.»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74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</w:t>
      </w:r>
      <w:r>
        <w:rPr>
          <w:sz w:val="28"/>
          <w:szCs w:val="28"/>
        </w:rPr>
        <w:t xml:space="preserve">зете «Вечерний Ставрополь»</w:t>
      </w:r>
      <w:r>
        <w:rPr>
          <w:sz w:val="28"/>
          <w:szCs w:val="28"/>
        </w:rPr>
        <w:t xml:space="preserve">.</w:t>
      </w:r>
      <w:r/>
    </w:p>
    <w:p>
      <w:pPr>
        <w:pStyle w:val="74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5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</w:t>
      </w:r>
      <w:r/>
    </w:p>
    <w:p>
      <w:pPr>
        <w:pStyle w:val="745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Г.С.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Колягин</w:t>
      </w:r>
      <w:r/>
    </w:p>
    <w:p>
      <w:pPr>
        <w:pStyle w:val="745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45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45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69"/>
        <w:jc w:val="both"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И.И.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Ульянченко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pStyle w:val="769"/>
        <w:jc w:val="both"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pStyle w:val="745"/>
      </w:pPr>
      <w:r>
        <w:rPr>
          <w:sz w:val="28"/>
          <w:szCs w:val="28"/>
        </w:rPr>
        <w:t xml:space="preserve">Подписано </w:t>
      </w:r>
      <w:r>
        <w:rPr>
          <w:bCs/>
          <w:sz w:val="28"/>
          <w:szCs w:val="28"/>
        </w:rPr>
        <w:t xml:space="preserve">___</w:t>
      </w:r>
      <w:r>
        <w:rPr>
          <w:sz w:val="28"/>
          <w:szCs w:val="28"/>
        </w:rPr>
        <w:t xml:space="preserve"> __________20    г.</w:t>
      </w:r>
      <w:r/>
    </w:p>
    <w:p>
      <w:pPr>
        <w:pStyle w:val="763"/>
        <w:ind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3"/>
        <w:ind w:left="4253"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8" w:right="567" w:bottom="1134" w:left="1985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tabs>
        <w:tab w:val="left" w:pos="7140" w:leader="none"/>
      </w:tabs>
    </w:pPr>
    <w:r>
      <w:tab/>
    </w: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>
      <w:tab/>
    </w:r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rPr>
        <w:rStyle w:val="755"/>
      </w:rPr>
      <w:framePr w:wrap="around" w:vAnchor="text" w:hAnchor="margin" w:xAlign="center" w:y="1"/>
    </w:pPr>
    <w:r>
      <w:rPr>
        <w:rStyle w:val="755"/>
      </w:rPr>
      <w:fldChar w:fldCharType="begin"/>
    </w:r>
    <w:r>
      <w:rPr>
        <w:rStyle w:val="755"/>
      </w:rPr>
      <w:instrText xml:space="preserve">PAGE  </w:instrText>
    </w:r>
    <w:r>
      <w:rPr>
        <w:rStyle w:val="755"/>
      </w:rPr>
      <w:fldChar w:fldCharType="end"/>
    </w:r>
    <w:r>
      <w:rPr>
        <w:rStyle w:val="755"/>
      </w:rPr>
    </w:r>
    <w:r/>
  </w:p>
  <w:p>
    <w:pPr>
      <w:pStyle w:val="754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1.%1"/>
      <w:lvlJc w:val="left"/>
      <w:pPr>
        <w:pStyle w:val="745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45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45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45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45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45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5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5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5"/>
        <w:ind w:left="4320" w:hanging="1440"/>
      </w:pPr>
      <w:rPr>
        <w:rFonts w:cs="Times New Roman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45"/>
        <w:ind w:left="252" w:hanging="360"/>
        <w:tabs>
          <w:tab w:val="num" w:pos="25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972" w:hanging="360"/>
        <w:tabs>
          <w:tab w:val="num" w:pos="9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1692" w:hanging="180"/>
        <w:tabs>
          <w:tab w:val="num" w:pos="16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412" w:hanging="360"/>
        <w:tabs>
          <w:tab w:val="num" w:pos="24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132" w:hanging="360"/>
        <w:tabs>
          <w:tab w:val="num" w:pos="31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3852" w:hanging="180"/>
        <w:tabs>
          <w:tab w:val="num" w:pos="38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4572" w:hanging="360"/>
        <w:tabs>
          <w:tab w:val="num" w:pos="45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292" w:hanging="360"/>
        <w:tabs>
          <w:tab w:val="num" w:pos="52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012" w:hanging="180"/>
        <w:tabs>
          <w:tab w:val="num" w:pos="6012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</w:pPr>
      <w:rPr>
        <w:rFonts w:eastAsia="Calibri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252" w:hanging="360"/>
        <w:tabs>
          <w:tab w:val="num" w:pos="25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972" w:hanging="360"/>
        <w:tabs>
          <w:tab w:val="num" w:pos="9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1692" w:hanging="180"/>
        <w:tabs>
          <w:tab w:val="num" w:pos="16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412" w:hanging="360"/>
        <w:tabs>
          <w:tab w:val="num" w:pos="24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132" w:hanging="360"/>
        <w:tabs>
          <w:tab w:val="num" w:pos="31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3852" w:hanging="180"/>
        <w:tabs>
          <w:tab w:val="num" w:pos="38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4572" w:hanging="360"/>
        <w:tabs>
          <w:tab w:val="num" w:pos="45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292" w:hanging="360"/>
        <w:tabs>
          <w:tab w:val="num" w:pos="52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012" w:hanging="180"/>
        <w:tabs>
          <w:tab w:val="num" w:pos="6012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3.%1."/>
      <w:lvlJc w:val="left"/>
      <w:pPr>
        <w:pStyle w:val="745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45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45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45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45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45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5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5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5"/>
        <w:ind w:left="4320" w:hanging="144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</w:lvl>
    <w:lvl w:ilvl="1">
      <w:start w:val="1"/>
      <w:numFmt w:val="upperRoman"/>
      <w:isLgl w:val="false"/>
      <w:suff w:val="tab"/>
      <w:lvlText w:val="%2."/>
      <w:lvlJc w:val="left"/>
      <w:pPr>
        <w:pStyle w:val="745"/>
        <w:ind w:left="1800" w:hanging="72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2.1.%1."/>
      <w:lvlJc w:val="left"/>
      <w:pPr>
        <w:pStyle w:val="745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45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45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45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45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45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5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5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5"/>
        <w:ind w:left="4320" w:hanging="1440"/>
      </w:pPr>
      <w:rPr>
        <w:rFonts w:cs="Times New Roman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4836" w:hanging="360"/>
        <w:tabs>
          <w:tab w:val="num" w:pos="483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5556" w:hanging="360"/>
        <w:tabs>
          <w:tab w:val="num" w:pos="555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6276" w:hanging="180"/>
        <w:tabs>
          <w:tab w:val="num" w:pos="627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6996" w:hanging="360"/>
        <w:tabs>
          <w:tab w:val="num" w:pos="699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7716" w:hanging="360"/>
        <w:tabs>
          <w:tab w:val="num" w:pos="771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8436" w:hanging="180"/>
        <w:tabs>
          <w:tab w:val="num" w:pos="843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9156" w:hanging="360"/>
        <w:tabs>
          <w:tab w:val="num" w:pos="915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9876" w:hanging="360"/>
        <w:tabs>
          <w:tab w:val="num" w:pos="987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10596" w:hanging="180"/>
        <w:tabs>
          <w:tab w:val="num" w:pos="10596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644" w:hanging="360"/>
        <w:tabs>
          <w:tab w:val="num" w:pos="644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04" w:hanging="180"/>
        <w:tabs>
          <w:tab w:val="num" w:pos="6404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45"/>
        <w:ind w:left="720" w:firstLine="737"/>
        <w:tabs>
          <w:tab w:val="num" w:pos="1854" w:leader="none"/>
        </w:tabs>
      </w:pPr>
      <w:rPr>
        <w:rFonts w:ascii="Symbol" w:hAnsi="Symbol"/>
        <w:b w:val="0"/>
        <w:color w:val="00000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45"/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45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45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5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45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45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5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45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4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4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4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4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4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4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45"/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45"/>
        <w:ind w:left="540" w:hanging="360"/>
        <w:tabs>
          <w:tab w:val="num" w:pos="5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45"/>
        <w:ind w:left="1740" w:hanging="360"/>
        <w:tabs>
          <w:tab w:val="num" w:pos="17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45"/>
        <w:ind w:left="2460" w:hanging="360"/>
        <w:tabs>
          <w:tab w:val="num" w:pos="24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45"/>
        <w:ind w:left="3180" w:hanging="360"/>
        <w:tabs>
          <w:tab w:val="num" w:pos="31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5"/>
        <w:ind w:left="3900" w:hanging="360"/>
        <w:tabs>
          <w:tab w:val="num" w:pos="39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45"/>
        <w:ind w:left="4620" w:hanging="360"/>
        <w:tabs>
          <w:tab w:val="num" w:pos="46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45"/>
        <w:ind w:left="5340" w:hanging="360"/>
        <w:tabs>
          <w:tab w:val="num" w:pos="53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5"/>
        <w:ind w:left="6060" w:hanging="360"/>
        <w:tabs>
          <w:tab w:val="num" w:pos="60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45"/>
        <w:ind w:left="6780" w:hanging="360"/>
        <w:tabs>
          <w:tab w:val="num" w:pos="67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745"/>
        <w:ind w:left="2211" w:hanging="360"/>
        <w:tabs>
          <w:tab w:val="num" w:pos="221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745"/>
        <w:ind w:left="2211" w:hanging="360"/>
        <w:tabs>
          <w:tab w:val="num" w:pos="2211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745"/>
        <w:ind w:left="2931" w:hanging="360"/>
        <w:tabs>
          <w:tab w:val="num" w:pos="2931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45"/>
        <w:ind w:left="3651" w:hanging="360"/>
        <w:tabs>
          <w:tab w:val="num" w:pos="3651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5"/>
        <w:ind w:left="4371" w:hanging="360"/>
        <w:tabs>
          <w:tab w:val="num" w:pos="4371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45"/>
        <w:ind w:left="5091" w:hanging="360"/>
        <w:tabs>
          <w:tab w:val="num" w:pos="5091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45"/>
        <w:ind w:left="5811" w:hanging="360"/>
        <w:tabs>
          <w:tab w:val="num" w:pos="5811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5"/>
        <w:ind w:left="6531" w:hanging="360"/>
        <w:tabs>
          <w:tab w:val="num" w:pos="6531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45"/>
        <w:ind w:left="7251" w:hanging="360"/>
        <w:tabs>
          <w:tab w:val="num" w:pos="7251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4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4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4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4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4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4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45"/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5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1.2.%1."/>
      <w:lvlJc w:val="left"/>
      <w:pPr>
        <w:pStyle w:val="745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45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45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45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45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45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5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5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5"/>
        <w:ind w:left="4320" w:hanging="1440"/>
      </w:pPr>
      <w:rPr>
        <w:rFonts w:cs="Times New Roman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5"/>
        <w:ind w:left="6828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11"/>
  </w:num>
  <w:num w:numId="5">
    <w:abstractNumId w:val="1"/>
  </w:num>
  <w:num w:numId="6">
    <w:abstractNumId w:val="29"/>
  </w:num>
  <w:num w:numId="7">
    <w:abstractNumId w:val="31"/>
  </w:num>
  <w:num w:numId="8">
    <w:abstractNumId w:val="27"/>
  </w:num>
  <w:num w:numId="9">
    <w:abstractNumId w:val="16"/>
  </w:num>
  <w:num w:numId="10">
    <w:abstractNumId w:val="25"/>
  </w:num>
  <w:num w:numId="11">
    <w:abstractNumId w:val="18"/>
  </w:num>
  <w:num w:numId="12">
    <w:abstractNumId w:val="22"/>
  </w:num>
  <w:num w:numId="13">
    <w:abstractNumId w:val="10"/>
  </w:num>
  <w:num w:numId="14">
    <w:abstractNumId w:val="30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26"/>
  </w:num>
  <w:num w:numId="20">
    <w:abstractNumId w:val="24"/>
  </w:num>
  <w:num w:numId="21">
    <w:abstractNumId w:val="12"/>
  </w:num>
  <w:num w:numId="22">
    <w:abstractNumId w:val="33"/>
  </w:num>
  <w:num w:numId="23">
    <w:abstractNumId w:val="4"/>
  </w:num>
  <w:num w:numId="24">
    <w:abstractNumId w:val="19"/>
  </w:num>
  <w:num w:numId="25">
    <w:abstractNumId w:val="9"/>
  </w:num>
  <w:num w:numId="26">
    <w:abstractNumId w:val="8"/>
  </w:num>
  <w:num w:numId="27">
    <w:abstractNumId w:val="14"/>
  </w:num>
  <w:num w:numId="28">
    <w:abstractNumId w:val="0"/>
  </w:num>
  <w:num w:numId="29">
    <w:abstractNumId w:val="34"/>
  </w:num>
  <w:num w:numId="30">
    <w:abstractNumId w:val="13"/>
  </w:num>
  <w:num w:numId="31">
    <w:abstractNumId w:val="17"/>
  </w:num>
  <w:num w:numId="32">
    <w:abstractNumId w:val="28"/>
  </w:num>
  <w:num w:numId="33">
    <w:abstractNumId w:val="2"/>
  </w:num>
  <w:num w:numId="34">
    <w:abstractNumId w:val="32"/>
  </w:num>
  <w:num w:numId="35">
    <w:abstractNumId w:val="3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45"/>
    <w:next w:val="74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45"/>
    <w:next w:val="74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45"/>
    <w:next w:val="74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45"/>
    <w:next w:val="74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5"/>
    <w:next w:val="7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5"/>
    <w:next w:val="7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5"/>
    <w:next w:val="7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5"/>
    <w:next w:val="7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5"/>
    <w:next w:val="7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4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45"/>
    <w:next w:val="74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45"/>
    <w:next w:val="74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45"/>
    <w:next w:val="7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5"/>
    <w:next w:val="7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4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4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45"/>
    <w:next w:val="7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45"/>
    <w:next w:val="7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45"/>
    <w:next w:val="7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45"/>
    <w:next w:val="7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45"/>
    <w:next w:val="7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5"/>
    <w:next w:val="7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5"/>
    <w:next w:val="7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5"/>
    <w:next w:val="7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5"/>
    <w:next w:val="7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5"/>
    <w:next w:val="7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45"/>
    <w:next w:val="745"/>
    <w:uiPriority w:val="99"/>
    <w:unhideWhenUsed/>
    <w:pPr>
      <w:spacing w:after="0" w:afterAutospacing="0"/>
    </w:pPr>
  </w:style>
  <w:style w:type="paragraph" w:styleId="745" w:default="1">
    <w:name w:val="Normal"/>
    <w:next w:val="745"/>
    <w:link w:val="745"/>
    <w:qFormat/>
    <w:rPr>
      <w:sz w:val="26"/>
      <w:lang w:val="ru-RU" w:eastAsia="ru-RU" w:bidi="ar-SA"/>
    </w:rPr>
  </w:style>
  <w:style w:type="paragraph" w:styleId="746">
    <w:name w:val="Заголовок 2"/>
    <w:basedOn w:val="745"/>
    <w:next w:val="745"/>
    <w:link w:val="765"/>
    <w:qFormat/>
    <w:pPr>
      <w:jc w:val="both"/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47">
    <w:name w:val="Заголовок 3"/>
    <w:basedOn w:val="745"/>
    <w:next w:val="745"/>
    <w:link w:val="766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748">
    <w:name w:val="Заголовок 7"/>
    <w:basedOn w:val="745"/>
    <w:next w:val="745"/>
    <w:link w:val="767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749">
    <w:name w:val="Основной шрифт абзаца, Знак"/>
    <w:next w:val="749"/>
    <w:link w:val="745"/>
    <w:semiHidden/>
  </w:style>
  <w:style w:type="table" w:styleId="750">
    <w:name w:val="Обычная таблица"/>
    <w:next w:val="750"/>
    <w:link w:val="745"/>
    <w:semiHidden/>
    <w:tblPr/>
  </w:style>
  <w:style w:type="numbering" w:styleId="751">
    <w:name w:val="Нет списка"/>
    <w:next w:val="751"/>
    <w:link w:val="745"/>
    <w:semiHidden/>
  </w:style>
  <w:style w:type="paragraph" w:styleId="752">
    <w:name w:val="Основной текст"/>
    <w:basedOn w:val="745"/>
    <w:next w:val="752"/>
    <w:link w:val="784"/>
    <w:uiPriority w:val="99"/>
    <w:pPr>
      <w:jc w:val="both"/>
      <w:spacing w:line="240" w:lineRule="exact"/>
    </w:pPr>
    <w:rPr>
      <w:sz w:val="28"/>
    </w:rPr>
  </w:style>
  <w:style w:type="paragraph" w:styleId="753">
    <w:name w:val="Основной текст 2"/>
    <w:basedOn w:val="745"/>
    <w:next w:val="753"/>
    <w:link w:val="745"/>
    <w:rPr>
      <w:sz w:val="28"/>
    </w:rPr>
  </w:style>
  <w:style w:type="paragraph" w:styleId="754">
    <w:name w:val="Верхний колонтитул"/>
    <w:basedOn w:val="745"/>
    <w:next w:val="754"/>
    <w:link w:val="790"/>
    <w:uiPriority w:val="99"/>
    <w:pPr>
      <w:tabs>
        <w:tab w:val="center" w:pos="4677" w:leader="none"/>
        <w:tab w:val="right" w:pos="9355" w:leader="none"/>
      </w:tabs>
    </w:pPr>
  </w:style>
  <w:style w:type="character" w:styleId="755">
    <w:name w:val="Номер страницы"/>
    <w:basedOn w:val="749"/>
    <w:next w:val="755"/>
    <w:link w:val="745"/>
  </w:style>
  <w:style w:type="paragraph" w:styleId="756">
    <w:name w:val="ConsPlusTitle"/>
    <w:next w:val="756"/>
    <w:link w:val="745"/>
    <w:rPr>
      <w:rFonts w:ascii="Arial" w:hAnsi="Arial" w:cs="Arial"/>
      <w:b/>
      <w:bCs/>
      <w:lang w:val="ru-RU" w:eastAsia="ru-RU" w:bidi="ar-SA"/>
    </w:rPr>
  </w:style>
  <w:style w:type="table" w:styleId="757">
    <w:name w:val="Сетка таблицы"/>
    <w:basedOn w:val="750"/>
    <w:next w:val="757"/>
    <w:link w:val="745"/>
    <w:uiPriority w:val="39"/>
    <w:tblPr/>
  </w:style>
  <w:style w:type="paragraph" w:styleId="758">
    <w:name w:val="Нижний колонтитул"/>
    <w:basedOn w:val="745"/>
    <w:next w:val="758"/>
    <w:link w:val="796"/>
    <w:uiPriority w:val="99"/>
    <w:pPr>
      <w:tabs>
        <w:tab w:val="center" w:pos="4677" w:leader="none"/>
        <w:tab w:val="right" w:pos="9355" w:leader="none"/>
      </w:tabs>
    </w:pPr>
  </w:style>
  <w:style w:type="paragraph" w:styleId="759">
    <w:name w:val="Текст выноски"/>
    <w:basedOn w:val="745"/>
    <w:next w:val="759"/>
    <w:link w:val="787"/>
    <w:uiPriority w:val="99"/>
    <w:semiHidden/>
    <w:rPr>
      <w:rFonts w:ascii="Tahoma" w:hAnsi="Tahoma" w:cs="Tahoma"/>
      <w:sz w:val="16"/>
      <w:szCs w:val="16"/>
    </w:rPr>
  </w:style>
  <w:style w:type="paragraph" w:styleId="760">
    <w:name w:val="1"/>
    <w:basedOn w:val="745"/>
    <w:next w:val="760"/>
    <w:link w:val="74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761">
    <w:name w:val="ConsNormal"/>
    <w:next w:val="761"/>
    <w:link w:val="745"/>
    <w:pPr>
      <w:ind w:right="19772" w:firstLine="720"/>
    </w:pPr>
    <w:rPr>
      <w:rFonts w:ascii="Arial" w:hAnsi="Arial" w:cs="Arial"/>
      <w:sz w:val="24"/>
      <w:szCs w:val="24"/>
      <w:lang w:val="ru-RU" w:eastAsia="ru-RU" w:bidi="ar-SA"/>
    </w:rPr>
  </w:style>
  <w:style w:type="paragraph" w:styleId="762">
    <w:name w:val="ConsNonformat"/>
    <w:next w:val="762"/>
    <w:link w:val="745"/>
    <w:pPr>
      <w:ind w:right="19772"/>
    </w:pPr>
    <w:rPr>
      <w:rFonts w:ascii="Courier New" w:hAnsi="Courier New" w:cs="Courier New"/>
      <w:lang w:val="ru-RU" w:eastAsia="ru-RU" w:bidi="ar-SA"/>
    </w:rPr>
  </w:style>
  <w:style w:type="paragraph" w:styleId="763">
    <w:name w:val="ConsPlusNormal"/>
    <w:next w:val="763"/>
    <w:link w:val="74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4">
    <w:name w:val="ConsPlusCell"/>
    <w:next w:val="764"/>
    <w:link w:val="745"/>
    <w:uiPriority w:val="99"/>
    <w:rPr>
      <w:sz w:val="28"/>
      <w:szCs w:val="28"/>
      <w:lang w:val="ru-RU" w:eastAsia="ru-RU" w:bidi="ar-SA"/>
    </w:rPr>
  </w:style>
  <w:style w:type="character" w:styleId="765">
    <w:name w:val="Заголовок 2 Знак"/>
    <w:next w:val="765"/>
    <w:link w:val="746"/>
    <w:rPr>
      <w:rFonts w:ascii="Cambria" w:hAnsi="Cambria"/>
      <w:b/>
      <w:bCs/>
      <w:i/>
      <w:iCs/>
      <w:sz w:val="28"/>
      <w:szCs w:val="28"/>
    </w:rPr>
  </w:style>
  <w:style w:type="character" w:styleId="766">
    <w:name w:val="Заголовок 3 Знак"/>
    <w:next w:val="766"/>
    <w:link w:val="747"/>
    <w:rPr>
      <w:rFonts w:ascii="Arial" w:hAnsi="Arial" w:cs="Arial"/>
      <w:b/>
      <w:bCs/>
      <w:sz w:val="26"/>
      <w:szCs w:val="26"/>
    </w:rPr>
  </w:style>
  <w:style w:type="character" w:styleId="767">
    <w:name w:val="Заголовок 7 Знак"/>
    <w:next w:val="767"/>
    <w:link w:val="748"/>
    <w:uiPriority w:val="9"/>
    <w:semiHidden/>
    <w:rPr>
      <w:rFonts w:ascii="Calibri" w:hAnsi="Calibri"/>
      <w:sz w:val="24"/>
      <w:szCs w:val="24"/>
    </w:rPr>
  </w:style>
  <w:style w:type="paragraph" w:styleId="768">
    <w:name w:val="Default"/>
    <w:next w:val="768"/>
    <w:link w:val="745"/>
    <w:rPr>
      <w:rFonts w:eastAsia="Calibri"/>
      <w:color w:val="000000"/>
      <w:sz w:val="24"/>
      <w:szCs w:val="24"/>
      <w:lang w:val="ru-RU" w:eastAsia="ru-RU" w:bidi="ar-SA"/>
    </w:rPr>
  </w:style>
  <w:style w:type="paragraph" w:styleId="769">
    <w:name w:val="ConsPlusNonformat"/>
    <w:next w:val="769"/>
    <w:link w:val="74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770">
    <w:name w:val="Основной текст с отступом"/>
    <w:basedOn w:val="745"/>
    <w:next w:val="770"/>
    <w:link w:val="771"/>
    <w:pPr>
      <w:ind w:firstLine="567"/>
      <w:jc w:val="both"/>
    </w:pPr>
    <w:rPr>
      <w:sz w:val="24"/>
    </w:rPr>
  </w:style>
  <w:style w:type="character" w:styleId="771">
    <w:name w:val="Основной текст с отступом Знак"/>
    <w:next w:val="771"/>
    <w:link w:val="770"/>
    <w:rPr>
      <w:sz w:val="24"/>
    </w:rPr>
  </w:style>
  <w:style w:type="paragraph" w:styleId="772">
    <w:name w:val="Стандартный HTML"/>
    <w:basedOn w:val="745"/>
    <w:next w:val="772"/>
    <w:link w:val="77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character" w:styleId="773">
    <w:name w:val="Стандартный HTML Знак"/>
    <w:next w:val="773"/>
    <w:link w:val="772"/>
    <w:rPr>
      <w:rFonts w:ascii="Courier New" w:hAnsi="Courier New" w:cs="Courier New"/>
    </w:rPr>
  </w:style>
  <w:style w:type="paragraph" w:styleId="774">
    <w:name w:val="Без интервала"/>
    <w:next w:val="774"/>
    <w:link w:val="745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775">
    <w:name w:val="Текст сноски Знак,Текст сноски-FN Знак Знак,Footnote Text Char Знак Знак Знак Знак,Footnote Text Char Знак Знак1 Знак,Текст сноски-FN Знак1,Footnote Text Char Знак Знак"/>
    <w:next w:val="775"/>
    <w:link w:val="776"/>
    <w:semiHidden/>
  </w:style>
  <w:style w:type="paragraph" w:styleId="776">
    <w:name w:val="Текст сноски,Текст сноски-FN Знак,Footnote Text Char Знак Знак Знак,Footnote Text Char Знак Знак1,Текст сноски-FN,Footnote Text Char Знак"/>
    <w:basedOn w:val="745"/>
    <w:next w:val="776"/>
    <w:link w:val="775"/>
    <w:semiHidden/>
    <w:rPr>
      <w:sz w:val="20"/>
    </w:rPr>
  </w:style>
  <w:style w:type="character" w:styleId="777">
    <w:name w:val="Текст сноски Знак1"/>
    <w:basedOn w:val="749"/>
    <w:next w:val="777"/>
    <w:link w:val="745"/>
    <w:uiPriority w:val="99"/>
    <w:semiHidden/>
  </w:style>
  <w:style w:type="character" w:styleId="778">
    <w:name w:val="Знак сноски"/>
    <w:next w:val="778"/>
    <w:link w:val="745"/>
    <w:semiHidden/>
    <w:rPr>
      <w:vertAlign w:val="superscript"/>
    </w:rPr>
  </w:style>
  <w:style w:type="paragraph" w:styleId="779">
    <w:name w:val="Знак"/>
    <w:basedOn w:val="745"/>
    <w:next w:val="779"/>
    <w:link w:val="7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780">
    <w:name w:val="Абзац Знак"/>
    <w:next w:val="780"/>
    <w:link w:val="781"/>
    <w:rPr>
      <w:sz w:val="28"/>
      <w:szCs w:val="24"/>
    </w:rPr>
  </w:style>
  <w:style w:type="paragraph" w:styleId="781">
    <w:name w:val="Абзац"/>
    <w:basedOn w:val="745"/>
    <w:next w:val="781"/>
    <w:link w:val="780"/>
    <w:pPr>
      <w:ind w:firstLine="709"/>
      <w:jc w:val="both"/>
    </w:pPr>
    <w:rPr>
      <w:sz w:val="28"/>
      <w:szCs w:val="24"/>
    </w:rPr>
  </w:style>
  <w:style w:type="paragraph" w:styleId="782">
    <w:name w:val="Список,List Char"/>
    <w:basedOn w:val="752"/>
    <w:next w:val="782"/>
    <w:link w:val="783"/>
    <w:pPr>
      <w:ind w:left="1440" w:hanging="360"/>
      <w:spacing w:before="120" w:after="120" w:line="276" w:lineRule="auto"/>
    </w:pPr>
    <w:rPr>
      <w:rFonts w:ascii="Arial" w:hAnsi="Arial"/>
      <w:spacing w:val="-5"/>
      <w:sz w:val="20"/>
      <w:lang w:val="en-US" w:eastAsia="en-US" w:bidi="en-US"/>
    </w:rPr>
  </w:style>
  <w:style w:type="character" w:styleId="783">
    <w:name w:val="Список Знак,List Char Знак"/>
    <w:next w:val="783"/>
    <w:link w:val="782"/>
    <w:rPr>
      <w:rFonts w:ascii="Arial" w:hAnsi="Arial"/>
      <w:spacing w:val="-5"/>
      <w:lang w:val="en-US" w:eastAsia="en-US" w:bidi="en-US"/>
    </w:rPr>
  </w:style>
  <w:style w:type="character" w:styleId="784">
    <w:name w:val="Основной текст Знак"/>
    <w:next w:val="784"/>
    <w:link w:val="752"/>
    <w:uiPriority w:val="99"/>
    <w:rPr>
      <w:sz w:val="28"/>
    </w:rPr>
  </w:style>
  <w:style w:type="paragraph" w:styleId="785">
    <w:name w:val="Подпись рисунков/таблиц"/>
    <w:basedOn w:val="786"/>
    <w:next w:val="785"/>
    <w:link w:val="745"/>
    <w:uiPriority w:val="99"/>
    <w:qFormat/>
    <w:pPr>
      <w:ind w:firstLine="567"/>
      <w:jc w:val="center"/>
      <w:keepNext/>
      <w:spacing w:before="240" w:line="360" w:lineRule="auto"/>
    </w:pPr>
    <w:rPr>
      <w:b w:val="0"/>
      <w:sz w:val="24"/>
      <w:szCs w:val="18"/>
      <w:lang w:val="en-US" w:eastAsia="en-US" w:bidi="en-US"/>
    </w:rPr>
  </w:style>
  <w:style w:type="paragraph" w:styleId="786">
    <w:name w:val="Название объекта"/>
    <w:basedOn w:val="745"/>
    <w:next w:val="745"/>
    <w:link w:val="745"/>
    <w:uiPriority w:val="35"/>
    <w:semiHidden/>
    <w:unhideWhenUsed/>
    <w:qFormat/>
    <w:rPr>
      <w:b/>
      <w:bCs/>
      <w:sz w:val="20"/>
    </w:rPr>
  </w:style>
  <w:style w:type="character" w:styleId="787">
    <w:name w:val="Текст выноски Знак"/>
    <w:next w:val="787"/>
    <w:link w:val="759"/>
    <w:uiPriority w:val="99"/>
    <w:semiHidden/>
    <w:rPr>
      <w:rFonts w:ascii="Tahoma" w:hAnsi="Tahoma" w:cs="Tahoma"/>
      <w:sz w:val="16"/>
      <w:szCs w:val="16"/>
    </w:rPr>
  </w:style>
  <w:style w:type="paragraph" w:styleId="788">
    <w:name w:val="Основной текст с отступом 2"/>
    <w:basedOn w:val="745"/>
    <w:next w:val="788"/>
    <w:link w:val="789"/>
    <w:uiPriority w:val="99"/>
    <w:semiHidden/>
    <w:unhideWhenUsed/>
    <w:pPr>
      <w:ind w:left="283"/>
      <w:spacing w:after="120" w:line="480" w:lineRule="auto"/>
    </w:pPr>
    <w:rPr>
      <w:sz w:val="24"/>
      <w:szCs w:val="24"/>
    </w:rPr>
  </w:style>
  <w:style w:type="character" w:styleId="789">
    <w:name w:val="Основной текст с отступом 2 Знак"/>
    <w:next w:val="789"/>
    <w:link w:val="788"/>
    <w:uiPriority w:val="99"/>
    <w:semiHidden/>
    <w:rPr>
      <w:sz w:val="24"/>
      <w:szCs w:val="24"/>
    </w:rPr>
  </w:style>
  <w:style w:type="character" w:styleId="790">
    <w:name w:val="Верхний колонтитул Знак"/>
    <w:next w:val="790"/>
    <w:link w:val="754"/>
    <w:uiPriority w:val="99"/>
    <w:rPr>
      <w:sz w:val="26"/>
    </w:rPr>
  </w:style>
  <w:style w:type="paragraph" w:styleId="791">
    <w:name w:val="Маркированный список 3"/>
    <w:basedOn w:val="745"/>
    <w:next w:val="791"/>
    <w:link w:val="745"/>
    <w:pPr>
      <w:jc w:val="both"/>
      <w:spacing w:after="80" w:line="276" w:lineRule="auto"/>
      <w:tabs>
        <w:tab w:val="num" w:pos="1492" w:leader="none"/>
      </w:tabs>
    </w:pPr>
    <w:rPr>
      <w:sz w:val="28"/>
      <w:szCs w:val="28"/>
      <w:lang w:eastAsia="en-US" w:bidi="en-US"/>
    </w:rPr>
  </w:style>
  <w:style w:type="character" w:styleId="792">
    <w:name w:val="Гиперссылка"/>
    <w:next w:val="792"/>
    <w:link w:val="745"/>
    <w:uiPriority w:val="99"/>
    <w:semiHidden/>
    <w:unhideWhenUsed/>
    <w:rPr>
      <w:color w:val="0000ff"/>
      <w:u w:val="single"/>
    </w:rPr>
  </w:style>
  <w:style w:type="character" w:styleId="793">
    <w:name w:val="apple-converted-space"/>
    <w:next w:val="793"/>
    <w:link w:val="745"/>
  </w:style>
  <w:style w:type="character" w:styleId="794">
    <w:name w:val="Строгий"/>
    <w:next w:val="794"/>
    <w:link w:val="745"/>
    <w:uiPriority w:val="22"/>
    <w:qFormat/>
    <w:rPr>
      <w:b/>
      <w:bCs/>
    </w:rPr>
  </w:style>
  <w:style w:type="character" w:styleId="795">
    <w:name w:val="Номер строки"/>
    <w:next w:val="795"/>
    <w:link w:val="745"/>
    <w:uiPriority w:val="99"/>
    <w:semiHidden/>
    <w:unhideWhenUsed/>
  </w:style>
  <w:style w:type="character" w:styleId="796">
    <w:name w:val="Нижний колонтитул Знак"/>
    <w:next w:val="796"/>
    <w:link w:val="758"/>
    <w:uiPriority w:val="99"/>
    <w:rPr>
      <w:sz w:val="26"/>
    </w:rPr>
  </w:style>
  <w:style w:type="paragraph" w:styleId="797">
    <w:name w:val="formattext"/>
    <w:basedOn w:val="745"/>
    <w:next w:val="797"/>
    <w:link w:val="745"/>
    <w:pPr>
      <w:spacing w:before="100" w:beforeAutospacing="1" w:after="100" w:afterAutospacing="1"/>
    </w:pPr>
    <w:rPr>
      <w:sz w:val="24"/>
      <w:szCs w:val="24"/>
    </w:rPr>
  </w:style>
  <w:style w:type="paragraph" w:styleId="798">
    <w:name w:val="Обычный (веб)"/>
    <w:basedOn w:val="745"/>
    <w:next w:val="798"/>
    <w:link w:val="745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799">
    <w:name w:val="blk"/>
    <w:next w:val="799"/>
    <w:link w:val="745"/>
  </w:style>
  <w:style w:type="paragraph" w:styleId="800">
    <w:name w:val="Абзац списка"/>
    <w:basedOn w:val="745"/>
    <w:next w:val="800"/>
    <w:link w:val="745"/>
    <w:uiPriority w:val="34"/>
    <w:qFormat/>
    <w:pPr>
      <w:contextualSpacing/>
      <w:ind w:left="720"/>
    </w:pPr>
    <w:rPr>
      <w:sz w:val="16"/>
      <w:szCs w:val="16"/>
    </w:rPr>
  </w:style>
  <w:style w:type="character" w:styleId="1390" w:default="1">
    <w:name w:val="Default Paragraph Font"/>
    <w:uiPriority w:val="1"/>
    <w:semiHidden/>
    <w:unhideWhenUsed/>
  </w:style>
  <w:style w:type="numbering" w:styleId="1391" w:default="1">
    <w:name w:val="No List"/>
    <w:uiPriority w:val="99"/>
    <w:semiHidden/>
    <w:unhideWhenUsed/>
  </w:style>
  <w:style w:type="table" w:styleId="1392" w:default="1">
    <w:name w:val="Normal Table"/>
    <w:uiPriority w:val="99"/>
    <w:semiHidden/>
    <w:unhideWhenUsed/>
    <w:tblPr/>
  </w:style>
  <w:style w:type="paragraph" w:styleId="1_1180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_2096" w:customStyle="1">
    <w:name w:val="       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КУМИ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revision>35</cp:revision>
  <dcterms:created xsi:type="dcterms:W3CDTF">2021-01-21T11:06:00Z</dcterms:created>
  <dcterms:modified xsi:type="dcterms:W3CDTF">2023-07-03T13:31:04Z</dcterms:modified>
  <cp:version>917504</cp:version>
</cp:coreProperties>
</file>