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8000000">
      <w:pPr>
        <w:pStyle w:val="Style_2"/>
        <w:spacing w:line="240" w:lineRule="exact"/>
        <w:ind/>
        <w:jc w:val="both"/>
      </w:pPr>
      <w:bookmarkStart w:id="1" w:name="Заголовок"/>
      <w:bookmarkEnd w:id="1"/>
      <w:bookmarkStart w:id="2" w:name="P34"/>
      <w:bookmarkEnd w:id="2"/>
    </w:p>
    <w:p w14:paraId="19000000">
      <w:pPr>
        <w:pStyle w:val="Style_2"/>
        <w:spacing w:line="240" w:lineRule="exact"/>
        <w:ind/>
        <w:jc w:val="both"/>
      </w:pPr>
    </w:p>
    <w:p w14:paraId="1A000000">
      <w:pPr>
        <w:pStyle w:val="Style_2"/>
        <w:spacing w:line="240" w:lineRule="exact"/>
        <w:ind/>
        <w:jc w:val="both"/>
      </w:pPr>
    </w:p>
    <w:p w14:paraId="1B000000">
      <w:pPr>
        <w:pStyle w:val="Style_2"/>
        <w:spacing w:line="240" w:lineRule="exact"/>
        <w:ind/>
        <w:jc w:val="both"/>
      </w:pPr>
    </w:p>
    <w:p w14:paraId="1C000000">
      <w:pPr>
        <w:pStyle w:val="Style_2"/>
        <w:spacing w:line="240" w:lineRule="exact"/>
        <w:ind/>
        <w:jc w:val="both"/>
      </w:pPr>
    </w:p>
    <w:p w14:paraId="1D000000">
      <w:pPr>
        <w:pStyle w:val="Style_2"/>
        <w:spacing w:line="240" w:lineRule="exact"/>
        <w:ind/>
        <w:jc w:val="both"/>
      </w:pPr>
    </w:p>
    <w:p w14:paraId="1E000000">
      <w:pPr>
        <w:pStyle w:val="Style_2"/>
        <w:spacing w:line="240" w:lineRule="exact"/>
        <w:ind/>
        <w:jc w:val="both"/>
      </w:pPr>
    </w:p>
    <w:p w14:paraId="1F000000">
      <w:pPr>
        <w:pStyle w:val="Style_2"/>
        <w:spacing w:line="240" w:lineRule="exact"/>
        <w:ind/>
        <w:jc w:val="both"/>
      </w:pPr>
    </w:p>
    <w:p w14:paraId="20000000">
      <w:pPr>
        <w:pStyle w:val="Style_2"/>
        <w:spacing w:line="240" w:lineRule="exact"/>
        <w:ind/>
        <w:jc w:val="both"/>
      </w:pPr>
    </w:p>
    <w:p w14:paraId="21000000">
      <w:pPr>
        <w:pStyle w:val="Style_2"/>
        <w:spacing w:after="0" w:before="240" w:line="260" w:lineRule="exact"/>
        <w:ind/>
        <w:jc w:val="both"/>
        <w:rPr>
          <w:color w:val="000000"/>
        </w:rPr>
      </w:pPr>
      <w:r>
        <w:rPr>
          <w:color w:themeColor="text1" w:val="000000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 «Об утверждении муниципальной программы «Молодежь города Ставрополя» </w:t>
      </w:r>
    </w:p>
    <w:p w14:paraId="22000000">
      <w:pPr>
        <w:pStyle w:val="Style_2"/>
        <w:ind w:firstLine="851" w:left="0" w:right="0"/>
        <w:jc w:val="both"/>
        <w:rPr>
          <w:highlight w:val="white"/>
        </w:rPr>
      </w:pPr>
    </w:p>
    <w:p w14:paraId="23000000">
      <w:pPr>
        <w:pStyle w:val="Style_3"/>
        <w:ind w:firstLine="709" w:left="0" w:right="0"/>
        <w:jc w:val="both"/>
        <w:rPr>
          <w:highlight w:val="white"/>
        </w:rPr>
      </w:pPr>
      <w:r>
        <w:rPr>
          <w:highlight w:val="white"/>
        </w:rPr>
        <w:t xml:space="preserve">В соответствии с решением Ставропольской городской Думы </w:t>
      </w:r>
      <w:r>
        <w:rPr>
          <w:highlight w:val="white"/>
        </w:rPr>
        <w:br/>
      </w:r>
      <w:r>
        <w:rPr>
          <w:highlight w:val="white"/>
        </w:rPr>
        <w:t xml:space="preserve">от 06 декабря 2023 г. № 240 «О бюджете города Ставрополя на 2024 год и плановый период 2025 и 2026 годов», решением Ставропольской городской Думы от 06 декабря 2024 г. № 354 «О бюджете города Ставрополя на 2025 год и плановый период 2026 и 2027 годов», </w:t>
      </w: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>HYPERLINK "consultantplus://offline/ref=6AAA0F3F92235522690E55EAC7B1A4B076683F4420087ADDF888DD03765D4EEF8378CD894DB4D2DB01C0FB4CiBSCJ"</w:instrText>
      </w:r>
      <w:r>
        <w:rPr>
          <w:color w:val="000000"/>
          <w:u w:val="none"/>
        </w:rPr>
        <w:fldChar w:fldCharType="separate"/>
      </w:r>
      <w:r>
        <w:rPr>
          <w:color w:val="000000"/>
          <w:u w:val="none"/>
        </w:rPr>
        <w:t>постановлением</w:t>
      </w:r>
      <w:r>
        <w:rPr>
          <w:color w:val="000000"/>
          <w:u w:val="none"/>
        </w:rPr>
        <w:fldChar w:fldCharType="end"/>
      </w:r>
      <w:r>
        <w:rPr>
          <w:highlight w:val="white"/>
        </w:rPr>
        <w:t xml:space="preserve">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14:paraId="24000000">
      <w:pPr>
        <w:pStyle w:val="Style_2"/>
        <w:ind/>
        <w:jc w:val="both"/>
        <w:rPr>
          <w:highlight w:val="white"/>
        </w:rPr>
      </w:pPr>
    </w:p>
    <w:p w14:paraId="25000000">
      <w:pPr>
        <w:pStyle w:val="Style_2"/>
        <w:ind/>
        <w:jc w:val="both"/>
      </w:pPr>
      <w:r>
        <w:t>ПОСТАНОВЛЯЮ</w:t>
      </w:r>
    </w:p>
    <w:p w14:paraId="26000000">
      <w:pPr>
        <w:pStyle w:val="Style_2"/>
        <w:ind/>
        <w:jc w:val="both"/>
      </w:pPr>
    </w:p>
    <w:p w14:paraId="27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709" w:left="0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1. Внести в муниципальную программу «Молодежь города Ставрополя», утвержденную постановлением администрации города Ставрополя от 02.11.2022 № 2346 «Об утверждении муниципальной программы «Молодежь города Ставрополя» (далее - Программа), следующие изменения: </w:t>
      </w:r>
    </w:p>
    <w:p w14:paraId="28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709" w:left="0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1)</w:t>
      </w:r>
      <w:r>
        <w:t> </w:t>
      </w:r>
      <w:r>
        <w:rPr>
          <w:color w:themeColor="text1" w:val="000000"/>
        </w:rPr>
        <w:t>в паспорте Программы</w:t>
      </w:r>
      <w:r>
        <w:rPr>
          <w:highlight w:val="white"/>
        </w:rPr>
        <w:t> </w:t>
      </w:r>
      <w:r>
        <w:rPr>
          <w:color w:themeColor="text1" w:val="000000"/>
          <w:highlight w:val="white"/>
        </w:rPr>
        <w:t xml:space="preserve">позицию «Объемы и источники финансового обеспечения Программы» изложить в следующей редакции: </w:t>
      </w:r>
    </w:p>
    <w:p w14:paraId="29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709" w:left="0" w:right="-2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 xml:space="preserve">«общий объем финансовых средств на реализацию Программы   составляет </w:t>
      </w:r>
      <w:r>
        <w:rPr>
          <w:color w:themeColor="text1" w:val="000000"/>
        </w:rPr>
        <w:t>203</w:t>
      </w:r>
      <w:r>
        <w:rPr>
          <w:color w:themeColor="text1" w:val="000000"/>
        </w:rPr>
        <w:t>988,</w:t>
      </w:r>
      <w:r>
        <w:rPr>
          <w:color w:themeColor="text1" w:val="000000"/>
        </w:rPr>
        <w:t>58</w:t>
      </w:r>
      <w:r>
        <w:rPr>
          <w:color w:themeColor="text1" w:val="000000"/>
          <w:highlight w:val="white"/>
        </w:rPr>
        <w:t xml:space="preserve"> тыс. рублей, в том числе: </w:t>
      </w:r>
    </w:p>
    <w:p w14:paraId="2A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2023 год – 29484,38 тыс. рублей; </w:t>
      </w:r>
    </w:p>
    <w:p w14:paraId="2B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2024 год – 26590,78 тыс. рублей; </w:t>
      </w:r>
    </w:p>
    <w:p w14:paraId="2C000000">
      <w:pPr>
        <w:pStyle w:val="Style_2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 xml:space="preserve">2025 год – 75141,76 тыс. рублей; </w:t>
      </w:r>
    </w:p>
    <w:p w14:paraId="2D000000">
      <w:pPr>
        <w:pStyle w:val="Style_2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 xml:space="preserve">2026 год – 24257,22 тыс. рублей; </w:t>
      </w:r>
    </w:p>
    <w:p w14:paraId="2E000000">
      <w:pPr>
        <w:pStyle w:val="Style_2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 xml:space="preserve">2027 год – </w:t>
      </w:r>
      <w:r>
        <w:rPr>
          <w:color w:themeColor="text1" w:val="000000"/>
        </w:rPr>
        <w:t>24257,22</w:t>
      </w:r>
      <w:r>
        <w:rPr>
          <w:color w:themeColor="text1" w:val="000000"/>
        </w:rPr>
        <w:t xml:space="preserve"> тыс. рублей; </w:t>
      </w:r>
    </w:p>
    <w:p w14:paraId="2F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shd w:fill="FFD821" w:val="clear"/>
        </w:rPr>
      </w:pPr>
      <w:r>
        <w:rPr>
          <w:color w:themeColor="text1" w:val="000000"/>
        </w:rPr>
        <w:t xml:space="preserve">2028 год – </w:t>
      </w:r>
      <w:r>
        <w:rPr>
          <w:color w:themeColor="text1" w:val="000000"/>
        </w:rPr>
        <w:t>24257,22</w:t>
      </w:r>
      <w:r>
        <w:rPr>
          <w:color w:themeColor="text1" w:val="000000"/>
        </w:rPr>
        <w:t xml:space="preserve"> тыс. рублей,</w:t>
      </w:r>
    </w:p>
    <w:p w14:paraId="30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из них:</w:t>
      </w:r>
    </w:p>
    <w:p w14:paraId="31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за счет средств бюджета города Ставрополя - </w:t>
      </w:r>
      <w:r>
        <w:rPr>
          <w:color w:themeColor="text1" w:val="000000"/>
        </w:rPr>
        <w:t>163327,09</w:t>
      </w:r>
      <w:r>
        <w:rPr>
          <w:color w:themeColor="text1" w:val="000000"/>
        </w:rPr>
        <w:t xml:space="preserve"> тыс. рублей, в том числе:</w:t>
      </w:r>
    </w:p>
    <w:p w14:paraId="32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2023 год – 29436,59 тыс. рублей; </w:t>
      </w:r>
    </w:p>
    <w:p w14:paraId="33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2024 год – 25977,08 тыс. рублей; </w:t>
      </w:r>
    </w:p>
    <w:p w14:paraId="34000000">
      <w:pPr>
        <w:pStyle w:val="Style_2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>2025 год – 3</w:t>
      </w:r>
      <w:r>
        <w:rPr>
          <w:color w:themeColor="text1" w:val="000000"/>
        </w:rPr>
        <w:t>5141,76</w:t>
      </w:r>
      <w:r>
        <w:rPr>
          <w:color w:themeColor="text1" w:val="000000"/>
        </w:rPr>
        <w:t xml:space="preserve"> тыс. рублей; </w:t>
      </w:r>
    </w:p>
    <w:p w14:paraId="35000000">
      <w:pPr>
        <w:pStyle w:val="Style_2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 xml:space="preserve">2026 год – 24257,22 тыс. рублей; </w:t>
      </w:r>
    </w:p>
    <w:p w14:paraId="36000000">
      <w:pPr>
        <w:pStyle w:val="Style_2"/>
        <w:widowControl w:val="0"/>
        <w:ind w:firstLine="640" w:left="69" w:right="126"/>
        <w:jc w:val="both"/>
        <w:rPr>
          <w:color w:val="000000"/>
          <w:shd w:fill="FFD821" w:val="clear"/>
        </w:rPr>
      </w:pPr>
      <w:r>
        <w:rPr>
          <w:color w:themeColor="text1" w:val="000000"/>
        </w:rPr>
        <w:t xml:space="preserve">2027 год – </w:t>
      </w:r>
      <w:r>
        <w:rPr>
          <w:color w:themeColor="text1" w:val="000000"/>
        </w:rPr>
        <w:t>24257,22</w:t>
      </w:r>
      <w:r>
        <w:rPr>
          <w:color w:themeColor="text1" w:val="000000"/>
        </w:rPr>
        <w:t xml:space="preserve"> тыс. рублей;</w:t>
      </w:r>
    </w:p>
    <w:p w14:paraId="37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shd w:fill="FFD821" w:val="clear"/>
        </w:rPr>
      </w:pPr>
      <w:r>
        <w:rPr>
          <w:color w:themeColor="text1" w:val="000000"/>
        </w:rPr>
        <w:t xml:space="preserve">2028 год – </w:t>
      </w:r>
      <w:r>
        <w:rPr>
          <w:color w:themeColor="text1" w:val="000000"/>
        </w:rPr>
        <w:t>24257,22</w:t>
      </w:r>
      <w:r>
        <w:rPr>
          <w:color w:themeColor="text1" w:val="000000"/>
        </w:rPr>
        <w:t xml:space="preserve"> тыс. рублей,</w:t>
      </w:r>
    </w:p>
    <w:p w14:paraId="38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>за счет средств федерального бюджета – 22595,46 тыс. рублей, в том числе:</w:t>
      </w:r>
    </w:p>
    <w:p w14:paraId="39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themeColor="text1" w:val="000000"/>
        </w:rPr>
      </w:pPr>
      <w:r>
        <w:rPr>
          <w:color w:themeColor="text1" w:val="000000"/>
          <w:highlight w:val="white"/>
        </w:rPr>
        <w:t>2025 год – 22595,46 тыс. рублей»</w:t>
      </w:r>
      <w:r>
        <w:rPr>
          <w:color w:themeColor="text1" w:val="000000"/>
        </w:rPr>
        <w:t>,</w:t>
      </w:r>
    </w:p>
    <w:p w14:paraId="3A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за счет средств бюджета Ставропольского края - 18066,03 тыс. рублей, в том числе:</w:t>
      </w:r>
    </w:p>
    <w:p w14:paraId="3B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2023 год – 47,79 тыс. рублей;</w:t>
      </w:r>
    </w:p>
    <w:p w14:paraId="3C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2024 год – 613,70 тыс. рублей;</w:t>
      </w:r>
    </w:p>
    <w:p w14:paraId="3D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2025 год – 17404,54 тыс. рублей.</w:t>
      </w:r>
    </w:p>
    <w:p w14:paraId="3E000000">
      <w:pPr>
        <w:pStyle w:val="Style_2"/>
        <w:widowControl w:val="0"/>
        <w:ind w:firstLine="709" w:left="0" w:right="-2"/>
        <w:jc w:val="both"/>
        <w:rPr>
          <w:color w:val="000000"/>
        </w:rPr>
      </w:pPr>
      <w:r>
        <w:rPr>
          <w:color w:themeColor="text1" w:val="000000"/>
        </w:rPr>
        <w:t>2) раздел 5 «Ресурсное обеспечение Программы» изложить в следующей редакции:</w:t>
      </w:r>
    </w:p>
    <w:p w14:paraId="3F000000">
      <w:pPr>
        <w:pStyle w:val="Style_2"/>
        <w:widowControl w:val="0"/>
        <w:ind w:firstLine="709" w:left="0" w:right="-2"/>
        <w:jc w:val="center"/>
        <w:rPr>
          <w:color w:val="000000"/>
        </w:rPr>
      </w:pPr>
      <w:r>
        <w:rPr>
          <w:color w:themeColor="text1" w:val="000000"/>
        </w:rPr>
        <w:t>«5. Ресурсное обеспечение Программы</w:t>
      </w:r>
    </w:p>
    <w:p w14:paraId="40000000">
      <w:pPr>
        <w:pStyle w:val="Style_2"/>
        <w:widowControl w:val="0"/>
        <w:ind w:firstLine="709" w:left="0" w:right="-2"/>
        <w:jc w:val="both"/>
        <w:rPr>
          <w:color w:val="000000"/>
          <w:sz w:val="20"/>
        </w:rPr>
      </w:pPr>
    </w:p>
    <w:p w14:paraId="41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709" w:left="0" w:right="-2"/>
        <w:contextualSpacing w:val="1"/>
        <w:jc w:val="both"/>
        <w:rPr>
          <w:color w:val="000000"/>
          <w:shd w:fill="FFD821" w:val="clear"/>
        </w:rPr>
      </w:pPr>
      <w:r>
        <w:rPr>
          <w:color w:themeColor="text1" w:val="000000"/>
          <w:highlight w:val="white"/>
        </w:rPr>
        <w:t xml:space="preserve">Финансирование Программы в 2023 – 2028 годах осуществляется за счет средств бюджета города Ставрополя, </w:t>
      </w:r>
      <w:r>
        <w:rPr>
          <w:color w:themeColor="text1" w:val="000000"/>
          <w:highlight w:val="white"/>
        </w:rPr>
        <w:t xml:space="preserve">федерального бюджета и </w:t>
      </w:r>
      <w:r>
        <w:rPr>
          <w:color w:themeColor="text1" w:val="000000"/>
          <w:highlight w:val="white"/>
        </w:rPr>
        <w:t xml:space="preserve">бюджета Ставропольского края в сумме </w:t>
      </w:r>
      <w:r>
        <w:rPr>
          <w:color w:themeColor="text1" w:val="000000"/>
        </w:rPr>
        <w:t>203</w:t>
      </w:r>
      <w:r>
        <w:rPr>
          <w:color w:themeColor="text1" w:val="000000"/>
        </w:rPr>
        <w:t>988,</w:t>
      </w:r>
      <w:r>
        <w:rPr>
          <w:color w:themeColor="text1" w:val="000000"/>
        </w:rPr>
        <w:t>58 тыс.</w:t>
      </w:r>
      <w:r>
        <w:rPr>
          <w:color w:themeColor="text1" w:val="000000"/>
          <w:highlight w:val="white"/>
        </w:rPr>
        <w:t xml:space="preserve"> рублей, в том числе: </w:t>
      </w:r>
    </w:p>
    <w:p w14:paraId="42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2023 год – 29484,38 тыс. рублей; </w:t>
      </w:r>
    </w:p>
    <w:p w14:paraId="43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2024 год – </w:t>
      </w:r>
      <w:r>
        <w:rPr>
          <w:color w:themeColor="text1" w:val="000000"/>
        </w:rPr>
        <w:t>26590,78</w:t>
      </w:r>
      <w:r>
        <w:rPr>
          <w:color w:themeColor="text1" w:val="000000"/>
        </w:rPr>
        <w:t xml:space="preserve"> тыс. рублей; </w:t>
      </w:r>
    </w:p>
    <w:p w14:paraId="44000000">
      <w:pPr>
        <w:pStyle w:val="Style_2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 xml:space="preserve">2025 год – 75141,76 тыс. рублей; </w:t>
      </w:r>
    </w:p>
    <w:p w14:paraId="45000000">
      <w:pPr>
        <w:pStyle w:val="Style_2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 xml:space="preserve">2026 год – 24257,22 тыс. рублей; </w:t>
      </w:r>
    </w:p>
    <w:p w14:paraId="46000000">
      <w:pPr>
        <w:pStyle w:val="Style_2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 xml:space="preserve">2027 год – </w:t>
      </w:r>
      <w:r>
        <w:rPr>
          <w:color w:themeColor="text1" w:val="000000"/>
        </w:rPr>
        <w:t>24257,22</w:t>
      </w:r>
      <w:r>
        <w:rPr>
          <w:color w:themeColor="text1" w:val="000000"/>
        </w:rPr>
        <w:t xml:space="preserve"> тыс. рублей; </w:t>
      </w:r>
    </w:p>
    <w:p w14:paraId="47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2028 год – </w:t>
      </w:r>
      <w:r>
        <w:rPr>
          <w:color w:themeColor="text1" w:val="000000"/>
        </w:rPr>
        <w:t>24257,22</w:t>
      </w:r>
      <w:r>
        <w:rPr>
          <w:color w:themeColor="text1" w:val="000000"/>
        </w:rPr>
        <w:t xml:space="preserve"> тыс. рублей,</w:t>
      </w:r>
    </w:p>
    <w:p w14:paraId="48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из них:</w:t>
      </w:r>
    </w:p>
    <w:p w14:paraId="49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за счет средств бюджета города Ставрополя - 163327,09</w:t>
      </w:r>
      <w:r>
        <w:rPr>
          <w:color w:themeColor="text1" w:val="000000"/>
        </w:rPr>
        <w:t xml:space="preserve"> тыс. рублей, в том числе:</w:t>
      </w:r>
    </w:p>
    <w:p w14:paraId="4A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2023 год – 29436,59 тыс. рублей; </w:t>
      </w:r>
    </w:p>
    <w:p w14:paraId="4B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2024 год – </w:t>
      </w:r>
      <w:r>
        <w:rPr>
          <w:color w:themeColor="text1" w:val="000000"/>
        </w:rPr>
        <w:t>25977,08</w:t>
      </w:r>
      <w:r>
        <w:rPr>
          <w:color w:themeColor="text1" w:val="000000"/>
        </w:rPr>
        <w:t xml:space="preserve"> тыс. рублей; </w:t>
      </w:r>
    </w:p>
    <w:p w14:paraId="4C000000">
      <w:pPr>
        <w:pStyle w:val="Style_2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>2025 год – 3</w:t>
      </w:r>
      <w:r>
        <w:rPr>
          <w:color w:themeColor="text1" w:val="000000"/>
        </w:rPr>
        <w:t>5141,76</w:t>
      </w:r>
      <w:r>
        <w:rPr>
          <w:color w:themeColor="text1" w:val="000000"/>
        </w:rPr>
        <w:t xml:space="preserve"> тыс. рублей; </w:t>
      </w:r>
    </w:p>
    <w:p w14:paraId="4D000000">
      <w:pPr>
        <w:pStyle w:val="Style_2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 xml:space="preserve">2026 год – 24257,22 тыс. рублей; </w:t>
      </w:r>
    </w:p>
    <w:p w14:paraId="4E000000">
      <w:pPr>
        <w:pStyle w:val="Style_2"/>
        <w:widowControl w:val="0"/>
        <w:ind w:firstLine="640" w:left="69" w:right="126"/>
        <w:jc w:val="both"/>
        <w:rPr>
          <w:color w:val="000000"/>
          <w:shd w:fill="FFD821" w:val="clear"/>
        </w:rPr>
      </w:pPr>
      <w:r>
        <w:rPr>
          <w:color w:themeColor="text1" w:val="000000"/>
        </w:rPr>
        <w:t xml:space="preserve">2027 год – </w:t>
      </w:r>
      <w:r>
        <w:rPr>
          <w:color w:themeColor="text1" w:val="000000"/>
        </w:rPr>
        <w:t>24257,22</w:t>
      </w:r>
      <w:r>
        <w:rPr>
          <w:color w:themeColor="text1" w:val="000000"/>
        </w:rPr>
        <w:t xml:space="preserve"> тыс. рублей;</w:t>
      </w:r>
    </w:p>
    <w:p w14:paraId="4F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themeColor="text1" w:val="000000"/>
        </w:rPr>
      </w:pPr>
      <w:r>
        <w:rPr>
          <w:color w:themeColor="text1" w:val="000000"/>
        </w:rPr>
        <w:t xml:space="preserve">2028 год – </w:t>
      </w:r>
      <w:r>
        <w:rPr>
          <w:color w:themeColor="text1" w:val="000000"/>
        </w:rPr>
        <w:t>24257,22</w:t>
      </w:r>
      <w:r>
        <w:rPr>
          <w:color w:themeColor="text1" w:val="000000"/>
        </w:rPr>
        <w:t xml:space="preserve"> тыс. рублей,</w:t>
      </w:r>
    </w:p>
    <w:p w14:paraId="50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>а счет средств федерального бюджета – 22595,46 тыс. рублей, в том числе:</w:t>
      </w:r>
    </w:p>
    <w:p w14:paraId="51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themeColor="text1" w:val="000000"/>
        </w:rPr>
      </w:pPr>
      <w:r>
        <w:rPr>
          <w:color w:themeColor="text1" w:val="000000"/>
          <w:highlight w:val="white"/>
        </w:rPr>
        <w:t>2024 год – 22595,46 тыс. рублей</w:t>
      </w:r>
      <w:r>
        <w:rPr>
          <w:color w:themeColor="text1" w:val="000000"/>
        </w:rPr>
        <w:t>,</w:t>
      </w:r>
    </w:p>
    <w:p w14:paraId="52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за счет средств бюджета Ставропольского края - 18066,03 тыс. рублей, в том числе:</w:t>
      </w:r>
    </w:p>
    <w:p w14:paraId="53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2023 год – 47,79 тыс. рублей;</w:t>
      </w:r>
    </w:p>
    <w:p w14:paraId="54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2024 год – 613,70 тыс. рублей;</w:t>
      </w:r>
    </w:p>
    <w:p w14:paraId="55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2025 год – 17404,54 тыс. рублей.</w:t>
      </w:r>
    </w:p>
    <w:p w14:paraId="56000000">
      <w:pPr>
        <w:pStyle w:val="Style_2"/>
        <w:ind w:firstLine="709" w:left="0" w:right="0"/>
        <w:jc w:val="both"/>
        <w:rPr>
          <w:color w:val="000000"/>
        </w:rPr>
      </w:pPr>
      <w:r>
        <w:rPr>
          <w:color w:themeColor="text1" w:val="000000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федерального бюджета и бюджета Ставропольского края.</w:t>
      </w:r>
    </w:p>
    <w:p w14:paraId="57000000">
      <w:pPr>
        <w:pStyle w:val="Style_2"/>
        <w:ind w:firstLine="709" w:left="0" w:right="0"/>
        <w:jc w:val="both"/>
        <w:rPr>
          <w:color w:val="000000"/>
        </w:rPr>
      </w:pPr>
      <w:r>
        <w:rPr>
          <w:color w:themeColor="text1" w:val="000000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</w:p>
    <w:p w14:paraId="58000000">
      <w:pPr>
        <w:pStyle w:val="Style_2"/>
        <w:widowControl w:val="0"/>
        <w:ind w:firstLine="709" w:left="0" w:right="0"/>
        <w:jc w:val="both"/>
        <w:rPr>
          <w:color w:val="000000"/>
        </w:rPr>
      </w:pPr>
      <w:r>
        <w:t>3) </w:t>
      </w:r>
      <w:r>
        <w:rPr>
          <w:color w:themeColor="text1" w:val="000000"/>
        </w:rPr>
        <w:t>приложение 1 «Перечень и общая характеристика мероприятий муниципальной программы «Молодежь города Ставрополя» к Программе изложить в новой редакции согласно приложению.</w:t>
      </w:r>
    </w:p>
    <w:p w14:paraId="59000000">
      <w:pPr>
        <w:pStyle w:val="Style_2"/>
        <w:widowControl w:val="0"/>
        <w:ind w:firstLine="709" w:left="0" w:right="0"/>
        <w:jc w:val="both"/>
      </w:pPr>
      <w:r>
        <w:t>2. Настоящее постановление вступает в силу со дня его подписания.</w:t>
      </w:r>
    </w:p>
    <w:p w14:paraId="5A000000">
      <w:pPr>
        <w:pStyle w:val="Style_2"/>
        <w:ind/>
        <w:jc w:val="both"/>
      </w:pPr>
      <w:r>
        <w:tab/>
      </w:r>
      <w:r>
        <w:t>3. Разместить настоящее постановление на официальном                            сайте администрации города Ставрополя в информационно-                                                                                                 телекоммуникационной сети «Интернет».</w:t>
      </w:r>
    </w:p>
    <w:p w14:paraId="5B000000">
      <w:pPr>
        <w:pStyle w:val="Style_2"/>
        <w:ind w:firstLine="708" w:left="0" w:right="0"/>
        <w:jc w:val="both"/>
      </w:pPr>
      <w:r>
        <w:t>4. Контроль исполнения настоящего постановления возложить                      на первого заместителя главы администрации города Ставрополя                 Диреганову А.В.</w:t>
      </w:r>
    </w:p>
    <w:p w14:paraId="5C000000">
      <w:pPr>
        <w:pStyle w:val="Style_2"/>
        <w:ind/>
        <w:jc w:val="both"/>
      </w:pPr>
    </w:p>
    <w:p w14:paraId="5D000000">
      <w:pPr>
        <w:pStyle w:val="Style_2"/>
        <w:ind/>
        <w:jc w:val="both"/>
      </w:pPr>
    </w:p>
    <w:p w14:paraId="5E000000">
      <w:pPr>
        <w:pStyle w:val="Style_2"/>
        <w:ind w:firstLine="709" w:left="0" w:right="0"/>
        <w:jc w:val="both"/>
      </w:pPr>
    </w:p>
    <w:p w14:paraId="5F000000">
      <w:pPr>
        <w:pStyle w:val="Style_2"/>
        <w:widowControl w:val="0"/>
        <w:tabs>
          <w:tab w:leader="none" w:pos="708" w:val="clear"/>
          <w:tab w:leader="none" w:pos="3402" w:val="left"/>
          <w:tab w:leader="none" w:pos="5400" w:val="left"/>
        </w:tabs>
        <w:spacing w:line="240" w:lineRule="exact"/>
        <w:ind w:firstLine="0" w:left="0" w:right="-58"/>
      </w:pPr>
      <w:r>
        <w:t>Глава города Ставрополя                                                             И.И. Ульянченко</w:t>
      </w:r>
    </w:p>
    <w:p w14:paraId="60000000">
      <w:pPr>
        <w:pStyle w:val="Style_2"/>
        <w:widowControl w:val="0"/>
        <w:tabs>
          <w:tab w:leader="none" w:pos="708" w:val="clear"/>
          <w:tab w:leader="none" w:pos="3402" w:val="left"/>
          <w:tab w:leader="none" w:pos="5400" w:val="left"/>
        </w:tabs>
        <w:spacing w:line="240" w:lineRule="exact"/>
        <w:ind w:firstLine="0" w:left="0" w:right="-58"/>
      </w:pPr>
    </w:p>
    <w:p w14:paraId="61000000">
      <w:pPr>
        <w:pStyle w:val="Style_2"/>
        <w:widowControl w:val="0"/>
        <w:tabs>
          <w:tab w:leader="none" w:pos="708" w:val="clear"/>
          <w:tab w:leader="none" w:pos="3402" w:val="left"/>
          <w:tab w:leader="none" w:pos="5400" w:val="left"/>
        </w:tabs>
        <w:spacing w:line="240" w:lineRule="exact"/>
        <w:ind w:firstLine="0" w:left="0" w:right="-58"/>
      </w:pPr>
    </w:p>
    <w:p w14:paraId="62000000">
      <w:pPr>
        <w:sectPr>
          <w:headerReference r:id="rId7" w:type="default"/>
          <w:headerReference r:id="rId9" w:type="first"/>
          <w:headerReference r:id="rId1" w:type="even"/>
          <w:type w:val="nextPage"/>
          <w:pgSz w:h="16838" w:orient="portrait" w:w="11906"/>
          <w:pgMar w:bottom="1134" w:footer="0" w:gutter="0" w:header="709" w:left="1985" w:right="567" w:top="1418"/>
          <w:pgNumType w:fmt="decimal"/>
          <w:titlePg/>
        </w:sect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493"/>
      </w:tblGrid>
      <w:tr>
        <w:trPr>
          <w:trHeight w:hRule="atLeast" w:val="316"/>
        </w:trPr>
        <w:tc>
          <w:tcPr>
            <w:tcW w:type="dxa" w:w="1549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exact"/>
              <w:ind w:firstLine="283" w:left="10632" w:right="0"/>
              <w:jc w:val="left"/>
              <w:outlineLvl w:val="1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Приложение </w:t>
            </w:r>
          </w:p>
        </w:tc>
      </w:tr>
      <w:tr>
        <w:trPr>
          <w:trHeight w:hRule="atLeast" w:val="200"/>
        </w:trPr>
        <w:tc>
          <w:tcPr>
            <w:tcW w:type="dxa" w:w="1549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1"/>
              <w:spacing w:after="0" w:before="0" w:line="240" w:lineRule="exact"/>
              <w:ind w:firstLine="283" w:left="10632" w:right="0"/>
              <w:jc w:val="left"/>
              <w:rPr>
                <w:color w:val="000000"/>
                <w:spacing w:val="0"/>
              </w:rPr>
            </w:pPr>
          </w:p>
        </w:tc>
      </w:tr>
      <w:tr>
        <w:tc>
          <w:tcPr>
            <w:tcW w:type="dxa" w:w="1549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0"/>
              <w:tabs>
                <w:tab w:leader="none" w:pos="0" w:val="left"/>
                <w:tab w:leader="none" w:pos="708" w:val="clear"/>
              </w:tabs>
              <w:spacing w:after="0" w:before="0" w:line="240" w:lineRule="exact"/>
              <w:ind w:firstLine="283" w:left="10632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  постановлению администрации</w:t>
            </w:r>
          </w:p>
        </w:tc>
      </w:tr>
      <w:tr>
        <w:tc>
          <w:tcPr>
            <w:tcW w:type="dxa" w:w="1549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0"/>
              <w:tabs>
                <w:tab w:leader="none" w:pos="0" w:val="left"/>
                <w:tab w:leader="none" w:pos="708" w:val="clear"/>
              </w:tabs>
              <w:spacing w:after="0" w:before="0" w:line="240" w:lineRule="exact"/>
              <w:ind w:firstLine="283" w:left="10632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города Ставрополя</w:t>
            </w:r>
          </w:p>
        </w:tc>
      </w:tr>
      <w:tr>
        <w:tc>
          <w:tcPr>
            <w:tcW w:type="dxa" w:w="1549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0"/>
              <w:tabs>
                <w:tab w:leader="none" w:pos="0" w:val="left"/>
                <w:tab w:leader="none" w:pos="708" w:val="clear"/>
              </w:tabs>
              <w:spacing w:after="0" w:before="0" w:line="240" w:lineRule="exact"/>
              <w:ind w:firstLine="283" w:left="10632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от       .      .20          №</w:t>
            </w:r>
          </w:p>
        </w:tc>
      </w:tr>
    </w:tbl>
    <w:p w14:paraId="68000000">
      <w:pPr>
        <w:pStyle w:val="Style_2"/>
        <w:tabs>
          <w:tab w:leader="none" w:pos="708" w:val="clear"/>
          <w:tab w:leader="none" w:pos="11624" w:val="left"/>
        </w:tabs>
        <w:spacing w:line="200" w:lineRule="exact"/>
        <w:ind w:firstLine="0" w:left="11482" w:right="0"/>
      </w:pPr>
    </w:p>
    <w:p w14:paraId="69000000">
      <w:pPr>
        <w:pStyle w:val="Style_2"/>
        <w:spacing w:line="240" w:lineRule="exact"/>
        <w:ind/>
        <w:jc w:val="center"/>
      </w:pPr>
      <w:r>
        <w:t xml:space="preserve">ПЕРЕЧЕНЬ И ОБЩАЯ ХАРАКТЕРИСТИКА </w:t>
      </w:r>
    </w:p>
    <w:p w14:paraId="6A000000">
      <w:pPr>
        <w:pStyle w:val="Style_2"/>
        <w:spacing w:line="240" w:lineRule="exact"/>
        <w:ind w:firstLine="0" w:left="-142" w:right="0"/>
        <w:jc w:val="center"/>
      </w:pPr>
      <w:r>
        <w:t>мероприятий муниципальной программы «Молодежь города Ставрополя»</w:t>
      </w:r>
    </w:p>
    <w:p w14:paraId="6B000000">
      <w:pPr>
        <w:pStyle w:val="Style_2"/>
        <w:spacing w:line="240" w:lineRule="exact"/>
        <w:ind w:firstLine="0" w:left="-142" w:right="0"/>
        <w:jc w:val="center"/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5"/>
        <w:gridCol w:w="2026"/>
        <w:gridCol w:w="1985"/>
        <w:gridCol w:w="2097"/>
        <w:gridCol w:w="881"/>
        <w:gridCol w:w="1122"/>
        <w:gridCol w:w="1134"/>
        <w:gridCol w:w="1135"/>
        <w:gridCol w:w="8"/>
        <w:gridCol w:w="1126"/>
        <w:gridCol w:w="1134"/>
        <w:gridCol w:w="1113"/>
        <w:gridCol w:w="1731"/>
      </w:tblGrid>
      <w:t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№</w:t>
            </w:r>
          </w:p>
          <w:p w14:paraId="6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п/п</w:t>
            </w: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Наименование основного мероприятия (мероприятия)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Ответственный исполнитель, соисполнители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Обоснование выделения основного мероприятия (мероприятия)</w:t>
            </w:r>
          </w:p>
        </w:tc>
        <w:tc>
          <w:tcPr>
            <w:tcW w:type="dxa" w:w="88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Срок</w:t>
            </w:r>
          </w:p>
          <w:p w14:paraId="7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испол</w:t>
            </w:r>
          </w:p>
          <w:p w14:paraId="7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нения</w:t>
            </w:r>
          </w:p>
          <w:p w14:paraId="7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(годы)</w:t>
            </w:r>
          </w:p>
        </w:tc>
        <w:tc>
          <w:tcPr>
            <w:tcW w:type="dxa" w:w="6772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Объем и источники финансирования (тыс. рублей)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Взаимосвязь с показателями (индикаторами)</w:t>
            </w:r>
          </w:p>
        </w:tc>
      </w:tr>
      <w:t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2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в том числе по годам: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2023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2024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2025</w:t>
            </w:r>
          </w:p>
        </w:tc>
        <w:tc>
          <w:tcPr>
            <w:tcW w:type="dxa" w:w="11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2026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2027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2028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</w:t>
            </w:r>
          </w:p>
        </w:tc>
        <w:tc>
          <w:tcPr>
            <w:tcW w:type="dxa" w:w="20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3</w:t>
            </w: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4</w:t>
            </w:r>
          </w:p>
        </w:tc>
        <w:tc>
          <w:tcPr>
            <w:tcW w:type="dxa" w:w="8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5</w:t>
            </w:r>
          </w:p>
        </w:tc>
        <w:tc>
          <w:tcPr>
            <w:tcW w:type="dxa" w:w="1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6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7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8</w:t>
            </w:r>
          </w:p>
        </w:tc>
        <w:tc>
          <w:tcPr>
            <w:tcW w:type="dxa" w:w="11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11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12</w:t>
            </w:r>
          </w:p>
        </w:tc>
      </w:tr>
      <w:tr>
        <w:tc>
          <w:tcPr>
            <w:tcW w:type="dxa" w:w="14286"/>
            <w:gridSpan w:val="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themeColor="text1" w:val="000000"/>
                <w:spacing w:val="0"/>
              </w:rPr>
            </w:pPr>
            <w:r>
              <w:rPr>
                <w:color w:themeColor="text1" w:val="000000"/>
                <w:spacing w:val="0"/>
                <w:sz w:val="21"/>
              </w:rPr>
              <w:t>Цель «Создание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организаций»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themeColor="text1" w:val="000000"/>
                <w:spacing w:val="0"/>
              </w:rPr>
            </w:pPr>
            <w:r>
              <w:rPr>
                <w:color w:themeColor="text1" w:val="000000"/>
                <w:spacing w:val="0"/>
                <w:sz w:val="21"/>
              </w:rPr>
              <w:t>пункты 1 - 3 таблицы приложения 2 к муниципальной программе</w:t>
            </w:r>
          </w:p>
        </w:tc>
      </w:tr>
      <w:tr>
        <w:trPr>
          <w:trHeight w:hRule="atLeast" w:val="195"/>
        </w:trPr>
        <w:tc>
          <w:tcPr>
            <w:tcW w:type="dxa" w:w="16017"/>
            <w:gridSpan w:val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themeColor="text1" w:val="000000"/>
                <w:spacing w:val="0"/>
              </w:rPr>
            </w:pPr>
            <w:r>
              <w:rPr>
                <w:color w:themeColor="text1" w:val="000000"/>
                <w:spacing w:val="0"/>
                <w:sz w:val="21"/>
              </w:rPr>
              <w:t>Задача 1 «Интеграция молодежи в процессы социально-экономического, общественно-политического, культурного развития города Ставрополя»</w:t>
            </w:r>
          </w:p>
        </w:tc>
      </w:tr>
      <w:tr>
        <w:tc>
          <w:tcPr>
            <w:tcW w:type="dxa" w:w="2551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Основное мероприятие 1. Проведение мероприятий по гражданскому и патриотическому воспитанию молодежи</w:t>
            </w:r>
          </w:p>
          <w:p w14:paraId="8E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</w:p>
          <w:p w14:paraId="8F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</w:p>
          <w:p w14:paraId="90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</w:p>
          <w:p w14:paraId="91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</w:p>
          <w:p w14:paraId="92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</w:p>
          <w:p w14:paraId="93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</w:p>
          <w:p w14:paraId="94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</w:p>
          <w:p w14:paraId="95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</w:p>
          <w:p w14:paraId="96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Ставрополя,</w:t>
            </w:r>
          </w:p>
          <w:p w14:paraId="98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образования администрации города Ставрополя</w:t>
            </w: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формирование у молодых людей уважения к истории Российской Федерации, позитивного отношения к службе в рядах Вооруженных Сил Российской Федерации, подготовка к защите Отечества, развитие системы военно-патриотического воспитания, </w:t>
            </w:r>
          </w:p>
        </w:tc>
        <w:tc>
          <w:tcPr>
            <w:tcW w:type="dxa" w:w="8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1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3026,30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1948,00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1852,00</w:t>
            </w:r>
          </w:p>
        </w:tc>
        <w:tc>
          <w:tcPr>
            <w:tcW w:type="dxa" w:w="11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952,00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952,00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9</w:t>
            </w:r>
            <w:r>
              <w:rPr>
                <w:color w:themeColor="text1" w:val="000000"/>
                <w:spacing w:val="0"/>
                <w:sz w:val="21"/>
              </w:rPr>
              <w:t>52,00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пункты 4 - 5 таблицы приложения 2 к муниципальной программе</w:t>
            </w:r>
          </w:p>
        </w:tc>
      </w:tr>
      <w:tr>
        <w:tc>
          <w:tcPr>
            <w:tcW w:type="dxa" w:w="5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</w:t>
            </w:r>
          </w:p>
        </w:tc>
        <w:tc>
          <w:tcPr>
            <w:tcW w:type="dxa" w:w="20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3</w:t>
            </w: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4</w:t>
            </w:r>
          </w:p>
        </w:tc>
        <w:tc>
          <w:tcPr>
            <w:tcW w:type="dxa" w:w="8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5</w:t>
            </w:r>
          </w:p>
        </w:tc>
        <w:tc>
          <w:tcPr>
            <w:tcW w:type="dxa" w:w="1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6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7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8</w:t>
            </w:r>
          </w:p>
        </w:tc>
        <w:tc>
          <w:tcPr>
            <w:tcW w:type="dxa" w:w="11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11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12</w:t>
            </w:r>
          </w:p>
        </w:tc>
      </w:tr>
      <w:tr>
        <w:tc>
          <w:tcPr>
            <w:tcW w:type="dxa" w:w="5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20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themeColor="text1" w:val="000000"/>
                <w:spacing w:val="0"/>
              </w:rPr>
            </w:pPr>
            <w:r>
              <w:rPr>
                <w:color w:themeColor="text1" w:val="000000"/>
                <w:spacing w:val="0"/>
                <w:sz w:val="21"/>
              </w:rPr>
              <w:t>поддержка военно-патриотических клубов и объединений, повышение уровня толерантности в молодежной среде, пропаганда здорового образа жизни среди молодежи, вовлечение в общественную жизнь города Ставрополя молодых людей с ограниченными возможностями здоровья</w:t>
            </w:r>
          </w:p>
        </w:tc>
        <w:tc>
          <w:tcPr>
            <w:tcW w:type="dxa" w:w="8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1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11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1.</w:t>
            </w: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Проведение военно-патриотических мероприятий, направленных на подготовку молодежи к службе в рядах Вооруженных Сил Российской Федерации, поддержка военно-патриотических клубов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подготовка к защите Отечества и формирование позитивного отношения к службе в рядах Вооруженных Сил Российской Федерации, поддержка военно-патриотических клубов</w:t>
            </w:r>
          </w:p>
        </w:tc>
        <w:tc>
          <w:tcPr>
            <w:tcW w:type="dxa" w:w="88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6772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пункты 4 - </w:t>
            </w:r>
            <w:r>
              <w:rPr>
                <w:color w:themeColor="text1" w:val="000000"/>
                <w:spacing w:val="0"/>
                <w:sz w:val="21"/>
              </w:rPr>
              <w:t xml:space="preserve">5 </w:t>
            </w:r>
            <w:r>
              <w:rPr>
                <w:color w:themeColor="text1" w:val="000000"/>
                <w:spacing w:val="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290,00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611,00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1240,00</w:t>
            </w:r>
          </w:p>
        </w:tc>
        <w:tc>
          <w:tcPr>
            <w:tcW w:type="dxa" w:w="11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340,00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340,00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340,00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2.</w:t>
            </w: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Проведение мероприятий, формирующих национальную 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комитет культуры и молодежной политики администрации 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формирование национальной идентичности, профилактика</w:t>
            </w:r>
          </w:p>
        </w:tc>
        <w:tc>
          <w:tcPr>
            <w:tcW w:type="dxa" w:w="88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6772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пункты 4 - </w:t>
            </w:r>
            <w:r>
              <w:rPr>
                <w:color w:themeColor="text1" w:val="000000"/>
                <w:spacing w:val="0"/>
                <w:sz w:val="21"/>
              </w:rPr>
              <w:t xml:space="preserve">5 </w:t>
            </w:r>
            <w:r>
              <w:rPr>
                <w:color w:themeColor="text1" w:val="000000"/>
                <w:spacing w:val="0"/>
                <w:sz w:val="21"/>
              </w:rPr>
              <w:t xml:space="preserve">таблицы приложения 2 к муниципальной 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162,00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402,00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162,00</w:t>
            </w:r>
          </w:p>
        </w:tc>
        <w:tc>
          <w:tcPr>
            <w:tcW w:type="dxa" w:w="11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162,00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162,00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162,00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20"/>
        </w:trPr>
        <w:tc>
          <w:tcPr>
            <w:tcW w:type="dxa" w:w="5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</w:t>
            </w:r>
          </w:p>
        </w:tc>
        <w:tc>
          <w:tcPr>
            <w:tcW w:type="dxa" w:w="20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3</w:t>
            </w: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4</w:t>
            </w:r>
          </w:p>
        </w:tc>
        <w:tc>
          <w:tcPr>
            <w:tcW w:type="dxa" w:w="8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5</w:t>
            </w:r>
          </w:p>
        </w:tc>
        <w:tc>
          <w:tcPr>
            <w:tcW w:type="dxa" w:w="1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6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7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8</w:t>
            </w:r>
          </w:p>
        </w:tc>
        <w:tc>
          <w:tcPr>
            <w:tcW w:type="dxa" w:w="11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11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12</w:t>
            </w:r>
          </w:p>
        </w:tc>
      </w:tr>
      <w:tr>
        <w:trPr>
          <w:trHeight w:hRule="atLeast" w:val="120"/>
        </w:trPr>
        <w:tc>
          <w:tcPr>
            <w:tcW w:type="dxa" w:w="5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20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идентичность, направленных на профилактику экстремизма и национализма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города Ставрополя</w:t>
            </w: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межнациональных конфликтов</w:t>
            </w:r>
          </w:p>
        </w:tc>
        <w:tc>
          <w:tcPr>
            <w:tcW w:type="dxa" w:w="8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</w:p>
        </w:tc>
        <w:tc>
          <w:tcPr>
            <w:tcW w:type="dxa" w:w="1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themeColor="text1" w:val="000000"/>
                <w:spacing w:val="0"/>
              </w:rPr>
            </w:pPr>
            <w:r>
              <w:rPr>
                <w:color w:themeColor="text1" w:val="000000"/>
                <w:spacing w:val="0"/>
                <w:sz w:val="21"/>
              </w:rPr>
              <w:t>программе</w:t>
            </w: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3.</w:t>
            </w:r>
          </w:p>
          <w:p w14:paraId="ED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Проведение мероприятий, направленных на увековечивание памяти о Великой Отечественной войне 1941 - 1945 годов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Ставрополя,</w:t>
            </w:r>
          </w:p>
          <w:p w14:paraId="F0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образования 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формирование у молодых людей уважения к истории Российской Федерации, недопущение фальсификации истории Российской Федерации</w:t>
            </w:r>
          </w:p>
        </w:tc>
        <w:tc>
          <w:tcPr>
            <w:tcW w:type="dxa" w:w="88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  <w:p w14:paraId="F3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6772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пункты 4 - </w:t>
            </w:r>
            <w:r>
              <w:rPr>
                <w:color w:themeColor="text1" w:val="000000"/>
                <w:spacing w:val="0"/>
                <w:sz w:val="21"/>
              </w:rPr>
              <w:t xml:space="preserve">5 </w:t>
            </w:r>
            <w:r>
              <w:rPr>
                <w:color w:themeColor="text1" w:val="000000"/>
                <w:spacing w:val="0"/>
                <w:sz w:val="21"/>
              </w:rPr>
              <w:t>таблицы приложения 2 к муниципальной программе</w:t>
            </w:r>
          </w:p>
          <w:p w14:paraId="F6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</w:p>
        </w:tc>
      </w:tr>
      <w:tr>
        <w:trPr>
          <w:trHeight w:hRule="atLeast" w:val="489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2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1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200,00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490,00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250,00</w:t>
            </w:r>
          </w:p>
        </w:tc>
        <w:tc>
          <w:tcPr>
            <w:tcW w:type="dxa" w:w="11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250,00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250,00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250,00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1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2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0"/>
              </w:rPr>
              <w:t>по соисполнителю: комитет образования администрации города Ставрополя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083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2085,30</w:t>
            </w:r>
          </w:p>
          <w:p w14:paraId="0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43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4.</w:t>
            </w: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Проведение мероприятий, направленных на отказ от асоциальных привычек и формирование позитивного имиджа здорового образа жизни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пропаганда здорового образа жизни молодежи, профилактика асоциальных привычек</w:t>
            </w:r>
          </w:p>
        </w:tc>
        <w:tc>
          <w:tcPr>
            <w:tcW w:type="dxa" w:w="88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6772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themeColor="text1"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пункты 4 – 5 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54,00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-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themeColor="text1" w:val="000000"/>
                <w:spacing w:val="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-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-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5.</w:t>
            </w: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Проведение мероприятий, направленных на включение молодых людей с ограниченными возможностями здоровья в общественную жизнь города Ставрополя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социальная адаптация молодых людей с ограниченными возможностями здоровья</w:t>
            </w:r>
          </w:p>
        </w:tc>
        <w:tc>
          <w:tcPr>
            <w:tcW w:type="dxa" w:w="88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6772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пункты 4 - 5 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0"/>
              </w:rPr>
              <w:t>135,00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50,00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50,00</w:t>
            </w:r>
          </w:p>
        </w:tc>
        <w:tc>
          <w:tcPr>
            <w:tcW w:type="dxa" w:w="11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50,00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50,00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20010000">
      <w:pPr>
        <w:pStyle w:val="Style_2"/>
      </w:pPr>
      <w:r>
        <w:br w:type="page"/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5"/>
        <w:gridCol w:w="2026"/>
        <w:gridCol w:w="1985"/>
        <w:gridCol w:w="2097"/>
        <w:gridCol w:w="879"/>
        <w:gridCol w:w="1124"/>
        <w:gridCol w:w="1134"/>
        <w:gridCol w:w="10"/>
        <w:gridCol w:w="1125"/>
        <w:gridCol w:w="1134"/>
        <w:gridCol w:w="1134"/>
        <w:gridCol w:w="1113"/>
        <w:gridCol w:w="1731"/>
      </w:tblGrid>
      <w:tr>
        <w:trPr>
          <w:trHeight w:hRule="atLeast" w:val="240"/>
        </w:trPr>
        <w:tc>
          <w:tcPr>
            <w:tcW w:type="dxa" w:w="5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2"/>
              <w:pageBreakBefore w:val="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</w:t>
            </w:r>
          </w:p>
        </w:tc>
        <w:tc>
          <w:tcPr>
            <w:tcW w:type="dxa" w:w="20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3</w:t>
            </w: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4</w:t>
            </w:r>
          </w:p>
        </w:tc>
        <w:tc>
          <w:tcPr>
            <w:tcW w:type="dxa" w:w="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5</w:t>
            </w:r>
          </w:p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6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7</w:t>
            </w:r>
          </w:p>
        </w:tc>
        <w:tc>
          <w:tcPr>
            <w:tcW w:type="dxa" w:w="113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8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11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12</w:t>
            </w: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6.</w:t>
            </w:r>
          </w:p>
          <w:p w14:paraId="2E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Проведение мероприятий, </w:t>
            </w:r>
          </w:p>
          <w:p w14:paraId="30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направленных на обеспечение участия работающих молодых людей в общественной жизни города Ставрополя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комитет культуры и молодежной </w:t>
            </w:r>
          </w:p>
          <w:p w14:paraId="32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политики 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поддержка работающей </w:t>
            </w:r>
          </w:p>
          <w:p w14:paraId="34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молодежи, ее интеграция в социально-культурное пространство города Ставрополя</w:t>
            </w:r>
          </w:p>
        </w:tc>
        <w:tc>
          <w:tcPr>
            <w:tcW w:type="dxa" w:w="87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  <w:p w14:paraId="36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6774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пункты 4 - </w:t>
            </w:r>
            <w:r>
              <w:rPr>
                <w:color w:themeColor="text1" w:val="000000"/>
                <w:spacing w:val="0"/>
                <w:sz w:val="21"/>
              </w:rPr>
              <w:t xml:space="preserve">5 </w:t>
            </w:r>
            <w:r>
              <w:rPr>
                <w:color w:themeColor="text1" w:val="000000"/>
                <w:spacing w:val="0"/>
                <w:sz w:val="21"/>
              </w:rPr>
              <w:t xml:space="preserve">таблицы </w:t>
            </w:r>
          </w:p>
          <w:p w14:paraId="39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themeColor="text1" w:val="000000"/>
                <w:spacing w:val="0"/>
              </w:rPr>
            </w:pPr>
            <w:r>
              <w:rPr>
                <w:color w:themeColor="text1" w:val="000000"/>
                <w:spacing w:val="0"/>
                <w:sz w:val="21"/>
              </w:rPr>
              <w:t>приложения 2 к муниципальной программе</w:t>
            </w:r>
          </w:p>
        </w:tc>
      </w:tr>
      <w:tr>
        <w:trPr>
          <w:trHeight w:hRule="atLeast" w:val="2047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100,00</w:t>
            </w:r>
          </w:p>
          <w:p w14:paraId="3B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4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395,00</w:t>
            </w:r>
          </w:p>
          <w:p w14:paraId="3D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150,00</w:t>
            </w:r>
          </w:p>
          <w:p w14:paraId="3F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150,00</w:t>
            </w:r>
          </w:p>
          <w:p w14:paraId="41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150,00</w:t>
            </w:r>
          </w:p>
          <w:p w14:paraId="43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150,00</w:t>
            </w:r>
          </w:p>
          <w:p w14:paraId="45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20"/>
        </w:trPr>
        <w:tc>
          <w:tcPr>
            <w:tcW w:type="dxa" w:w="2551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Основное мероприятие 2. Создание системы поддержки и поощрения талантливой и успешной молодежи города Ставрополя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поддержка инициативной, талантливой и одаренной молодежи, развитие творческих и интеллектуальных способностей молодежи, создание условий для гармоничного развития личности</w:t>
            </w:r>
          </w:p>
        </w:tc>
        <w:tc>
          <w:tcPr>
            <w:tcW w:type="dxa" w:w="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4957,04</w:t>
            </w:r>
          </w:p>
        </w:tc>
        <w:tc>
          <w:tcPr>
            <w:tcW w:type="dxa" w:w="114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5537,04</w:t>
            </w:r>
          </w:p>
        </w:tc>
        <w:tc>
          <w:tcPr>
            <w:tcW w:type="dxa" w:w="11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5297,04</w:t>
            </w:r>
          </w:p>
          <w:p w14:paraId="4D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5297,04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5297,04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5297,04</w:t>
            </w:r>
          </w:p>
          <w:p w14:paraId="51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пункты 4 – 5 таблицы приложения 2 к муниципальной программе</w:t>
            </w: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7.</w:t>
            </w: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Проведение мероприятий, направленных на досуговую занятость молодежи и поддержку творчества молодежи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поддержка талантливой и одаренной молодежи, развитие молодежного творчества</w:t>
            </w:r>
          </w:p>
        </w:tc>
        <w:tc>
          <w:tcPr>
            <w:tcW w:type="dxa" w:w="87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6774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themeColor="text1"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пункты 4 - </w:t>
            </w:r>
            <w:r>
              <w:rPr>
                <w:color w:themeColor="text1" w:val="000000"/>
                <w:spacing w:val="0"/>
                <w:sz w:val="21"/>
              </w:rPr>
              <w:t xml:space="preserve">5 </w:t>
            </w:r>
            <w:r>
              <w:rPr>
                <w:color w:themeColor="text1" w:val="000000"/>
                <w:spacing w:val="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968,00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1338,00</w:t>
            </w:r>
          </w:p>
        </w:tc>
        <w:tc>
          <w:tcPr>
            <w:tcW w:type="dxa" w:w="113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1098,00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1098,00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1098,00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1098,00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8.</w:t>
            </w: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Развитие движения КВН в городе Ставрополе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раскрытие творческих способностей молодежи, привлечение молодежи к участию </w:t>
            </w:r>
          </w:p>
        </w:tc>
        <w:tc>
          <w:tcPr>
            <w:tcW w:type="dxa" w:w="87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6774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themeColor="text1"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пункты 4 - </w:t>
            </w:r>
            <w:r>
              <w:rPr>
                <w:color w:themeColor="text1" w:val="000000"/>
                <w:spacing w:val="0"/>
                <w:sz w:val="21"/>
              </w:rPr>
              <w:t xml:space="preserve">5 </w:t>
            </w:r>
            <w:r>
              <w:rPr>
                <w:color w:themeColor="text1" w:val="000000"/>
                <w:spacing w:val="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500,00</w:t>
            </w:r>
          </w:p>
          <w:p w14:paraId="68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500,00</w:t>
            </w:r>
          </w:p>
        </w:tc>
        <w:tc>
          <w:tcPr>
            <w:tcW w:type="dxa" w:w="113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500,00</w:t>
            </w:r>
          </w:p>
          <w:p w14:paraId="6B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500,00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500,00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500,00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0"/>
        </w:trPr>
        <w:tc>
          <w:tcPr>
            <w:tcW w:type="dxa" w:w="5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</w:t>
            </w:r>
          </w:p>
        </w:tc>
        <w:tc>
          <w:tcPr>
            <w:tcW w:type="dxa" w:w="20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3</w:t>
            </w: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4</w:t>
            </w:r>
          </w:p>
        </w:tc>
        <w:tc>
          <w:tcPr>
            <w:tcW w:type="dxa" w:w="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5</w:t>
            </w:r>
          </w:p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6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7</w:t>
            </w:r>
          </w:p>
        </w:tc>
        <w:tc>
          <w:tcPr>
            <w:tcW w:type="dxa" w:w="113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8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11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12</w:t>
            </w:r>
          </w:p>
        </w:tc>
      </w:tr>
      <w:tr>
        <w:trPr>
          <w:trHeight w:hRule="atLeast" w:val="322"/>
        </w:trPr>
        <w:tc>
          <w:tcPr>
            <w:tcW w:type="dxa" w:w="5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20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в движении КВН</w:t>
            </w:r>
          </w:p>
        </w:tc>
        <w:tc>
          <w:tcPr>
            <w:tcW w:type="dxa" w:w="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9.</w:t>
            </w:r>
          </w:p>
          <w:p w14:paraId="88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Участие в </w:t>
            </w:r>
          </w:p>
          <w:p w14:paraId="8A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подготовке и проведении мероприятий, направленных на поддержку молодежной субкультуры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комитет культуры </w:t>
            </w:r>
          </w:p>
          <w:p w14:paraId="8C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и молодежной политики 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поддержка </w:t>
            </w:r>
          </w:p>
          <w:p w14:paraId="8E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молодежной субкультуры, развитие новых, популярных в молодежной среде форм творчества</w:t>
            </w:r>
          </w:p>
        </w:tc>
        <w:tc>
          <w:tcPr>
            <w:tcW w:type="dxa" w:w="87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 xml:space="preserve">2023 - </w:t>
            </w:r>
          </w:p>
          <w:p w14:paraId="90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2028</w:t>
            </w:r>
          </w:p>
        </w:tc>
        <w:tc>
          <w:tcPr>
            <w:tcW w:type="dxa" w:w="6774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пункты 4 - </w:t>
            </w:r>
            <w:r>
              <w:rPr>
                <w:color w:val="000000"/>
                <w:spacing w:val="0"/>
                <w:sz w:val="21"/>
              </w:rPr>
              <w:t xml:space="preserve">5 </w:t>
            </w:r>
          </w:p>
          <w:p w14:paraId="93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themeColor="text1" w:val="000000"/>
                <w:spacing w:val="0"/>
              </w:rPr>
            </w:pPr>
            <w:r>
              <w:rPr>
                <w:color w:themeColor="text1" w:val="000000"/>
                <w:spacing w:val="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1574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120,00</w:t>
            </w:r>
          </w:p>
          <w:p w14:paraId="95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120,00</w:t>
            </w:r>
          </w:p>
          <w:p w14:paraId="97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120,00</w:t>
            </w:r>
          </w:p>
          <w:p w14:paraId="99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120,00</w:t>
            </w:r>
          </w:p>
          <w:p w14:paraId="9B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120,00</w:t>
            </w:r>
          </w:p>
          <w:p w14:paraId="9D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120,00</w:t>
            </w:r>
          </w:p>
          <w:p w14:paraId="9F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10.</w:t>
            </w: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стимулирование талантливой и одаренной молодежи</w:t>
            </w:r>
          </w:p>
        </w:tc>
        <w:tc>
          <w:tcPr>
            <w:tcW w:type="dxa" w:w="87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6774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themeColor="text1"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пункты 4 - </w:t>
            </w:r>
            <w:r>
              <w:rPr>
                <w:color w:themeColor="text1" w:val="000000"/>
                <w:spacing w:val="0"/>
                <w:sz w:val="21"/>
              </w:rPr>
              <w:t xml:space="preserve">5 </w:t>
            </w:r>
            <w:r>
              <w:rPr>
                <w:color w:themeColor="text1" w:val="000000"/>
                <w:spacing w:val="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3269,04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3404,04</w:t>
            </w:r>
          </w:p>
        </w:tc>
        <w:tc>
          <w:tcPr>
            <w:tcW w:type="dxa" w:w="113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3404,04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3404,04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3404,04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3404,04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11.</w:t>
            </w: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Проведение мероприятий, направленных на интеллектуальное развитие молодежи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популяризация интеллектуального развития молодежи</w:t>
            </w:r>
          </w:p>
        </w:tc>
        <w:tc>
          <w:tcPr>
            <w:tcW w:type="dxa" w:w="87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6774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themeColor="text1"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пункты 4 - </w:t>
            </w:r>
            <w:r>
              <w:rPr>
                <w:color w:themeColor="text1" w:val="000000"/>
                <w:spacing w:val="0"/>
                <w:sz w:val="21"/>
              </w:rPr>
              <w:t xml:space="preserve">5 </w:t>
            </w:r>
            <w:r>
              <w:rPr>
                <w:color w:themeColor="text1" w:val="000000"/>
                <w:spacing w:val="0"/>
                <w:sz w:val="21"/>
              </w:rPr>
              <w:t>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100,00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175,00</w:t>
            </w:r>
          </w:p>
        </w:tc>
        <w:tc>
          <w:tcPr>
            <w:tcW w:type="dxa" w:w="113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175,00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175,00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175,00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175,00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20"/>
        </w:trPr>
        <w:tc>
          <w:tcPr>
            <w:tcW w:type="dxa" w:w="16017"/>
            <w:gridSpan w:val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themeColor="text1" w:val="000000"/>
                <w:spacing w:val="0"/>
              </w:rPr>
            </w:pPr>
            <w:r>
              <w:rPr>
                <w:color w:themeColor="text1" w:val="000000"/>
                <w:spacing w:val="0"/>
                <w:sz w:val="21"/>
              </w:rPr>
              <w:t>Задача 2 «Развитие инфраструктуры по работе с молодежью»</w:t>
            </w:r>
          </w:p>
        </w:tc>
      </w:tr>
      <w:tr>
        <w:trPr>
          <w:trHeight w:hRule="atLeast" w:val="120"/>
        </w:trPr>
        <w:tc>
          <w:tcPr>
            <w:tcW w:type="dxa" w:w="2551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Основное мероприятие 3. Формирование условий для реализации молодежных инициатив и развития деятельности молодежных объединений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поддержка реализации социальных проектов, повышение эффективности работы общественных объединений</w:t>
            </w:r>
          </w:p>
        </w:tc>
        <w:tc>
          <w:tcPr>
            <w:tcW w:type="dxa" w:w="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3304,20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3585,00</w:t>
            </w:r>
          </w:p>
        </w:tc>
        <w:tc>
          <w:tcPr>
            <w:tcW w:type="dxa" w:w="113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905,00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905,00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905,00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905,00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пункты 6 - 7 таблицы приложения 2 к муниципальной программе</w:t>
            </w:r>
          </w:p>
        </w:tc>
      </w:tr>
    </w:tbl>
    <w:p w14:paraId="C6010000">
      <w:pPr>
        <w:sectPr>
          <w:headerReference r:id="rId6" w:type="default"/>
          <w:headerReference r:id="rId8" w:type="first"/>
          <w:headerReference r:id="rId5" w:type="even"/>
          <w:type w:val="nextPage"/>
          <w:pgSz w:h="11906" w:orient="landscape" w:w="16838"/>
          <w:pgMar w:bottom="567" w:footer="0" w:gutter="0" w:header="709" w:left="567" w:right="1389" w:top="1985"/>
          <w:pgNumType w:fmt="decimal" w:start="1"/>
          <w:titlePg/>
        </w:sect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5"/>
        <w:gridCol w:w="2026"/>
        <w:gridCol w:w="1985"/>
        <w:gridCol w:w="2097"/>
        <w:gridCol w:w="879"/>
        <w:gridCol w:w="1124"/>
        <w:gridCol w:w="1134"/>
        <w:gridCol w:w="1135"/>
        <w:gridCol w:w="1134"/>
        <w:gridCol w:w="1134"/>
        <w:gridCol w:w="1113"/>
        <w:gridCol w:w="1731"/>
      </w:tblGrid>
      <w:tr>
        <w:trPr>
          <w:trHeight w:hRule="atLeast" w:val="240"/>
        </w:trPr>
        <w:tc>
          <w:tcPr>
            <w:tcW w:type="dxa" w:w="5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</w:t>
            </w:r>
          </w:p>
        </w:tc>
        <w:tc>
          <w:tcPr>
            <w:tcW w:type="dxa" w:w="20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3</w:t>
            </w: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4</w:t>
            </w:r>
          </w:p>
        </w:tc>
        <w:tc>
          <w:tcPr>
            <w:tcW w:type="dxa" w:w="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5</w:t>
            </w:r>
          </w:p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6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7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8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11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12</w:t>
            </w: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12.</w:t>
            </w:r>
          </w:p>
          <w:p w14:paraId="D4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Проведение конкурса молодежных </w:t>
            </w:r>
          </w:p>
          <w:p w14:paraId="D6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инициатив и социальных проектов «Стартап»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комитет культуры и молодежной политики </w:t>
            </w:r>
          </w:p>
          <w:p w14:paraId="D8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выявление и организация социально значимых </w:t>
            </w:r>
          </w:p>
          <w:p w14:paraId="DA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проектов для молодежи</w:t>
            </w:r>
          </w:p>
        </w:tc>
        <w:tc>
          <w:tcPr>
            <w:tcW w:type="dxa" w:w="87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  <w:p w14:paraId="DC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6774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пункты 6 - 7 таблицы приложения 2 к </w:t>
            </w:r>
          </w:p>
          <w:p w14:paraId="DF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themeColor="text1" w:val="000000"/>
                <w:spacing w:val="0"/>
              </w:rPr>
            </w:pPr>
            <w:r>
              <w:rPr>
                <w:color w:themeColor="text1" w:val="000000"/>
                <w:spacing w:val="0"/>
                <w:sz w:val="21"/>
              </w:rPr>
              <w:t>муниципальной программе</w:t>
            </w:r>
          </w:p>
        </w:tc>
      </w:tr>
      <w:tr>
        <w:trPr>
          <w:trHeight w:hRule="atLeast" w:val="1055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2340,00</w:t>
            </w:r>
          </w:p>
          <w:p w14:paraId="E1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2258,00</w:t>
            </w:r>
          </w:p>
          <w:p w14:paraId="E3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140,00</w:t>
            </w:r>
          </w:p>
          <w:p w14:paraId="E5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140,00</w:t>
            </w:r>
          </w:p>
          <w:p w14:paraId="E7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140,00</w:t>
            </w:r>
          </w:p>
          <w:p w14:paraId="E9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140,00</w:t>
            </w:r>
          </w:p>
          <w:p w14:paraId="EB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13.</w:t>
            </w: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Обеспечение участия молодых людей города Ставрополя в проектно-форумной кампании, творческих конкурсах и фестивалях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поддержка инициативной молодежи, содействие молодежи в проектной деятельности</w:t>
            </w:r>
          </w:p>
        </w:tc>
        <w:tc>
          <w:tcPr>
            <w:tcW w:type="dxa" w:w="87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6774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пункты 6 - 7 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150,00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150,00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150,00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150,00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150,00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150,00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14.</w:t>
            </w: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Проведение мероприятий, направленных на развитие деятельности молодежных общественных организаций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повышение эффективности работы общественных организаций с молодыми людьми</w:t>
            </w:r>
          </w:p>
        </w:tc>
        <w:tc>
          <w:tcPr>
            <w:tcW w:type="dxa" w:w="87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6774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пункты 6 - 7 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80,00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180,00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180,00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180,00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180,00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180,00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15.</w:t>
            </w: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Проведение мероприятий, направленных на выявление и реализацию молодежных инициатив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обеспечение участия молодежи в общественной жизни города Ставрополя</w:t>
            </w:r>
          </w:p>
        </w:tc>
        <w:tc>
          <w:tcPr>
            <w:tcW w:type="dxa" w:w="87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6774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пункты 6 - 7 таблицы приложения 2 к муниципальной программе</w:t>
            </w:r>
          </w:p>
        </w:tc>
      </w:tr>
      <w:tr>
        <w:trPr>
          <w:trHeight w:hRule="atLeast" w:val="120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734,20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997,00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435,00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435,00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435,00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435,00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9"/>
        </w:trPr>
        <w:tc>
          <w:tcPr>
            <w:tcW w:type="dxa" w:w="2551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Основное мероприятие 4. Обеспечение деятельности муниципальных бюджетных организаций города Ставрополя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создание условий для функционирования муниципальных бюджетных организаций города </w:t>
            </w:r>
          </w:p>
        </w:tc>
        <w:tc>
          <w:tcPr>
            <w:tcW w:type="dxa" w:w="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11624,42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14805,48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2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17087,72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sz w:val="21"/>
              </w:rPr>
              <w:t>17103,18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sz w:val="21"/>
              </w:rPr>
              <w:t>17103,18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sz w:val="21"/>
              </w:rPr>
              <w:t>17103,18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пункты 6 - 7 таблицы приложения 2 к муниципальной программе</w:t>
            </w:r>
          </w:p>
        </w:tc>
      </w:tr>
      <w:tr>
        <w:trPr>
          <w:trHeight w:hRule="atLeast" w:val="322"/>
        </w:trPr>
        <w:tc>
          <w:tcPr>
            <w:tcW w:type="dxa" w:w="5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</w:t>
            </w:r>
          </w:p>
        </w:tc>
        <w:tc>
          <w:tcPr>
            <w:tcW w:type="dxa" w:w="20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</w:t>
            </w: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4</w:t>
            </w:r>
          </w:p>
        </w:tc>
        <w:tc>
          <w:tcPr>
            <w:tcW w:type="dxa" w:w="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</w:t>
            </w:r>
          </w:p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6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7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8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10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11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12</w:t>
            </w:r>
          </w:p>
        </w:tc>
      </w:tr>
      <w:tr>
        <w:trPr>
          <w:trHeight w:hRule="atLeast" w:val="322"/>
        </w:trPr>
        <w:tc>
          <w:tcPr>
            <w:tcW w:type="dxa" w:w="5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20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Ставрополя</w:t>
            </w:r>
          </w:p>
        </w:tc>
        <w:tc>
          <w:tcPr>
            <w:tcW w:type="dxa" w:w="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</w:tr>
      <w:tr>
        <w:trPr>
          <w:trHeight w:hRule="atLeast" w:val="322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16.</w:t>
            </w:r>
          </w:p>
          <w:p w14:paraId="37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  <w:p w14:paraId="3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  <w:p w14:paraId="3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  <w:p w14:paraId="3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</w:p>
          <w:p w14:paraId="3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Обеспечение деятельности муниципального бюджетного учреждения города Ставрополя «Молодёжный центр «Патриот»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комитет культуры и молодежной политики </w:t>
            </w:r>
          </w:p>
          <w:p w14:paraId="3E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администрации города Ставрополя</w:t>
            </w:r>
          </w:p>
          <w:p w14:paraId="3F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</w:p>
          <w:p w14:paraId="4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создание условий для функционирования муниципальных бюджетных </w:t>
            </w:r>
          </w:p>
          <w:p w14:paraId="4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themeColor="text1" w:val="000000"/>
                <w:spacing w:val="0"/>
              </w:rPr>
            </w:pPr>
            <w:r>
              <w:rPr>
                <w:color w:themeColor="text1" w:val="000000"/>
                <w:spacing w:val="0"/>
                <w:sz w:val="21"/>
              </w:rPr>
              <w:t>организаций города Ставрополя</w:t>
            </w:r>
          </w:p>
        </w:tc>
        <w:tc>
          <w:tcPr>
            <w:tcW w:type="dxa" w:w="7653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пункты 6 - 7 таблицы приложения 2 к </w:t>
            </w:r>
          </w:p>
          <w:p w14:paraId="4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муниципальной </w:t>
            </w:r>
          </w:p>
          <w:p w14:paraId="4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программе</w:t>
            </w:r>
          </w:p>
          <w:p w14:paraId="4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</w:p>
        </w:tc>
      </w:tr>
      <w:tr>
        <w:trPr>
          <w:trHeight w:hRule="atLeast" w:val="1109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highlight w:val="white"/>
              </w:rPr>
            </w:pPr>
            <w:r>
              <w:rPr>
                <w:color w:themeColor="text1" w:val="000000"/>
                <w:spacing w:val="0"/>
                <w:sz w:val="21"/>
                <w:highlight w:val="white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  <w:highlight w:val="white"/>
              </w:rPr>
              <w:t>2023 - 2028</w:t>
            </w:r>
          </w:p>
          <w:p w14:paraId="4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  <w:highlight w:val="white"/>
              </w:rPr>
            </w:pPr>
          </w:p>
          <w:p w14:paraId="4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white"/>
              </w:rPr>
            </w:pPr>
          </w:p>
          <w:p w14:paraId="4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white"/>
              </w:rPr>
            </w:pPr>
          </w:p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highlight w:val="white"/>
              </w:rPr>
            </w:pPr>
            <w:r>
              <w:rPr>
                <w:color w:val="000000"/>
                <w:spacing w:val="0"/>
                <w:sz w:val="21"/>
                <w:highlight w:val="white"/>
              </w:rPr>
              <w:t>5825,31</w:t>
            </w:r>
          </w:p>
          <w:p w14:paraId="4D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white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highlight w:val="white"/>
              </w:rPr>
            </w:pPr>
            <w:r>
              <w:rPr>
                <w:color w:val="000000"/>
                <w:spacing w:val="0"/>
                <w:sz w:val="21"/>
                <w:highlight w:val="white"/>
              </w:rPr>
              <w:t>4758,</w:t>
            </w:r>
            <w:r>
              <w:rPr>
                <w:sz w:val="21"/>
                <w:highlight w:val="white"/>
              </w:rPr>
              <w:t>39</w:t>
            </w:r>
          </w:p>
          <w:p w14:paraId="4F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white"/>
              </w:rPr>
            </w:pP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highlight w:val="white"/>
              </w:rPr>
            </w:pPr>
            <w:r>
              <w:rPr>
                <w:color w:val="000000"/>
                <w:spacing w:val="0"/>
                <w:sz w:val="21"/>
                <w:highlight w:val="white"/>
              </w:rPr>
              <w:t>5470,</w:t>
            </w:r>
            <w:r>
              <w:rPr>
                <w:sz w:val="21"/>
                <w:highlight w:val="white"/>
              </w:rPr>
              <w:t>03</w:t>
            </w:r>
          </w:p>
          <w:p w14:paraId="51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white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highlight w:val="white"/>
              </w:rPr>
            </w:pPr>
            <w:r>
              <w:rPr>
                <w:color w:val="000000"/>
                <w:spacing w:val="0"/>
                <w:sz w:val="21"/>
                <w:highlight w:val="white"/>
              </w:rPr>
              <w:t>5470,</w:t>
            </w:r>
            <w:r>
              <w:rPr>
                <w:sz w:val="21"/>
                <w:highlight w:val="white"/>
              </w:rPr>
              <w:t>03</w:t>
            </w:r>
          </w:p>
          <w:p w14:paraId="5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shd w:fill="FFD821" w:val="clear"/>
              </w:rPr>
            </w:pPr>
          </w:p>
          <w:p w14:paraId="54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shd w:fill="FFD821" w:val="clear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highlight w:val="white"/>
              </w:rPr>
            </w:pPr>
            <w:r>
              <w:rPr>
                <w:color w:val="000000"/>
                <w:spacing w:val="0"/>
                <w:sz w:val="21"/>
                <w:highlight w:val="white"/>
              </w:rPr>
              <w:t>5470,</w:t>
            </w:r>
            <w:r>
              <w:rPr>
                <w:sz w:val="21"/>
                <w:highlight w:val="white"/>
              </w:rPr>
              <w:t>03</w:t>
            </w:r>
          </w:p>
          <w:p w14:paraId="5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highlight w:val="white"/>
              </w:rPr>
            </w:pPr>
          </w:p>
          <w:p w14:paraId="57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white"/>
              </w:rPr>
            </w:pP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highlight w:val="white"/>
              </w:rPr>
            </w:pPr>
            <w:r>
              <w:rPr>
                <w:color w:val="000000"/>
                <w:spacing w:val="0"/>
                <w:sz w:val="21"/>
                <w:highlight w:val="white"/>
              </w:rPr>
              <w:t>5470,</w:t>
            </w:r>
            <w:r>
              <w:rPr>
                <w:sz w:val="21"/>
                <w:highlight w:val="white"/>
              </w:rPr>
              <w:t>03</w:t>
            </w:r>
          </w:p>
          <w:p w14:paraId="5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highlight w:val="white"/>
              </w:rPr>
            </w:pPr>
          </w:p>
          <w:p w14:paraId="5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highlight w:val="white"/>
              </w:rPr>
            </w:pPr>
          </w:p>
          <w:p w14:paraId="5B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white"/>
              </w:rPr>
            </w:pP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4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бюджет Ставропольского края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pacing w:val="0"/>
                <w:sz w:val="21"/>
              </w:rPr>
              <w:t>21,39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highlight w:val="yellow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1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17.</w:t>
            </w:r>
          </w:p>
          <w:p w14:paraId="64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</w:p>
          <w:p w14:paraId="65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Обеспечение деятельности муниципального бюджетного учреждения города Ставрополя  «Центр молодежных инициатив «Трамплин»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  <w:p w14:paraId="68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</w:p>
          <w:p w14:paraId="69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  <w:sz w:val="21"/>
              </w:rPr>
            </w:pPr>
          </w:p>
          <w:p w14:paraId="6A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  <w:sz w:val="21"/>
              </w:rPr>
            </w:pP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создание условий для функционирования муниципальных бюджетных организаций города Ставрополя</w:t>
            </w:r>
          </w:p>
          <w:p w14:paraId="6C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  <w:sz w:val="21"/>
              </w:rPr>
            </w:pPr>
          </w:p>
          <w:p w14:paraId="6D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  <w:sz w:val="21"/>
              </w:rPr>
            </w:pPr>
          </w:p>
        </w:tc>
        <w:tc>
          <w:tcPr>
            <w:tcW w:type="dxa" w:w="87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2023 - 2028</w:t>
            </w:r>
          </w:p>
          <w:p w14:paraId="6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</w:p>
          <w:p w14:paraId="7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</w:p>
        </w:tc>
        <w:tc>
          <w:tcPr>
            <w:tcW w:type="dxa" w:w="6774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пункты 6 - 7 таблицы приложения 2 к муниципальной программе</w:t>
            </w:r>
          </w:p>
          <w:p w14:paraId="7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z w:val="21"/>
              </w:rPr>
            </w:pPr>
          </w:p>
          <w:p w14:paraId="7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z w:val="21"/>
              </w:rPr>
            </w:pPr>
          </w:p>
        </w:tc>
      </w:tr>
      <w:tr>
        <w:trPr>
          <w:trHeight w:hRule="atLeast" w:val="117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4096,28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5685,</w:t>
            </w:r>
            <w:r>
              <w:rPr>
                <w:sz w:val="21"/>
              </w:rPr>
              <w:t>34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shd w:fill="FFD821" w:val="clear"/>
              </w:rPr>
            </w:pPr>
            <w:r>
              <w:rPr>
                <w:color w:val="000000"/>
                <w:spacing w:val="0"/>
                <w:sz w:val="21"/>
              </w:rPr>
              <w:t>633</w:t>
            </w:r>
            <w:r>
              <w:rPr>
                <w:color w:val="000000"/>
                <w:spacing w:val="0"/>
                <w:sz w:val="21"/>
              </w:rPr>
              <w:t>8,</w:t>
            </w:r>
            <w:r>
              <w:rPr>
                <w:sz w:val="21"/>
              </w:rPr>
              <w:t>4</w:t>
            </w:r>
            <w:r>
              <w:rPr>
                <w:sz w:val="21"/>
              </w:rPr>
              <w:t>3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6353,</w:t>
            </w:r>
            <w:r>
              <w:rPr>
                <w:sz w:val="21"/>
              </w:rPr>
              <w:t>89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6353,</w:t>
            </w:r>
            <w:r>
              <w:rPr>
                <w:sz w:val="21"/>
              </w:rPr>
              <w:t>89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6353,</w:t>
            </w:r>
            <w:r>
              <w:rPr>
                <w:sz w:val="21"/>
              </w:rPr>
              <w:t>89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4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бюджет Ставропольского края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73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pacing w:val="0"/>
                <w:sz w:val="21"/>
              </w:rPr>
              <w:t>17,32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  <w:highlight w:val="yellow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1"/>
        </w:trPr>
        <w:tc>
          <w:tcPr>
            <w:tcW w:type="dxa" w:w="5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18.</w:t>
            </w:r>
          </w:p>
          <w:p w14:paraId="83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</w:p>
          <w:p w14:paraId="84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</w:p>
        </w:tc>
        <w:tc>
          <w:tcPr>
            <w:tcW w:type="dxa" w:w="202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Обеспечение деятельности муниципального бюджетного учреждения города Ставрополя «Молодежный центр «Победа»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комитет культуры и молодежной политики </w:t>
            </w:r>
          </w:p>
          <w:p w14:paraId="87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администрации города Ставрополя</w:t>
            </w:r>
          </w:p>
        </w:tc>
        <w:tc>
          <w:tcPr>
            <w:tcW w:type="dxa" w:w="209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создание условий для функционирования муниципальных бюджетных организаций города Ставрополя</w:t>
            </w:r>
          </w:p>
          <w:p w14:paraId="89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  <w:sz w:val="21"/>
              </w:rPr>
            </w:pPr>
          </w:p>
        </w:tc>
        <w:tc>
          <w:tcPr>
            <w:tcW w:type="dxa" w:w="87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  </w:t>
            </w:r>
            <w:r>
              <w:rPr>
                <w:color w:themeColor="text1" w:val="000000"/>
                <w:spacing w:val="0"/>
                <w:sz w:val="21"/>
              </w:rPr>
              <w:t>2023 -2028</w:t>
            </w:r>
          </w:p>
          <w:p w14:paraId="8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</w:p>
          <w:p w14:paraId="8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z w:val="21"/>
              </w:rPr>
            </w:pPr>
          </w:p>
        </w:tc>
        <w:tc>
          <w:tcPr>
            <w:tcW w:type="dxa" w:w="6774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пункты 6 - 7 таблицы приложения 2 к муниципальной программе</w:t>
            </w:r>
          </w:p>
        </w:tc>
      </w:tr>
      <w:tr>
        <w:trPr>
          <w:trHeight w:hRule="atLeast" w:val="322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1655,04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4361,</w:t>
            </w:r>
            <w:r>
              <w:rPr>
                <w:color w:val="000000"/>
                <w:sz w:val="21"/>
              </w:rPr>
              <w:t>75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5279</w:t>
            </w:r>
            <w:r>
              <w:rPr>
                <w:color w:val="000000"/>
                <w:spacing w:val="0"/>
                <w:sz w:val="21"/>
              </w:rPr>
              <w:t>,</w:t>
            </w:r>
            <w:r>
              <w:rPr>
                <w:color w:val="000000"/>
                <w:sz w:val="21"/>
              </w:rPr>
              <w:t>26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5279</w:t>
            </w:r>
            <w:r>
              <w:rPr>
                <w:color w:val="000000"/>
                <w:spacing w:val="0"/>
                <w:sz w:val="21"/>
              </w:rPr>
              <w:t>,</w:t>
            </w:r>
            <w:r>
              <w:rPr>
                <w:color w:val="000000"/>
                <w:sz w:val="21"/>
              </w:rPr>
              <w:t>26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5279</w:t>
            </w:r>
            <w:r>
              <w:rPr>
                <w:color w:val="000000"/>
                <w:spacing w:val="0"/>
                <w:sz w:val="21"/>
              </w:rPr>
              <w:t>,</w:t>
            </w:r>
            <w:r>
              <w:rPr>
                <w:color w:val="000000"/>
                <w:sz w:val="21"/>
              </w:rPr>
              <w:t>26</w:t>
            </w: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5279</w:t>
            </w:r>
            <w:r>
              <w:rPr>
                <w:color w:val="000000"/>
                <w:spacing w:val="0"/>
                <w:sz w:val="21"/>
              </w:rPr>
              <w:t>,</w:t>
            </w:r>
            <w:r>
              <w:rPr>
                <w:color w:val="000000"/>
                <w:sz w:val="21"/>
              </w:rPr>
              <w:t>26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4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бюджет Ставропольского края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028"/>
        </w:trPr>
        <w:tc>
          <w:tcPr>
            <w:tcW w:type="dxa" w:w="5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9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9,08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  <w:p w14:paraId="9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  <w:p w14:paraId="9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959"/>
        </w:trPr>
        <w:tc>
          <w:tcPr>
            <w:tcW w:type="dxa" w:w="2551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Основное мероприятие 5.</w:t>
            </w:r>
          </w:p>
          <w:p w14:paraId="9F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Организация молодежных пространств 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0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 xml:space="preserve">Федеральный закон от 06 октября 2003 г. № 131-ФЗ «Об общих принципах организации местного самоуправления в </w:t>
            </w:r>
          </w:p>
          <w:p w14:paraId="A2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Российской Федерации»</w:t>
            </w:r>
          </w:p>
        </w:tc>
        <w:tc>
          <w:tcPr>
            <w:tcW w:type="dxa" w:w="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2023-2028</w:t>
            </w:r>
          </w:p>
        </w:tc>
        <w:tc>
          <w:tcPr>
            <w:tcW w:type="dxa" w:w="11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6572,42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715,26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50000</w:t>
            </w:r>
            <w:r>
              <w:rPr>
                <w:sz w:val="21"/>
              </w:rPr>
              <w:t>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  <w:p w14:paraId="A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</w:p>
        </w:tc>
        <w:tc>
          <w:tcPr>
            <w:tcW w:type="dxa" w:w="11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  <w:p w14:paraId="A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пункты 6 - 7 таблицы приложения 2 к муниципальной программе</w:t>
            </w:r>
          </w:p>
        </w:tc>
      </w:tr>
    </w:tbl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8"/>
        <w:gridCol w:w="1983"/>
        <w:gridCol w:w="1985"/>
        <w:gridCol w:w="2125"/>
        <w:gridCol w:w="851"/>
        <w:gridCol w:w="1134"/>
        <w:gridCol w:w="1134"/>
        <w:gridCol w:w="1134"/>
        <w:gridCol w:w="1135"/>
        <w:gridCol w:w="1134"/>
        <w:gridCol w:w="1134"/>
        <w:gridCol w:w="1731"/>
      </w:tblGrid>
      <w:tr>
        <w:trPr>
          <w:trHeight w:hRule="atLeast" w:val="322"/>
        </w:trPr>
        <w:tc>
          <w:tcPr>
            <w:tcW w:type="dxa" w:w="5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3"/>
              <w:pageBreakBefore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</w:t>
            </w:r>
          </w:p>
        </w:tc>
        <w:tc>
          <w:tcPr>
            <w:tcW w:type="dxa" w:w="19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3</w:t>
            </w:r>
          </w:p>
        </w:tc>
        <w:tc>
          <w:tcPr>
            <w:tcW w:type="dxa" w:w="21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4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5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6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7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8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11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12</w:t>
            </w:r>
          </w:p>
        </w:tc>
      </w:tr>
      <w:tr>
        <w:trPr>
          <w:trHeight w:hRule="atLeast" w:val="322"/>
        </w:trPr>
        <w:tc>
          <w:tcPr>
            <w:tcW w:type="dxa" w:w="538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19.</w:t>
            </w:r>
          </w:p>
        </w:tc>
        <w:tc>
          <w:tcPr>
            <w:tcW w:type="dxa" w:w="1983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Ремонт недвижимого имущества, переданного в оперативное управление муниципальным  учреждениям города Ставрополя в сфере молодежной политики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1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sz w:val="21"/>
              </w:rPr>
              <w:t>необходимость поддержания в функциональном состоянии зданий и сооружений муниципальных учреждений города Ставрополя в сфере молодежной политики</w:t>
            </w:r>
          </w:p>
        </w:tc>
        <w:tc>
          <w:tcPr>
            <w:tcW w:type="dxa" w:w="85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2023 - 2024</w:t>
            </w:r>
          </w:p>
          <w:p w14:paraId="B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</w:p>
        </w:tc>
        <w:tc>
          <w:tcPr>
            <w:tcW w:type="dxa" w:w="6805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пункты 6 - 7 таблицы приложения 2 к муниципальной программе</w:t>
            </w:r>
          </w:p>
        </w:tc>
      </w:tr>
      <w:tr>
        <w:trPr>
          <w:trHeight w:hRule="atLeast" w:val="322"/>
        </w:trPr>
        <w:tc>
          <w:tcPr>
            <w:tcW w:type="dxa" w:w="538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3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4103,73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69,26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  <w:p w14:paraId="C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  <w:p w14:paraId="C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38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20.</w:t>
            </w:r>
          </w:p>
        </w:tc>
        <w:tc>
          <w:tcPr>
            <w:tcW w:type="dxa" w:w="1983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Укрепление материально-технической базы муниципальных учреждений города Ставрополя в сфере молодежной политики</w:t>
            </w:r>
          </w:p>
        </w:tc>
        <w:tc>
          <w:tcPr>
            <w:tcW w:type="dxa" w:w="19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12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color w:themeColor="text1" w:val="000000"/>
                <w:spacing w:val="0"/>
                <w:sz w:val="21"/>
              </w:rPr>
              <w:t>необходимость модернизации материально-технической базы муниципальных учреждений города Ставрополя в сфере молодежной политики</w:t>
            </w:r>
          </w:p>
        </w:tc>
        <w:tc>
          <w:tcPr>
            <w:tcW w:type="dxa" w:w="85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2023 - 2024</w:t>
            </w:r>
          </w:p>
          <w:p w14:paraId="C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</w:p>
        </w:tc>
        <w:tc>
          <w:tcPr>
            <w:tcW w:type="dxa" w:w="6805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пункты 6 - 7 таблицы приложения 2 к муниципальной программе</w:t>
            </w:r>
          </w:p>
          <w:p w14:paraId="D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</w:p>
        </w:tc>
      </w:tr>
      <w:tr>
        <w:trPr>
          <w:trHeight w:hRule="atLeast" w:val="322"/>
        </w:trPr>
        <w:tc>
          <w:tcPr>
            <w:tcW w:type="dxa" w:w="538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3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2468,69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32,30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  <w:p w14:paraId="D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  <w:p w14:paraId="D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  <w:p w14:paraId="D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10"/>
        </w:trPr>
        <w:tc>
          <w:tcPr>
            <w:tcW w:type="dxa" w:w="538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3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05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бюджет Ставропольского края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38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3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613,70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type="dxa" w:w="1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Реализация мероприятий программы комплексного развития молодежной политики в субъектах Российской Федерации «Регион для молодых» в целях реализации регионального проекта «Россия – </w:t>
            </w:r>
            <w:r>
              <w:rPr>
                <w:color w:val="000000"/>
                <w:spacing w:val="0"/>
                <w:sz w:val="21"/>
              </w:rPr>
              <w:t xml:space="preserve">страна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2"/>
              <w:ind/>
              <w:jc w:val="left"/>
              <w:rPr>
                <w:sz w:val="21"/>
              </w:rPr>
            </w:pPr>
            <w:r>
              <w:rPr>
                <w:sz w:val="21"/>
              </w:rPr>
              <w:t>создание и развитие социальных лифтов для</w:t>
            </w:r>
            <w:r>
              <w:rPr>
                <w:sz w:val="21"/>
              </w:rPr>
              <w:t> </w:t>
            </w:r>
            <w:r>
              <w:rPr>
                <w:sz w:val="21"/>
              </w:rPr>
              <w:t>молодежи,</w:t>
            </w:r>
            <w:r>
              <w:rPr>
                <w:sz w:val="21"/>
              </w:rPr>
              <w:t xml:space="preserve"> приобщение</w:t>
            </w:r>
            <w:r>
              <w:rPr>
                <w:sz w:val="21"/>
              </w:rPr>
              <w:t> </w:t>
            </w:r>
          </w:p>
          <w:p w14:paraId="E6020000">
            <w:pPr>
              <w:pStyle w:val="Style_2"/>
              <w:ind/>
              <w:jc w:val="left"/>
              <w:rPr>
                <w:sz w:val="21"/>
              </w:rPr>
            </w:pPr>
            <w:r>
              <w:rPr>
                <w:sz w:val="21"/>
              </w:rPr>
              <w:t>молодежи</w:t>
            </w:r>
            <w:r>
              <w:rPr>
                <w:sz w:val="21"/>
              </w:rPr>
              <w:t> </w:t>
            </w:r>
            <w:r>
              <w:rPr>
                <w:sz w:val="21"/>
              </w:rPr>
              <w:t>к духовно-нравственным ценностям и традициям, создание условий для самореализации</w:t>
            </w:r>
            <w:r>
              <w:rPr>
                <w:sz w:val="21"/>
              </w:rPr>
              <w:t> </w:t>
            </w:r>
          </w:p>
          <w:p w14:paraId="E7020000">
            <w:pPr>
              <w:pStyle w:val="Style_2"/>
              <w:ind/>
              <w:jc w:val="left"/>
              <w:rPr>
                <w:sz w:val="21"/>
              </w:rPr>
            </w:pPr>
            <w:r>
              <w:rPr>
                <w:sz w:val="21"/>
              </w:rPr>
              <w:t>молодых</w:t>
            </w:r>
            <w:r>
              <w:rPr>
                <w:sz w:val="21"/>
              </w:rPr>
              <w:t> </w:t>
            </w:r>
            <w:r>
              <w:rPr>
                <w:sz w:val="21"/>
              </w:rPr>
              <w:t>граждан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  <w:r>
              <w:rPr>
                <w:sz w:val="21"/>
              </w:rPr>
              <w:t>2025</w:t>
            </w:r>
          </w:p>
        </w:tc>
        <w:tc>
          <w:tcPr>
            <w:tcW w:type="dxa" w:w="6805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бюджет города Ставрополя</w:t>
            </w:r>
          </w:p>
        </w:tc>
        <w:tc>
          <w:tcPr>
            <w:tcW w:type="dxa" w:w="173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1"/>
              </w:rPr>
              <w:t>пункты 6 - 7 таблицы приложения 2 к муниципальной программе</w:t>
            </w:r>
          </w:p>
          <w:p w14:paraId="E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  <w:shd w:fill="FFD821" w:val="clear"/>
              </w:rPr>
            </w:pPr>
          </w:p>
        </w:tc>
      </w:tr>
      <w:tr>
        <w:trPr>
          <w:trHeight w:hRule="atLeast" w:val="322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10000,00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05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федеральный бюджет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22595,46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05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бюджет Ставропольского края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17404,54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type="dxa" w:w="173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pStyle w:val="Style_3"/>
              <w:pageBreakBefore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1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3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8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1"/>
              </w:rPr>
            </w:pPr>
            <w:r>
              <w:rPr>
                <w:color w:themeColor="text1" w:val="000000"/>
                <w:spacing w:val="0"/>
                <w:sz w:val="21"/>
              </w:rPr>
              <w:t>11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12</w:t>
            </w:r>
          </w:p>
        </w:tc>
      </w:tr>
      <w:tr>
        <w:trPr>
          <w:trHeight w:hRule="atLeast" w:val="322"/>
        </w:trPr>
        <w:tc>
          <w:tcPr>
            <w:tcW w:type="dxa" w:w="5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</w:p>
        </w:tc>
        <w:tc>
          <w:tcPr>
            <w:tcW w:type="dxa" w:w="19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возможностей» на территории города Ставрополя</w:t>
            </w:r>
          </w:p>
        </w:tc>
        <w:tc>
          <w:tcPr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</w:p>
        </w:tc>
        <w:tc>
          <w:tcPr>
            <w:tcW w:type="dxa" w:w="21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sz w:val="21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</w:p>
        </w:tc>
      </w:tr>
      <w:tr>
        <w:trPr>
          <w:trHeight w:hRule="atLeast" w:val="322"/>
        </w:trPr>
        <w:tc>
          <w:tcPr>
            <w:tcW w:type="dxa" w:w="74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Итого по Программе</w:t>
            </w:r>
            <w:r>
              <w:rPr>
                <w:color w:val="000000"/>
                <w:spacing w:val="0"/>
                <w:sz w:val="21"/>
              </w:rPr>
              <w:t xml:space="preserve"> за счет средств бюджета города Ставрополя: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29436,59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spacing w:after="0" w:line="240" w:lineRule="auto"/>
              <w:ind/>
              <w:rPr>
                <w:sz w:val="21"/>
              </w:rPr>
            </w:pPr>
            <w:r>
              <w:rPr>
                <w:color w:themeColor="text1" w:val="000000"/>
                <w:sz w:val="21"/>
              </w:rPr>
              <w:t>25977,08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themeColor="text1" w:val="000000"/>
                <w:sz w:val="21"/>
              </w:rPr>
              <w:t>3</w:t>
            </w:r>
            <w:r>
              <w:rPr>
                <w:color w:themeColor="text1" w:val="000000"/>
                <w:sz w:val="21"/>
              </w:rPr>
              <w:t>5141,76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24257,22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24257,22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24257,22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</w:tr>
      <w:tr>
        <w:trPr>
          <w:trHeight w:hRule="atLeast" w:val="322"/>
        </w:trPr>
        <w:tc>
          <w:tcPr>
            <w:tcW w:type="dxa" w:w="74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Итого по Программе</w:t>
            </w:r>
            <w:r>
              <w:rPr>
                <w:color w:val="000000"/>
                <w:spacing w:val="0"/>
                <w:sz w:val="21"/>
              </w:rPr>
              <w:t xml:space="preserve"> за счет средств федерального бюджета: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spacing w:after="0" w:line="240" w:lineRule="auto"/>
              <w:ind/>
              <w:rPr>
                <w:sz w:val="21"/>
              </w:rPr>
            </w:pPr>
            <w:r>
              <w:rPr>
                <w:color w:themeColor="text1" w:val="000000"/>
                <w:sz w:val="21"/>
                <w:highlight w:val="white"/>
              </w:rPr>
              <w:t>22595,46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</w:tr>
      <w:tr>
        <w:trPr>
          <w:trHeight w:hRule="atLeast" w:val="322"/>
        </w:trPr>
        <w:tc>
          <w:tcPr>
            <w:tcW w:type="dxa" w:w="74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Итого по Программе</w:t>
            </w:r>
            <w:r>
              <w:rPr>
                <w:color w:val="000000"/>
                <w:spacing w:val="0"/>
                <w:sz w:val="21"/>
              </w:rPr>
              <w:t xml:space="preserve"> за счет средств бюджета Ставропольского края: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47,79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z w:val="21"/>
                <w:highlight w:val="white"/>
              </w:rPr>
              <w:t>613,70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spacing w:after="0" w:line="240" w:lineRule="auto"/>
              <w:ind/>
              <w:rPr>
                <w:sz w:val="21"/>
              </w:rPr>
            </w:pPr>
            <w:r>
              <w:rPr>
                <w:color w:val="000000"/>
                <w:sz w:val="21"/>
                <w:highlight w:val="white"/>
              </w:rPr>
              <w:t>17404,54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</w:tr>
      <w:tr>
        <w:trPr>
          <w:trHeight w:hRule="atLeast" w:val="322"/>
        </w:trPr>
        <w:tc>
          <w:tcPr>
            <w:tcW w:type="dxa" w:w="74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Всего по Программе: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29484,38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26590,78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75141,76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24257,22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24257,22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24257,22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</w:tr>
      <w:tr>
        <w:trPr>
          <w:trHeight w:hRule="atLeast" w:val="322"/>
        </w:trPr>
        <w:tc>
          <w:tcPr>
            <w:tcW w:type="dxa" w:w="7482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Всего по Программе:</w:t>
            </w:r>
          </w:p>
        </w:tc>
        <w:tc>
          <w:tcPr>
            <w:tcW w:type="dxa" w:w="6805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203988,58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1"/>
              </w:rPr>
            </w:pPr>
            <w:r>
              <w:rPr>
                <w:color w:val="000000"/>
                <w:spacing w:val="0"/>
                <w:sz w:val="21"/>
              </w:rPr>
              <w:t>-</w:t>
            </w:r>
          </w:p>
        </w:tc>
      </w:tr>
    </w:tbl>
    <w:p w14:paraId="3B030000">
      <w:pPr>
        <w:pStyle w:val="Style_2"/>
        <w:spacing w:line="240" w:lineRule="exact"/>
        <w:ind/>
        <w:jc w:val="both"/>
        <w:rPr>
          <w:highlight w:val="white"/>
        </w:rPr>
      </w:pPr>
    </w:p>
    <w:p w14:paraId="3C030000">
      <w:pPr>
        <w:pStyle w:val="Style_2"/>
        <w:spacing w:line="240" w:lineRule="exact"/>
        <w:ind/>
        <w:jc w:val="both"/>
        <w:rPr>
          <w:highlight w:val="white"/>
        </w:rPr>
      </w:pPr>
    </w:p>
    <w:p w14:paraId="3D030000">
      <w:pPr>
        <w:pStyle w:val="Style_2"/>
        <w:spacing w:line="240" w:lineRule="exact"/>
        <w:ind/>
        <w:jc w:val="both"/>
        <w:rPr>
          <w:highlight w:val="white"/>
        </w:rPr>
      </w:pPr>
    </w:p>
    <w:p w14:paraId="3E030000">
      <w:pPr>
        <w:pStyle w:val="Style_2"/>
        <w:spacing w:line="240" w:lineRule="exact"/>
        <w:ind w:firstLine="0" w:left="0" w:right="0"/>
        <w:jc w:val="both"/>
        <w:rPr>
          <w:highlight w:val="white"/>
        </w:rPr>
      </w:pPr>
      <w:r>
        <w:t>З</w:t>
      </w:r>
      <w:r>
        <w:rPr>
          <w:highlight w:val="white"/>
        </w:rPr>
        <w:t xml:space="preserve">аместитель главы </w:t>
      </w:r>
    </w:p>
    <w:p w14:paraId="3F030000">
      <w:pPr>
        <w:pStyle w:val="Style_2"/>
        <w:spacing w:line="240" w:lineRule="exact"/>
        <w:ind w:firstLine="0" w:left="0" w:right="-1134"/>
        <w:jc w:val="both"/>
        <w:rPr>
          <w:highlight w:val="white"/>
        </w:rPr>
      </w:pPr>
      <w:r>
        <w:rPr>
          <w:highlight w:val="white"/>
        </w:rPr>
        <w:t>администрации города Ставрополя                                                                                                                                             М.С. Дубровин</w:t>
      </w:r>
    </w:p>
    <w:p w14:paraId="40030000">
      <w:pPr>
        <w:pStyle w:val="Style_2"/>
        <w:ind w:firstLine="0" w:left="0" w:right="0"/>
      </w:pPr>
    </w:p>
    <w:sectPr>
      <w:headerReference r:id="rId2" w:type="default"/>
      <w:headerReference r:id="rId3" w:type="first"/>
      <w:headerReference r:id="rId4" w:type="even"/>
      <w:type w:val="nextPage"/>
      <w:pgSz w:h="11906" w:orient="landscape" w:w="16838"/>
      <w:pgMar w:bottom="567" w:footer="0" w:gutter="0" w:header="709" w:left="567" w:right="1389" w:top="1985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color w:val="000000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  <w:rPr>
        <w:color w:val="00000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color w:val="FFFFFF"/>
      </w:rPr>
    </w:pPr>
    <w:r>
      <w:rPr>
        <w:color w:themeColor="background1" w:val="FFFFFF"/>
      </w:rPr>
      <w:fldChar w:fldCharType="begin"/>
    </w:r>
    <w:r>
      <w:rPr>
        <w:color w:themeColor="background1" w:val="FFFFFF"/>
      </w:rPr>
      <w:instrText xml:space="preserve">PAGE </w:instrText>
    </w:r>
    <w:r>
      <w:rPr>
        <w:color w:themeColor="background1" w:val="FFFFFF"/>
      </w:rPr>
      <w:fldChar w:fldCharType="separate"/>
    </w:r>
    <w:r>
      <w:rPr>
        <w:color w:themeColor="background1" w:val="FFFFFF"/>
      </w:rPr>
      <w:t xml:space="preserve"> </w:t>
    </w:r>
    <w:r>
      <w:rPr>
        <w:color w:themeColor="background1" w:val="FFFFFF"/>
      </w:rPr>
      <w:fldChar w:fldCharType="end"/>
    </w:r>
  </w:p>
  <w:p w14:paraId="07000000">
    <w:pPr>
      <w:pStyle w:val="Style_1"/>
      <w:ind/>
      <w:jc w:val="center"/>
      <w:rPr>
        <w:color w:val="0C0C0C"/>
      </w:rPr>
    </w:pPr>
    <w:r>
      <w:rPr>
        <w:color w:val="0C0C0C"/>
      </w:rPr>
      <w:t>6</w:t>
    </w:r>
  </w:p>
  <w:p w14:paraId="08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color w:val="000000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B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  <w:rPr>
        <w:color w:val="000000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D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E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color w:val="000000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0000000">
    <w:pPr>
      <w:pStyle w:val="Style_1"/>
      <w:rPr>
        <w:color w:val="000000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2000000">
    <w:pPr>
      <w:pStyle w:val="Style_1"/>
      <w:ind/>
      <w:jc w:val="center"/>
      <w:rPr>
        <w:sz w:val="28"/>
      </w:rPr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  <w:rPr>
        <w:color w:val="FFFFFF"/>
      </w:rPr>
    </w:pPr>
    <w:r>
      <w:rPr>
        <w:color w:themeColor="background1" w:val="FFFFFF"/>
      </w:rPr>
      <w:fldChar w:fldCharType="begin"/>
    </w:r>
    <w:r>
      <w:rPr>
        <w:color w:themeColor="background1" w:val="FFFFFF"/>
      </w:rPr>
      <w:instrText xml:space="preserve">PAGE </w:instrText>
    </w:r>
    <w:r>
      <w:rPr>
        <w:color w:themeColor="background1" w:val="FFFFFF"/>
      </w:rPr>
      <w:fldChar w:fldCharType="separate"/>
    </w:r>
    <w:r>
      <w:rPr>
        <w:color w:themeColor="background1" w:val="FFFFFF"/>
      </w:rPr>
      <w:t xml:space="preserve"> </w:t>
    </w:r>
    <w:r>
      <w:rPr>
        <w:color w:themeColor="background1" w:val="FFFFFF"/>
      </w:rPr>
      <w:fldChar w:fldCharType="end"/>
    </w:r>
  </w:p>
  <w:p w14:paraId="14000000">
    <w:pPr>
      <w:pStyle w:val="Style_1"/>
      <w:ind/>
      <w:jc w:val="center"/>
    </w:pPr>
  </w:p>
  <w:p w14:paraId="15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  <w:ind/>
      <w:jc w:val="center"/>
      <w:rPr>
        <w:color w:val="FFFFFF"/>
      </w:rPr>
    </w:pPr>
    <w:r>
      <w:rPr>
        <w:color w:themeColor="background1" w:val="FFFFFF"/>
      </w:rPr>
      <w:fldChar w:fldCharType="begin"/>
    </w:r>
    <w:r>
      <w:rPr>
        <w:color w:themeColor="background1" w:val="FFFFFF"/>
      </w:rPr>
      <w:instrText xml:space="preserve">PAGE </w:instrText>
    </w:r>
    <w:r>
      <w:rPr>
        <w:color w:themeColor="background1" w:val="FFFFFF"/>
      </w:rPr>
      <w:fldChar w:fldCharType="separate"/>
    </w:r>
    <w:r>
      <w:rPr>
        <w:color w:themeColor="background1" w:val="FFFFFF"/>
      </w:rPr>
      <w:t xml:space="preserve"> </w:t>
    </w:r>
    <w:r>
      <w:rPr>
        <w:color w:themeColor="background1" w:val="FFFFFF"/>
      </w:rPr>
      <w:fldChar w:fldCharType="end"/>
    </w:r>
  </w:p>
  <w:p w14:paraId="1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center"/>
    </w:pPr>
    <w:rPr>
      <w:rFonts w:ascii="Times New Roman" w:hAnsi="Times New Roman"/>
      <w:color w:val="000000"/>
      <w:spacing w:val="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8"/>
    </w:rPr>
  </w:style>
  <w:style w:styleId="Style_5" w:type="paragraph">
    <w:name w:val="Endnote Text Char1"/>
    <w:link w:val="Style_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5_ch" w:type="character">
    <w:name w:val="Endnote Text Char1"/>
    <w:link w:val="Style_5"/>
    <w:rPr>
      <w:rFonts w:asciiTheme="minorAscii" w:hAnsiTheme="minorHAnsi"/>
      <w:color w:val="000000"/>
      <w:spacing w:val="0"/>
      <w:sz w:val="20"/>
    </w:rPr>
  </w:style>
  <w:style w:styleId="Style_6" w:type="paragraph">
    <w:name w:val="ConsPlusNonformat1"/>
    <w:link w:val="Style_6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6_ch" w:type="character">
    <w:name w:val="ConsPlusNonformat1"/>
    <w:link w:val="Style_6"/>
    <w:rPr>
      <w:rFonts w:ascii="Courier New" w:hAnsi="Courier New"/>
      <w:color w:val="000000"/>
      <w:spacing w:val="0"/>
      <w:sz w:val="20"/>
    </w:rPr>
  </w:style>
  <w:style w:styleId="Style_7" w:type="paragraph">
    <w:name w:val="toc 2"/>
    <w:basedOn w:val="Style_2"/>
    <w:next w:val="Style_2"/>
    <w:link w:val="Style_7_ch"/>
    <w:uiPriority w:val="39"/>
    <w:pPr>
      <w:spacing w:after="57" w:before="0"/>
      <w:ind w:firstLine="0" w:left="283"/>
    </w:pPr>
  </w:style>
  <w:style w:styleId="Style_7_ch" w:type="character">
    <w:name w:val="toc 2"/>
    <w:basedOn w:val="Style_2_ch"/>
    <w:link w:val="Style_7"/>
  </w:style>
  <w:style w:styleId="Style_8" w:type="paragraph">
    <w:name w:val="Body Text"/>
    <w:basedOn w:val="Style_2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2_ch"/>
    <w:link w:val="Style_8"/>
  </w:style>
  <w:style w:styleId="Style_9" w:type="paragraph">
    <w:name w:val="ConsPlusTitle1"/>
    <w:link w:val="Style_9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8"/>
    </w:rPr>
  </w:style>
  <w:style w:styleId="Style_9_ch" w:type="character">
    <w:name w:val="ConsPlusTitle1"/>
    <w:link w:val="Style_9"/>
    <w:rPr>
      <w:rFonts w:ascii="Times New Roman" w:hAnsi="Times New Roman"/>
      <w:b w:val="1"/>
      <w:color w:val="000000"/>
      <w:spacing w:val="0"/>
      <w:sz w:val="28"/>
    </w:rPr>
  </w:style>
  <w:style w:styleId="Style_10" w:type="paragraph">
    <w:name w:val="toc 4"/>
    <w:basedOn w:val="Style_2"/>
    <w:next w:val="Style_2"/>
    <w:link w:val="Style_10_ch"/>
    <w:uiPriority w:val="39"/>
    <w:pPr>
      <w:spacing w:after="57" w:before="0"/>
      <w:ind w:firstLine="0" w:left="850"/>
    </w:pPr>
  </w:style>
  <w:style w:styleId="Style_10_ch" w:type="character">
    <w:name w:val="toc 4"/>
    <w:basedOn w:val="Style_2_ch"/>
    <w:link w:val="Style_10"/>
  </w:style>
  <w:style w:styleId="Style_11" w:type="paragraph">
    <w:name w:val="Quote1"/>
    <w:basedOn w:val="Style_2"/>
    <w:next w:val="Style_2"/>
    <w:link w:val="Style_11_ch"/>
    <w:pPr>
      <w:ind w:firstLine="0" w:left="720" w:right="720"/>
    </w:pPr>
    <w:rPr>
      <w:i w:val="1"/>
    </w:rPr>
  </w:style>
  <w:style w:styleId="Style_11_ch" w:type="character">
    <w:name w:val="Quote1"/>
    <w:basedOn w:val="Style_2_ch"/>
    <w:link w:val="Style_11"/>
    <w:rPr>
      <w:i w:val="1"/>
    </w:rPr>
  </w:style>
  <w:style w:styleId="Style_12" w:type="paragraph">
    <w:name w:val="heading 7"/>
    <w:basedOn w:val="Style_2"/>
    <w:next w:val="Style_2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2_ch"/>
    <w:link w:val="Style_12"/>
    <w:rPr>
      <w:rFonts w:ascii="Arial" w:hAnsi="Arial"/>
      <w:b w:val="1"/>
      <w:i w:val="1"/>
      <w:sz w:val="22"/>
    </w:rPr>
  </w:style>
  <w:style w:styleId="Style_13" w:type="paragraph">
    <w:name w:val="ConsPlusTitlePage1"/>
    <w:link w:val="Style_13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13_ch" w:type="character">
    <w:name w:val="ConsPlusTitlePage1"/>
    <w:link w:val="Style_13"/>
    <w:rPr>
      <w:rFonts w:ascii="Tahoma" w:hAnsi="Tahoma"/>
      <w:color w:val="000000"/>
      <w:spacing w:val="0"/>
      <w:sz w:val="20"/>
    </w:rPr>
  </w:style>
  <w:style w:styleId="Style_14" w:type="paragraph">
    <w:name w:val="Footer Char1"/>
    <w:basedOn w:val="Style_15"/>
    <w:link w:val="Style_14_ch"/>
  </w:style>
  <w:style w:styleId="Style_14_ch" w:type="character">
    <w:name w:val="Footer Char1"/>
    <w:basedOn w:val="Style_15_ch"/>
    <w:link w:val="Style_14"/>
  </w:style>
  <w:style w:styleId="Style_16" w:type="paragraph">
    <w:name w:val="Heading 51"/>
    <w:link w:val="Style_16_ch"/>
    <w:rPr>
      <w:rFonts w:ascii="Arial" w:hAnsi="Arial"/>
      <w:b w:val="1"/>
      <w:sz w:val="24"/>
    </w:rPr>
  </w:style>
  <w:style w:styleId="Style_16_ch" w:type="character">
    <w:name w:val="Heading 51"/>
    <w:link w:val="Style_16"/>
    <w:rPr>
      <w:rFonts w:ascii="Arial" w:hAnsi="Arial"/>
      <w:b w:val="1"/>
      <w:sz w:val="24"/>
    </w:rPr>
  </w:style>
  <w:style w:styleId="Style_17" w:type="paragraph">
    <w:name w:val="toc 6"/>
    <w:basedOn w:val="Style_2"/>
    <w:next w:val="Style_2"/>
    <w:link w:val="Style_17_ch"/>
    <w:uiPriority w:val="39"/>
    <w:pPr>
      <w:spacing w:after="57" w:before="0"/>
      <w:ind w:firstLine="0" w:left="1417"/>
    </w:pPr>
  </w:style>
  <w:style w:styleId="Style_17_ch" w:type="character">
    <w:name w:val="toc 6"/>
    <w:basedOn w:val="Style_2_ch"/>
    <w:link w:val="Style_17"/>
  </w:style>
  <w:style w:styleId="Style_18" w:type="paragraph">
    <w:name w:val="Heading 11"/>
    <w:link w:val="Style_18_ch"/>
    <w:rPr>
      <w:rFonts w:ascii="Arial" w:hAnsi="Arial"/>
      <w:sz w:val="40"/>
    </w:rPr>
  </w:style>
  <w:style w:styleId="Style_18_ch" w:type="character">
    <w:name w:val="Heading 11"/>
    <w:link w:val="Style_18"/>
    <w:rPr>
      <w:rFonts w:ascii="Arial" w:hAnsi="Arial"/>
      <w:sz w:val="40"/>
    </w:rPr>
  </w:style>
  <w:style w:styleId="Style_19" w:type="paragraph">
    <w:name w:val="toc 7"/>
    <w:basedOn w:val="Style_2"/>
    <w:next w:val="Style_2"/>
    <w:link w:val="Style_19_ch"/>
    <w:uiPriority w:val="39"/>
    <w:pPr>
      <w:spacing w:after="57" w:before="0"/>
      <w:ind w:firstLine="0" w:left="1701"/>
    </w:pPr>
  </w:style>
  <w:style w:styleId="Style_19_ch" w:type="character">
    <w:name w:val="toc 7"/>
    <w:basedOn w:val="Style_2_ch"/>
    <w:link w:val="Style_19"/>
  </w:style>
  <w:style w:styleId="Style_3" w:type="paragraph">
    <w:name w:val="ConsPlusNormal1"/>
    <w:link w:val="Style_3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_ch" w:type="character">
    <w:name w:val="ConsPlusNormal1"/>
    <w:link w:val="Style_3"/>
    <w:rPr>
      <w:rFonts w:ascii="Times New Roman" w:hAnsi="Times New Roman"/>
      <w:color w:val="000000"/>
      <w:spacing w:val="0"/>
      <w:sz w:val="28"/>
    </w:rPr>
  </w:style>
  <w:style w:styleId="Style_20" w:type="paragraph">
    <w:name w:val="Contents 6"/>
    <w:link w:val="Style_20_ch"/>
  </w:style>
  <w:style w:styleId="Style_20_ch" w:type="character">
    <w:name w:val="Contents 6"/>
    <w:link w:val="Style_20"/>
  </w:style>
  <w:style w:styleId="Style_21" w:type="paragraph">
    <w:name w:val="Символ концевой сноски"/>
    <w:basedOn w:val="Style_15"/>
    <w:link w:val="Style_21_ch"/>
    <w:rPr>
      <w:vertAlign w:val="superscript"/>
    </w:rPr>
  </w:style>
  <w:style w:styleId="Style_21_ch" w:type="character">
    <w:name w:val="Символ концевой сноски"/>
    <w:basedOn w:val="Style_15_ch"/>
    <w:link w:val="Style_21"/>
    <w:rPr>
      <w:vertAlign w:val="superscript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heading 3"/>
    <w:basedOn w:val="Style_2"/>
    <w:next w:val="Style_2"/>
    <w:link w:val="Style_2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3_ch" w:type="character">
    <w:name w:val="heading 3"/>
    <w:basedOn w:val="Style_2_ch"/>
    <w:link w:val="Style_23"/>
    <w:rPr>
      <w:rFonts w:ascii="Arial" w:hAnsi="Arial"/>
      <w:sz w:val="30"/>
    </w:rPr>
  </w:style>
  <w:style w:styleId="Style_24" w:type="paragraph">
    <w:name w:val="Caption"/>
    <w:basedOn w:val="Style_2"/>
    <w:next w:val="Style_2"/>
    <w:link w:val="Style_24_ch"/>
    <w:pPr>
      <w:spacing w:line="276" w:lineRule="auto"/>
      <w:ind/>
    </w:pPr>
    <w:rPr>
      <w:b w:val="1"/>
      <w:color w:themeColor="accent1" w:val="4F81BD"/>
      <w:sz w:val="18"/>
    </w:rPr>
  </w:style>
  <w:style w:styleId="Style_24_ch" w:type="character">
    <w:name w:val="Caption"/>
    <w:basedOn w:val="Style_2_ch"/>
    <w:link w:val="Style_24"/>
    <w:rPr>
      <w:b w:val="1"/>
      <w:color w:themeColor="accent1" w:val="4F81BD"/>
      <w:sz w:val="18"/>
    </w:rPr>
  </w:style>
  <w:style w:styleId="Style_25" w:type="paragraph">
    <w:name w:val="Contents 8"/>
    <w:link w:val="Style_25_ch"/>
  </w:style>
  <w:style w:styleId="Style_25_ch" w:type="character">
    <w:name w:val="Contents 8"/>
    <w:link w:val="Style_25"/>
  </w:style>
  <w:style w:styleId="Style_26" w:type="paragraph">
    <w:name w:val="Title1"/>
    <w:link w:val="Style_26_ch"/>
    <w:rPr>
      <w:spacing w:val="-20"/>
      <w:sz w:val="36"/>
    </w:rPr>
  </w:style>
  <w:style w:styleId="Style_26_ch" w:type="character">
    <w:name w:val="Title1"/>
    <w:link w:val="Style_26"/>
    <w:rPr>
      <w:spacing w:val="-20"/>
      <w:sz w:val="36"/>
    </w:rPr>
  </w:style>
  <w:style w:styleId="Style_27" w:type="paragraph">
    <w:name w:val="Footnote Reference"/>
    <w:link w:val="Style_27_ch"/>
    <w:rPr>
      <w:vertAlign w:val="superscript"/>
    </w:rPr>
  </w:style>
  <w:style w:styleId="Style_27_ch" w:type="character">
    <w:name w:val="Footnote Reference"/>
    <w:link w:val="Style_27"/>
    <w:rPr>
      <w:vertAlign w:val="superscript"/>
    </w:rPr>
  </w:style>
  <w:style w:styleId="Style_28" w:type="paragraph">
    <w:name w:val="Footer"/>
    <w:basedOn w:val="Style_2"/>
    <w:link w:val="Style_28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2_ch"/>
    <w:link w:val="Style_28"/>
  </w:style>
  <w:style w:styleId="Style_29" w:type="paragraph">
    <w:name w:val="Heading 81"/>
    <w:link w:val="Style_29_ch"/>
    <w:rPr>
      <w:rFonts w:ascii="Arial" w:hAnsi="Arial"/>
      <w:i w:val="1"/>
      <w:sz w:val="22"/>
    </w:rPr>
  </w:style>
  <w:style w:styleId="Style_29_ch" w:type="character">
    <w:name w:val="Heading 81"/>
    <w:link w:val="Style_29"/>
    <w:rPr>
      <w:rFonts w:ascii="Arial" w:hAnsi="Arial"/>
      <w:i w:val="1"/>
      <w:sz w:val="22"/>
    </w:rPr>
  </w:style>
  <w:style w:styleId="Style_30" w:type="paragraph">
    <w:name w:val="Contents 3"/>
    <w:link w:val="Style_30_ch"/>
  </w:style>
  <w:style w:styleId="Style_30_ch" w:type="character">
    <w:name w:val="Contents 3"/>
    <w:link w:val="Style_30"/>
  </w:style>
  <w:style w:styleId="Style_31" w:type="paragraph">
    <w:name w:val="ConsPlusJurTerm1"/>
    <w:link w:val="Style_31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6"/>
    </w:rPr>
  </w:style>
  <w:style w:styleId="Style_31_ch" w:type="character">
    <w:name w:val="ConsPlusJurTerm1"/>
    <w:link w:val="Style_31"/>
    <w:rPr>
      <w:rFonts w:ascii="Tahoma" w:hAnsi="Tahoma"/>
      <w:color w:val="000000"/>
      <w:spacing w:val="0"/>
      <w:sz w:val="26"/>
    </w:rPr>
  </w:style>
  <w:style w:styleId="Style_32" w:type="paragraph">
    <w:name w:val="heading 9"/>
    <w:basedOn w:val="Style_2"/>
    <w:next w:val="Style_2"/>
    <w:link w:val="Style_3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2_ch" w:type="character">
    <w:name w:val="heading 9"/>
    <w:basedOn w:val="Style_2_ch"/>
    <w:link w:val="Style_32"/>
    <w:rPr>
      <w:rFonts w:ascii="Arial" w:hAnsi="Arial"/>
      <w:i w:val="1"/>
      <w:sz w:val="21"/>
    </w:rPr>
  </w:style>
  <w:style w:styleId="Style_33" w:type="paragraph">
    <w:name w:val="Figure Index 1"/>
    <w:link w:val="Style_33_ch"/>
  </w:style>
  <w:style w:styleId="Style_33_ch" w:type="character">
    <w:name w:val="Figure Index 1"/>
    <w:link w:val="Style_33"/>
  </w:style>
  <w:style w:styleId="Style_34" w:type="paragraph">
    <w:name w:val="Caption Char1"/>
    <w:link w:val="Style_34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4_ch" w:type="character">
    <w:name w:val="Caption Char1"/>
    <w:link w:val="Style_34"/>
    <w:rPr>
      <w:rFonts w:asciiTheme="minorAscii" w:hAnsiTheme="minorHAnsi"/>
      <w:color w:val="000000"/>
      <w:spacing w:val="0"/>
      <w:sz w:val="22"/>
    </w:rPr>
  </w:style>
  <w:style w:styleId="Style_35" w:type="paragraph">
    <w:name w:val="ConsPlusDocList1"/>
    <w:link w:val="Style_35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5_ch" w:type="character">
    <w:name w:val="ConsPlusDocList1"/>
    <w:link w:val="Style_35"/>
    <w:rPr>
      <w:rFonts w:ascii="Courier New" w:hAnsi="Courier New"/>
      <w:color w:val="000000"/>
      <w:spacing w:val="0"/>
      <w:sz w:val="20"/>
    </w:rPr>
  </w:style>
  <w:style w:styleId="Style_36" w:type="paragraph">
    <w:name w:val="Style21"/>
    <w:basedOn w:val="Style_2"/>
    <w:link w:val="Style_36_ch"/>
    <w:pPr>
      <w:widowControl w:val="0"/>
      <w:ind/>
    </w:pPr>
    <w:rPr>
      <w:sz w:val="24"/>
    </w:rPr>
  </w:style>
  <w:style w:styleId="Style_36_ch" w:type="character">
    <w:name w:val="Style21"/>
    <w:basedOn w:val="Style_2_ch"/>
    <w:link w:val="Style_36"/>
    <w:rPr>
      <w:sz w:val="24"/>
    </w:rPr>
  </w:style>
  <w:style w:styleId="Style_37" w:type="paragraph">
    <w:name w:val="Contents 4"/>
    <w:link w:val="Style_37_ch"/>
  </w:style>
  <w:style w:styleId="Style_37_ch" w:type="character">
    <w:name w:val="Contents 4"/>
    <w:link w:val="Style_37"/>
  </w:style>
  <w:style w:styleId="Style_38" w:type="paragraph">
    <w:name w:val="Указатель"/>
    <w:basedOn w:val="Style_2"/>
    <w:link w:val="Style_38_ch"/>
  </w:style>
  <w:style w:styleId="Style_38_ch" w:type="character">
    <w:name w:val="Указатель"/>
    <w:basedOn w:val="Style_2_ch"/>
    <w:link w:val="Style_38"/>
  </w:style>
  <w:style w:styleId="Style_39" w:type="paragraph">
    <w:name w:val="Contents 7"/>
    <w:link w:val="Style_39_ch"/>
  </w:style>
  <w:style w:styleId="Style_39_ch" w:type="character">
    <w:name w:val="Contents 7"/>
    <w:link w:val="Style_39"/>
  </w:style>
  <w:style w:styleId="Style_40" w:type="paragraph">
    <w:name w:val="Index Heading"/>
    <w:basedOn w:val="Style_41"/>
    <w:link w:val="Style_40_ch"/>
  </w:style>
  <w:style w:styleId="Style_40_ch" w:type="character">
    <w:name w:val="Index Heading"/>
    <w:basedOn w:val="Style_41_ch"/>
    <w:link w:val="Style_40"/>
  </w:style>
  <w:style w:styleId="Style_42" w:type="paragraph">
    <w:name w:val="Колонтитул"/>
    <w:link w:val="Style_42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2_ch" w:type="character">
    <w:name w:val="Колонтитул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tents 5"/>
    <w:link w:val="Style_43_ch"/>
  </w:style>
  <w:style w:styleId="Style_43_ch" w:type="character">
    <w:name w:val="Contents 5"/>
    <w:link w:val="Style_43"/>
  </w:style>
  <w:style w:styleId="Style_44" w:type="paragraph">
    <w:name w:val="toc 3"/>
    <w:basedOn w:val="Style_2"/>
    <w:next w:val="Style_2"/>
    <w:link w:val="Style_44_ch"/>
    <w:uiPriority w:val="39"/>
    <w:pPr>
      <w:spacing w:after="57" w:before="0"/>
      <w:ind w:firstLine="0" w:left="567"/>
    </w:pPr>
  </w:style>
  <w:style w:styleId="Style_44_ch" w:type="character">
    <w:name w:val="toc 3"/>
    <w:basedOn w:val="Style_2_ch"/>
    <w:link w:val="Style_44"/>
  </w:style>
  <w:style w:styleId="Style_45" w:type="paragraph">
    <w:name w:val="List"/>
    <w:basedOn w:val="Style_8"/>
    <w:link w:val="Style_45_ch"/>
  </w:style>
  <w:style w:styleId="Style_45_ch" w:type="character">
    <w:name w:val="List"/>
    <w:basedOn w:val="Style_8_ch"/>
    <w:link w:val="Style_45"/>
  </w:style>
  <w:style w:styleId="Style_46" w:type="paragraph">
    <w:name w:val="TOC Heading"/>
    <w:link w:val="Style_46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6_ch" w:type="character">
    <w:name w:val="TOC Heading"/>
    <w:link w:val="Style_46"/>
    <w:rPr>
      <w:rFonts w:asciiTheme="minorAscii" w:hAnsiTheme="minorHAnsi"/>
      <w:color w:val="000000"/>
      <w:spacing w:val="0"/>
      <w:sz w:val="22"/>
    </w:rPr>
  </w:style>
  <w:style w:styleId="Style_47" w:type="paragraph">
    <w:name w:val="Contents 2"/>
    <w:link w:val="Style_47_ch"/>
  </w:style>
  <w:style w:styleId="Style_47_ch" w:type="character">
    <w:name w:val="Contents 2"/>
    <w:link w:val="Style_47"/>
  </w:style>
  <w:style w:styleId="Style_48" w:type="paragraph">
    <w:name w:val="ConsPlusTextList1"/>
    <w:link w:val="Style_48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48_ch" w:type="character">
    <w:name w:val="ConsPlusTextList1"/>
    <w:link w:val="Style_48"/>
    <w:rPr>
      <w:rFonts w:ascii="Arial" w:hAnsi="Arial"/>
      <w:color w:val="000000"/>
      <w:spacing w:val="0"/>
      <w:sz w:val="20"/>
    </w:rPr>
  </w:style>
  <w:style w:styleId="Style_49" w:type="paragraph">
    <w:name w:val="Endnote Symbol"/>
    <w:basedOn w:val="Style_15"/>
    <w:link w:val="Style_49_ch"/>
    <w:rPr>
      <w:vertAlign w:val="superscript"/>
    </w:rPr>
  </w:style>
  <w:style w:styleId="Style_49_ch" w:type="character">
    <w:name w:val="Endnote Symbol"/>
    <w:basedOn w:val="Style_15_ch"/>
    <w:link w:val="Style_49"/>
    <w:rPr>
      <w:vertAlign w:val="superscript"/>
    </w:rPr>
  </w:style>
  <w:style w:styleId="Style_50" w:type="paragraph">
    <w:name w:val="Balloon Text1"/>
    <w:basedOn w:val="Style_2"/>
    <w:link w:val="Style_50_ch"/>
    <w:rPr>
      <w:rFonts w:ascii="Tahoma" w:hAnsi="Tahoma"/>
      <w:sz w:val="16"/>
    </w:rPr>
  </w:style>
  <w:style w:styleId="Style_50_ch" w:type="character">
    <w:name w:val="Balloon Text1"/>
    <w:basedOn w:val="Style_2_ch"/>
    <w:link w:val="Style_50"/>
    <w:rPr>
      <w:rFonts w:ascii="Tahoma" w:hAnsi="Tahoma"/>
      <w:sz w:val="16"/>
    </w:rPr>
  </w:style>
  <w:style w:styleId="Style_51" w:type="paragraph">
    <w:name w:val="Heading 31"/>
    <w:link w:val="Style_51_ch"/>
    <w:rPr>
      <w:rFonts w:ascii="Arial" w:hAnsi="Arial"/>
      <w:sz w:val="30"/>
    </w:rPr>
  </w:style>
  <w:style w:styleId="Style_51_ch" w:type="character">
    <w:name w:val="Heading 31"/>
    <w:link w:val="Style_51"/>
    <w:rPr>
      <w:rFonts w:ascii="Arial" w:hAnsi="Arial"/>
      <w:sz w:val="30"/>
    </w:rPr>
  </w:style>
  <w:style w:styleId="Style_52" w:type="paragraph">
    <w:name w:val="Endnote Reference"/>
    <w:link w:val="Style_52_ch"/>
    <w:rPr>
      <w:vertAlign w:val="superscript"/>
    </w:rPr>
  </w:style>
  <w:style w:styleId="Style_52_ch" w:type="character">
    <w:name w:val="Endnote Reference"/>
    <w:link w:val="Style_52"/>
    <w:rPr>
      <w:vertAlign w:val="superscript"/>
    </w:rPr>
  </w:style>
  <w:style w:styleId="Style_53" w:type="paragraph">
    <w:name w:val="Header1"/>
    <w:link w:val="Style_53_ch"/>
    <w:rPr>
      <w:sz w:val="24"/>
    </w:rPr>
  </w:style>
  <w:style w:styleId="Style_53_ch" w:type="character">
    <w:name w:val="Header1"/>
    <w:link w:val="Style_53"/>
    <w:rPr>
      <w:sz w:val="24"/>
    </w:rPr>
  </w:style>
  <w:style w:styleId="Style_54" w:type="paragraph">
    <w:name w:val="Heading 71"/>
    <w:link w:val="Style_54_ch"/>
    <w:rPr>
      <w:rFonts w:ascii="Arial" w:hAnsi="Arial"/>
      <w:b w:val="1"/>
      <w:i w:val="1"/>
      <w:sz w:val="22"/>
    </w:rPr>
  </w:style>
  <w:style w:styleId="Style_54_ch" w:type="character">
    <w:name w:val="Heading 71"/>
    <w:link w:val="Style_54"/>
    <w:rPr>
      <w:rFonts w:ascii="Arial" w:hAnsi="Arial"/>
      <w:b w:val="1"/>
      <w:i w:val="1"/>
      <w:sz w:val="22"/>
    </w:rPr>
  </w:style>
  <w:style w:styleId="Style_55" w:type="paragraph">
    <w:name w:val="heading 5"/>
    <w:basedOn w:val="Style_2"/>
    <w:next w:val="Style_2"/>
    <w:link w:val="Style_5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55_ch" w:type="character">
    <w:name w:val="heading 5"/>
    <w:basedOn w:val="Style_2_ch"/>
    <w:link w:val="Style_55"/>
    <w:rPr>
      <w:rFonts w:ascii="Arial" w:hAnsi="Arial"/>
      <w:b w:val="1"/>
      <w:sz w:val="24"/>
    </w:rPr>
  </w:style>
  <w:style w:styleId="Style_56" w:type="paragraph">
    <w:name w:val="Caption1"/>
    <w:link w:val="Style_56_ch"/>
    <w:rPr>
      <w:b w:val="1"/>
      <w:color w:themeColor="accent1" w:val="4F81BD"/>
      <w:sz w:val="18"/>
    </w:rPr>
  </w:style>
  <w:style w:styleId="Style_56_ch" w:type="character">
    <w:name w:val="Caption1"/>
    <w:link w:val="Style_56"/>
    <w:rPr>
      <w:b w:val="1"/>
      <w:color w:themeColor="accent1" w:val="4F81BD"/>
      <w:sz w:val="18"/>
    </w:rPr>
  </w:style>
  <w:style w:styleId="Style_57" w:type="paragraph">
    <w:name w:val="Quote Char1"/>
    <w:link w:val="Style_5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57_ch" w:type="character">
    <w:name w:val="Quote Char1"/>
    <w:link w:val="Style_57"/>
    <w:rPr>
      <w:rFonts w:asciiTheme="minorAscii" w:hAnsiTheme="minorHAnsi"/>
      <w:i w:val="1"/>
      <w:color w:val="000000"/>
      <w:spacing w:val="0"/>
      <w:sz w:val="22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Header"/>
    <w:basedOn w:val="Style_2_ch"/>
    <w:link w:val="Style_1"/>
    <w:rPr>
      <w:sz w:val="24"/>
    </w:rPr>
  </w:style>
  <w:style w:styleId="Style_58" w:type="paragraph">
    <w:name w:val="heading 1"/>
    <w:basedOn w:val="Style_2"/>
    <w:next w:val="Style_2"/>
    <w:link w:val="Style_5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58_ch" w:type="character">
    <w:name w:val="heading 1"/>
    <w:basedOn w:val="Style_2_ch"/>
    <w:link w:val="Style_58"/>
    <w:rPr>
      <w:rFonts w:ascii="Arial" w:hAnsi="Arial"/>
      <w:sz w:val="40"/>
    </w:rPr>
  </w:style>
  <w:style w:styleId="Style_59" w:type="paragraph">
    <w:name w:val="Heading 41"/>
    <w:link w:val="Style_59_ch"/>
    <w:rPr>
      <w:rFonts w:ascii="Arial" w:hAnsi="Arial"/>
      <w:b w:val="1"/>
      <w:sz w:val="26"/>
    </w:rPr>
  </w:style>
  <w:style w:styleId="Style_59_ch" w:type="character">
    <w:name w:val="Heading 41"/>
    <w:link w:val="Style_59"/>
    <w:rPr>
      <w:rFonts w:ascii="Arial" w:hAnsi="Arial"/>
      <w:b w:val="1"/>
      <w:sz w:val="26"/>
    </w:rPr>
  </w:style>
  <w:style w:styleId="Style_60" w:type="paragraph">
    <w:name w:val="Internet link"/>
    <w:basedOn w:val="Style_15"/>
    <w:link w:val="Style_60_ch"/>
    <w:rPr>
      <w:color w:val="0000FF"/>
      <w:u w:val="single"/>
    </w:rPr>
  </w:style>
  <w:style w:styleId="Style_60_ch" w:type="character">
    <w:name w:val="Internet link"/>
    <w:basedOn w:val="Style_15_ch"/>
    <w:link w:val="Style_60"/>
    <w:rPr>
      <w:color w:val="0000FF"/>
      <w:u w:val="single"/>
    </w:rPr>
  </w:style>
  <w:style w:styleId="Style_61" w:type="paragraph">
    <w:name w:val="Contents Heading"/>
    <w:link w:val="Style_61_ch"/>
  </w:style>
  <w:style w:styleId="Style_61_ch" w:type="character">
    <w:name w:val="Contents Heading"/>
    <w:link w:val="Style_61"/>
  </w:style>
  <w:style w:styleId="Style_62" w:type="paragraph">
    <w:name w:val="Intense Quote Char1"/>
    <w:link w:val="Style_62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62_ch" w:type="character">
    <w:name w:val="Intense Quote Char1"/>
    <w:link w:val="Style_62"/>
    <w:rPr>
      <w:rFonts w:asciiTheme="minorAscii" w:hAnsiTheme="minorHAnsi"/>
      <w:i w:val="1"/>
      <w:color w:val="000000"/>
      <w:spacing w:val="0"/>
      <w:sz w:val="22"/>
    </w:rPr>
  </w:style>
  <w:style w:styleId="Style_63" w:type="paragraph">
    <w:name w:val="Hyperlink"/>
    <w:basedOn w:val="Style_15"/>
    <w:link w:val="Style_63_ch"/>
    <w:rPr>
      <w:color w:val="0000FF"/>
      <w:u w:val="single"/>
    </w:rPr>
  </w:style>
  <w:style w:styleId="Style_63_ch" w:type="character">
    <w:name w:val="Hyperlink"/>
    <w:basedOn w:val="Style_15_ch"/>
    <w:link w:val="Style_63"/>
    <w:rPr>
      <w:color w:val="0000FF"/>
      <w:u w:val="single"/>
    </w:rPr>
  </w:style>
  <w:style w:styleId="Style_64" w:type="paragraph">
    <w:name w:val="Footnote"/>
    <w:link w:val="Style_64_ch"/>
    <w:pPr>
      <w:ind w:firstLine="851" w:left="0"/>
      <w:jc w:val="both"/>
    </w:pPr>
    <w:rPr>
      <w:rFonts w:ascii="XO Thames" w:hAnsi="XO Thames"/>
      <w:sz w:val="22"/>
    </w:rPr>
  </w:style>
  <w:style w:styleId="Style_64_ch" w:type="character">
    <w:name w:val="Footnote"/>
    <w:link w:val="Style_64"/>
    <w:rPr>
      <w:rFonts w:ascii="XO Thames" w:hAnsi="XO Thames"/>
      <w:sz w:val="22"/>
    </w:rPr>
  </w:style>
  <w:style w:styleId="Style_65" w:type="paragraph">
    <w:name w:val="heading 8"/>
    <w:basedOn w:val="Style_2"/>
    <w:next w:val="Style_2"/>
    <w:link w:val="Style_6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65_ch" w:type="character">
    <w:name w:val="heading 8"/>
    <w:basedOn w:val="Style_2_ch"/>
    <w:link w:val="Style_65"/>
    <w:rPr>
      <w:rFonts w:ascii="Arial" w:hAnsi="Arial"/>
      <w:i w:val="1"/>
      <w:sz w:val="22"/>
    </w:rPr>
  </w:style>
  <w:style w:styleId="Style_66" w:type="paragraph">
    <w:name w:val="toc 1"/>
    <w:basedOn w:val="Style_2"/>
    <w:next w:val="Style_2"/>
    <w:link w:val="Style_66_ch"/>
    <w:uiPriority w:val="39"/>
    <w:pPr>
      <w:spacing w:after="57" w:before="0"/>
      <w:ind/>
    </w:pPr>
  </w:style>
  <w:style w:styleId="Style_66_ch" w:type="character">
    <w:name w:val="toc 1"/>
    <w:basedOn w:val="Style_2_ch"/>
    <w:link w:val="Style_66"/>
  </w:style>
  <w:style w:styleId="Style_67" w:type="paragraph">
    <w:name w:val="Header and Footer"/>
    <w:link w:val="Style_67_ch"/>
    <w:rPr>
      <w:rFonts w:ascii="XO Thames" w:hAnsi="XO Thames"/>
      <w:sz w:val="28"/>
    </w:rPr>
  </w:style>
  <w:style w:styleId="Style_67_ch" w:type="character">
    <w:name w:val="Header and Footer"/>
    <w:link w:val="Style_67"/>
    <w:rPr>
      <w:rFonts w:ascii="XO Thames" w:hAnsi="XO Thames"/>
      <w:sz w:val="28"/>
    </w:rPr>
  </w:style>
  <w:style w:styleId="Style_68" w:type="paragraph">
    <w:name w:val="Footer1"/>
    <w:link w:val="Style_68_ch"/>
  </w:style>
  <w:style w:styleId="Style_68_ch" w:type="character">
    <w:name w:val="Footer1"/>
    <w:link w:val="Style_68"/>
  </w:style>
  <w:style w:styleId="Style_69" w:type="paragraph">
    <w:name w:val="Contents 9"/>
    <w:link w:val="Style_69_ch"/>
  </w:style>
  <w:style w:styleId="Style_69_ch" w:type="character">
    <w:name w:val="Contents 9"/>
    <w:link w:val="Style_69"/>
  </w:style>
  <w:style w:styleId="Style_70" w:type="paragraph">
    <w:name w:val="toc 9"/>
    <w:basedOn w:val="Style_2"/>
    <w:next w:val="Style_2"/>
    <w:link w:val="Style_70_ch"/>
    <w:uiPriority w:val="39"/>
    <w:pPr>
      <w:spacing w:after="57" w:before="0"/>
      <w:ind w:firstLine="0" w:left="2268"/>
    </w:pPr>
  </w:style>
  <w:style w:styleId="Style_70_ch" w:type="character">
    <w:name w:val="toc 9"/>
    <w:basedOn w:val="Style_2_ch"/>
    <w:link w:val="Style_70"/>
  </w:style>
  <w:style w:styleId="Style_71" w:type="paragraph">
    <w:name w:val="Subtitle Char1"/>
    <w:basedOn w:val="Style_15"/>
    <w:link w:val="Style_71_ch"/>
    <w:rPr>
      <w:sz w:val="24"/>
    </w:rPr>
  </w:style>
  <w:style w:styleId="Style_71_ch" w:type="character">
    <w:name w:val="Subtitle Char1"/>
    <w:basedOn w:val="Style_15_ch"/>
    <w:link w:val="Style_71"/>
    <w:rPr>
      <w:sz w:val="24"/>
    </w:rPr>
  </w:style>
  <w:style w:styleId="Style_72" w:type="paragraph">
    <w:name w:val="toc 8"/>
    <w:basedOn w:val="Style_2"/>
    <w:next w:val="Style_2"/>
    <w:link w:val="Style_72_ch"/>
    <w:uiPriority w:val="39"/>
    <w:pPr>
      <w:spacing w:after="57" w:before="0"/>
      <w:ind w:firstLine="0" w:left="1984"/>
    </w:pPr>
  </w:style>
  <w:style w:styleId="Style_72_ch" w:type="character">
    <w:name w:val="toc 8"/>
    <w:basedOn w:val="Style_2_ch"/>
    <w:link w:val="Style_72"/>
  </w:style>
  <w:style w:styleId="Style_73" w:type="paragraph">
    <w:name w:val="Footnote Symbol"/>
    <w:basedOn w:val="Style_15"/>
    <w:link w:val="Style_73_ch"/>
    <w:rPr>
      <w:vertAlign w:val="superscript"/>
    </w:rPr>
  </w:style>
  <w:style w:styleId="Style_73_ch" w:type="character">
    <w:name w:val="Footnote Symbol"/>
    <w:basedOn w:val="Style_15_ch"/>
    <w:link w:val="Style_73"/>
    <w:rPr>
      <w:vertAlign w:val="superscript"/>
    </w:rPr>
  </w:style>
  <w:style w:styleId="Style_74" w:type="paragraph">
    <w:name w:val="ConsPlusCell1"/>
    <w:link w:val="Style_74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74_ch" w:type="character">
    <w:name w:val="ConsPlusCell1"/>
    <w:link w:val="Style_74"/>
    <w:rPr>
      <w:rFonts w:ascii="Courier New" w:hAnsi="Courier New"/>
      <w:color w:val="000000"/>
      <w:spacing w:val="0"/>
      <w:sz w:val="20"/>
    </w:rPr>
  </w:style>
  <w:style w:styleId="Style_41" w:type="paragraph">
    <w:name w:val="Заголовок"/>
    <w:basedOn w:val="Style_2"/>
    <w:next w:val="Style_8"/>
    <w:link w:val="Style_4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1_ch" w:type="character">
    <w:name w:val="Заголовок"/>
    <w:basedOn w:val="Style_2_ch"/>
    <w:link w:val="Style_41"/>
    <w:rPr>
      <w:rFonts w:ascii="Liberation Sans" w:hAnsi="Liberation Sans"/>
      <w:sz w:val="28"/>
    </w:rPr>
  </w:style>
  <w:style w:styleId="Style_75" w:type="paragraph">
    <w:name w:val="Header Char1"/>
    <w:basedOn w:val="Style_15"/>
    <w:link w:val="Style_75_ch"/>
  </w:style>
  <w:style w:styleId="Style_75_ch" w:type="character">
    <w:name w:val="Header Char1"/>
    <w:basedOn w:val="Style_15_ch"/>
    <w:link w:val="Style_75"/>
  </w:style>
  <w:style w:styleId="Style_76" w:type="paragraph">
    <w:name w:val="line number1"/>
    <w:basedOn w:val="Style_15"/>
    <w:link w:val="Style_76_ch"/>
  </w:style>
  <w:style w:styleId="Style_76_ch" w:type="character">
    <w:name w:val="line number1"/>
    <w:basedOn w:val="Style_15_ch"/>
    <w:link w:val="Style_76"/>
  </w:style>
  <w:style w:styleId="Style_77" w:type="paragraph">
    <w:name w:val="No Spacing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77_ch" w:type="character">
    <w:name w:val="No Spacing1"/>
    <w:link w:val="Style_77"/>
    <w:rPr>
      <w:rFonts w:ascii="Times New Roman" w:hAnsi="Times New Roman"/>
      <w:color w:val="000000"/>
      <w:spacing w:val="0"/>
      <w:sz w:val="24"/>
    </w:rPr>
  </w:style>
  <w:style w:styleId="Style_78" w:type="paragraph">
    <w:name w:val="Footnote Text Char1"/>
    <w:link w:val="Style_78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18"/>
    </w:rPr>
  </w:style>
  <w:style w:styleId="Style_78_ch" w:type="character">
    <w:name w:val="Footnote Text Char1"/>
    <w:link w:val="Style_78"/>
    <w:rPr>
      <w:rFonts w:asciiTheme="minorAscii" w:hAnsiTheme="minorHAnsi"/>
      <w:color w:val="000000"/>
      <w:spacing w:val="0"/>
      <w:sz w:val="18"/>
    </w:rPr>
  </w:style>
  <w:style w:styleId="Style_79" w:type="paragraph">
    <w:name w:val="toc 5"/>
    <w:basedOn w:val="Style_2"/>
    <w:next w:val="Style_2"/>
    <w:link w:val="Style_79_ch"/>
    <w:uiPriority w:val="39"/>
    <w:pPr>
      <w:spacing w:after="57" w:before="0"/>
      <w:ind w:firstLine="0" w:left="1134"/>
    </w:pPr>
  </w:style>
  <w:style w:styleId="Style_79_ch" w:type="character">
    <w:name w:val="toc 5"/>
    <w:basedOn w:val="Style_2_ch"/>
    <w:link w:val="Style_79"/>
  </w:style>
  <w:style w:styleId="Style_80" w:type="paragraph">
    <w:name w:val="Символ сноски"/>
    <w:basedOn w:val="Style_15"/>
    <w:link w:val="Style_80_ch"/>
    <w:rPr>
      <w:vertAlign w:val="superscript"/>
    </w:rPr>
  </w:style>
  <w:style w:styleId="Style_80_ch" w:type="character">
    <w:name w:val="Символ сноски"/>
    <w:basedOn w:val="Style_15_ch"/>
    <w:link w:val="Style_80"/>
    <w:rPr>
      <w:vertAlign w:val="superscript"/>
    </w:rPr>
  </w:style>
  <w:style w:styleId="Style_81" w:type="paragraph">
    <w:name w:val="Heading 91"/>
    <w:link w:val="Style_81_ch"/>
    <w:rPr>
      <w:rFonts w:ascii="Arial" w:hAnsi="Arial"/>
      <w:i w:val="1"/>
      <w:sz w:val="21"/>
    </w:rPr>
  </w:style>
  <w:style w:styleId="Style_81_ch" w:type="character">
    <w:name w:val="Heading 91"/>
    <w:link w:val="Style_81"/>
    <w:rPr>
      <w:rFonts w:ascii="Arial" w:hAnsi="Arial"/>
      <w:i w:val="1"/>
      <w:sz w:val="21"/>
    </w:rPr>
  </w:style>
  <w:style w:styleId="Style_82" w:type="paragraph">
    <w:name w:val="Title Char1"/>
    <w:basedOn w:val="Style_15"/>
    <w:link w:val="Style_82_ch"/>
    <w:rPr>
      <w:sz w:val="48"/>
    </w:rPr>
  </w:style>
  <w:style w:styleId="Style_82_ch" w:type="character">
    <w:name w:val="Title Char1"/>
    <w:basedOn w:val="Style_15_ch"/>
    <w:link w:val="Style_82"/>
    <w:rPr>
      <w:sz w:val="48"/>
    </w:rPr>
  </w:style>
  <w:style w:styleId="Style_83" w:type="paragraph">
    <w:name w:val="Intense Quote1"/>
    <w:basedOn w:val="Style_2"/>
    <w:next w:val="Style_2"/>
    <w:link w:val="Style_83_ch"/>
    <w:pPr>
      <w:ind w:firstLine="0" w:left="720" w:right="720"/>
    </w:pPr>
    <w:rPr>
      <w:i w:val="1"/>
    </w:rPr>
  </w:style>
  <w:style w:styleId="Style_83_ch" w:type="character">
    <w:name w:val="Intense Quote1"/>
    <w:basedOn w:val="Style_2_ch"/>
    <w:link w:val="Style_83"/>
    <w:rPr>
      <w:i w:val="1"/>
    </w:rPr>
  </w:style>
  <w:style w:styleId="Style_84" w:type="paragraph">
    <w:name w:val="Contents 1"/>
    <w:link w:val="Style_84_ch"/>
  </w:style>
  <w:style w:styleId="Style_84_ch" w:type="character">
    <w:name w:val="Contents 1"/>
    <w:link w:val="Style_84"/>
  </w:style>
  <w:style w:styleId="Style_85" w:type="paragraph">
    <w:name w:val="Heading 61"/>
    <w:link w:val="Style_85_ch"/>
    <w:rPr>
      <w:rFonts w:ascii="Arial" w:hAnsi="Arial"/>
      <w:b w:val="1"/>
      <w:sz w:val="22"/>
    </w:rPr>
  </w:style>
  <w:style w:styleId="Style_85_ch" w:type="character">
    <w:name w:val="Heading 61"/>
    <w:link w:val="Style_85"/>
    <w:rPr>
      <w:rFonts w:ascii="Arial" w:hAnsi="Arial"/>
      <w:b w:val="1"/>
      <w:sz w:val="22"/>
    </w:rPr>
  </w:style>
  <w:style w:styleId="Style_86" w:type="paragraph">
    <w:name w:val="Subtitle"/>
    <w:basedOn w:val="Style_2"/>
    <w:next w:val="Style_2"/>
    <w:link w:val="Style_86_ch"/>
    <w:uiPriority w:val="11"/>
    <w:qFormat/>
    <w:pPr>
      <w:spacing w:after="200" w:before="200"/>
      <w:ind/>
    </w:pPr>
    <w:rPr>
      <w:sz w:val="24"/>
    </w:rPr>
  </w:style>
  <w:style w:styleId="Style_86_ch" w:type="character">
    <w:name w:val="Subtitle"/>
    <w:basedOn w:val="Style_2_ch"/>
    <w:link w:val="Style_86"/>
    <w:rPr>
      <w:sz w:val="24"/>
    </w:rPr>
  </w:style>
  <w:style w:styleId="Style_15" w:type="paragraph">
    <w:name w:val="Default Paragraph Font1"/>
    <w:link w:val="Style_1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Default Paragraph Font1"/>
    <w:link w:val="Style_15"/>
    <w:rPr>
      <w:rFonts w:asciiTheme="minorAscii" w:hAnsiTheme="minorHAnsi"/>
      <w:color w:val="000000"/>
      <w:spacing w:val="0"/>
      <w:sz w:val="22"/>
    </w:rPr>
  </w:style>
  <w:style w:styleId="Style_87" w:type="paragraph">
    <w:name w:val="Footnote1"/>
    <w:basedOn w:val="Style_2"/>
    <w:link w:val="Style_87_ch"/>
    <w:pPr>
      <w:spacing w:after="40" w:before="0"/>
      <w:ind/>
    </w:pPr>
    <w:rPr>
      <w:sz w:val="18"/>
    </w:rPr>
  </w:style>
  <w:style w:styleId="Style_87_ch" w:type="character">
    <w:name w:val="Footnote1"/>
    <w:basedOn w:val="Style_2_ch"/>
    <w:link w:val="Style_87"/>
    <w:rPr>
      <w:sz w:val="18"/>
    </w:rPr>
  </w:style>
  <w:style w:styleId="Style_88" w:type="paragraph">
    <w:name w:val="Table of Figures"/>
    <w:basedOn w:val="Style_2"/>
    <w:next w:val="Style_2"/>
    <w:link w:val="Style_88_ch"/>
  </w:style>
  <w:style w:styleId="Style_88_ch" w:type="character">
    <w:name w:val="Table of Figures"/>
    <w:basedOn w:val="Style_2_ch"/>
    <w:link w:val="Style_88"/>
  </w:style>
  <w:style w:styleId="Style_89" w:type="paragraph">
    <w:name w:val="Title"/>
    <w:basedOn w:val="Style_2"/>
    <w:link w:val="Style_89_ch"/>
    <w:uiPriority w:val="10"/>
    <w:qFormat/>
    <w:pPr>
      <w:ind/>
      <w:jc w:val="center"/>
    </w:pPr>
    <w:rPr>
      <w:spacing w:val="-20"/>
      <w:sz w:val="36"/>
    </w:rPr>
  </w:style>
  <w:style w:styleId="Style_89_ch" w:type="character">
    <w:name w:val="Title"/>
    <w:basedOn w:val="Style_2_ch"/>
    <w:link w:val="Style_89"/>
    <w:rPr>
      <w:spacing w:val="-20"/>
      <w:sz w:val="36"/>
    </w:rPr>
  </w:style>
  <w:style w:styleId="Style_90" w:type="paragraph">
    <w:name w:val="heading 4"/>
    <w:basedOn w:val="Style_2"/>
    <w:next w:val="Style_2"/>
    <w:link w:val="Style_9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90_ch" w:type="character">
    <w:name w:val="heading 4"/>
    <w:basedOn w:val="Style_2_ch"/>
    <w:link w:val="Style_90"/>
    <w:rPr>
      <w:rFonts w:ascii="Arial" w:hAnsi="Arial"/>
      <w:b w:val="1"/>
      <w:sz w:val="26"/>
    </w:rPr>
  </w:style>
  <w:style w:styleId="Style_91" w:type="paragraph">
    <w:name w:val="Endnote1"/>
    <w:basedOn w:val="Style_2"/>
    <w:link w:val="Style_91_ch"/>
    <w:rPr>
      <w:sz w:val="20"/>
    </w:rPr>
  </w:style>
  <w:style w:styleId="Style_91_ch" w:type="character">
    <w:name w:val="Endnote1"/>
    <w:basedOn w:val="Style_2_ch"/>
    <w:link w:val="Style_91"/>
    <w:rPr>
      <w:sz w:val="20"/>
    </w:rPr>
  </w:style>
  <w:style w:styleId="Style_92" w:type="paragraph">
    <w:name w:val="Subtitle1"/>
    <w:link w:val="Style_92_ch"/>
    <w:rPr>
      <w:sz w:val="24"/>
    </w:rPr>
  </w:style>
  <w:style w:styleId="Style_92_ch" w:type="character">
    <w:name w:val="Subtitle1"/>
    <w:link w:val="Style_92"/>
    <w:rPr>
      <w:sz w:val="24"/>
    </w:rPr>
  </w:style>
  <w:style w:styleId="Style_93" w:type="paragraph">
    <w:name w:val="heading 2"/>
    <w:basedOn w:val="Style_2"/>
    <w:next w:val="Style_2"/>
    <w:link w:val="Style_9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93_ch" w:type="character">
    <w:name w:val="heading 2"/>
    <w:basedOn w:val="Style_2_ch"/>
    <w:link w:val="Style_93"/>
    <w:rPr>
      <w:rFonts w:ascii="Arial" w:hAnsi="Arial"/>
      <w:sz w:val="34"/>
    </w:rPr>
  </w:style>
  <w:style w:styleId="Style_94" w:type="paragraph">
    <w:name w:val="Font Style121"/>
    <w:link w:val="Style_94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94_ch" w:type="character">
    <w:name w:val="Font Style121"/>
    <w:link w:val="Style_94"/>
    <w:rPr>
      <w:rFonts w:ascii="Times New Roman" w:hAnsi="Times New Roman"/>
      <w:color w:val="000000"/>
      <w:spacing w:val="0"/>
      <w:sz w:val="26"/>
    </w:rPr>
  </w:style>
  <w:style w:styleId="Style_95" w:type="paragraph">
    <w:name w:val="List Paragraph1"/>
    <w:basedOn w:val="Style_2"/>
    <w:link w:val="Style_95_ch"/>
    <w:pPr>
      <w:ind w:firstLine="0" w:left="708"/>
    </w:pPr>
  </w:style>
  <w:style w:styleId="Style_95_ch" w:type="character">
    <w:name w:val="List Paragraph1"/>
    <w:basedOn w:val="Style_2_ch"/>
    <w:link w:val="Style_95"/>
  </w:style>
  <w:style w:styleId="Style_96" w:type="paragraph">
    <w:name w:val="Heading 21"/>
    <w:link w:val="Style_96_ch"/>
    <w:rPr>
      <w:rFonts w:ascii="Arial" w:hAnsi="Arial"/>
      <w:sz w:val="34"/>
    </w:rPr>
  </w:style>
  <w:style w:styleId="Style_96_ch" w:type="character">
    <w:name w:val="Heading 21"/>
    <w:link w:val="Style_96"/>
    <w:rPr>
      <w:rFonts w:ascii="Arial" w:hAnsi="Arial"/>
      <w:sz w:val="34"/>
    </w:rPr>
  </w:style>
  <w:style w:styleId="Style_97" w:type="paragraph">
    <w:name w:val="heading 6"/>
    <w:basedOn w:val="Style_2"/>
    <w:next w:val="Style_2"/>
    <w:link w:val="Style_9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97_ch" w:type="character">
    <w:name w:val="heading 6"/>
    <w:basedOn w:val="Style_2_ch"/>
    <w:link w:val="Style_97"/>
    <w:rPr>
      <w:rFonts w:ascii="Arial" w:hAnsi="Arial"/>
      <w:b w:val="1"/>
      <w:sz w:val="22"/>
    </w:rPr>
  </w:style>
  <w:style w:styleId="Style_98" w:type="table">
    <w:name w:val="List Table 6 Colorful - Accent 5"/>
    <w:basedOn w:val="Style_99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1 Light - Accent 5"/>
    <w:basedOn w:val="Style_99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3 - Accent 4"/>
    <w:basedOn w:val="Style_99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Bordered - Accent 1"/>
    <w:basedOn w:val="Style_99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2 - Accent 2"/>
    <w:basedOn w:val="Style_99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3 - Accent 5"/>
    <w:basedOn w:val="Style_99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2 - Accent 5"/>
    <w:basedOn w:val="Style_99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ned - Accent 1"/>
    <w:basedOn w:val="Style_99"/>
    <w:pPr>
      <w:spacing w:after="0" w:line="240" w:lineRule="auto"/>
      <w:ind/>
    </w:pPr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2 - Accent 3"/>
    <w:basedOn w:val="Style_99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4 - Accent 2"/>
    <w:basedOn w:val="Style_99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Plain Table 4"/>
    <w:basedOn w:val="Style_99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5 Dark- Accent 1"/>
    <w:basedOn w:val="Style_99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Bordered &amp; Lined - Accent 4"/>
    <w:basedOn w:val="Style_99"/>
    <w:pPr>
      <w:spacing w:after="0" w:line="240" w:lineRule="auto"/>
      <w:ind/>
    </w:pPr>
    <w:rPr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4 - Accent 3"/>
    <w:basedOn w:val="Style_99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ned - Accent 3"/>
    <w:basedOn w:val="Style_99"/>
    <w:pPr>
      <w:spacing w:after="0" w:line="240" w:lineRule="auto"/>
      <w:ind/>
    </w:pPr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2"/>
    <w:basedOn w:val="Style_99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 &amp; Lined - Accent 1"/>
    <w:basedOn w:val="Style_99"/>
    <w:pPr>
      <w:spacing w:after="0" w:line="240" w:lineRule="auto"/>
      <w:ind/>
    </w:pPr>
    <w:rPr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Table Grid Light"/>
    <w:basedOn w:val="Style_99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ned - Accent 2"/>
    <w:basedOn w:val="Style_99"/>
    <w:pPr>
      <w:spacing w:after="0" w:line="240" w:lineRule="auto"/>
      <w:ind/>
    </w:pPr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Plain Table 5"/>
    <w:basedOn w:val="Style_99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Bordered &amp; Lined - Accent 6"/>
    <w:basedOn w:val="Style_99"/>
    <w:pPr>
      <w:spacing w:after="0" w:line="240" w:lineRule="auto"/>
      <w:ind/>
    </w:pPr>
    <w:rPr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7 Colorful - Accent 3"/>
    <w:basedOn w:val="Style_99"/>
    <w:pPr>
      <w:spacing w:after="0" w:line="240" w:lineRule="auto"/>
      <w:ind/>
    </w:pPr>
    <w:tblPr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1 Light"/>
    <w:basedOn w:val="Style_99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7 Colorful - Accent 2"/>
    <w:basedOn w:val="Style_99"/>
    <w:pPr>
      <w:spacing w:after="0" w:line="240" w:lineRule="auto"/>
      <w:ind/>
    </w:pPr>
    <w:tblPr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4 - Accent 3"/>
    <w:basedOn w:val="Style_99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3"/>
    <w:basedOn w:val="Style_99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3"/>
    <w:basedOn w:val="Style_99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1 Light - Accent 6"/>
    <w:basedOn w:val="Style_99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4 - Accent 5"/>
    <w:basedOn w:val="Style_99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5 Dark - Accent 6"/>
    <w:basedOn w:val="Style_99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2 - Accent 4"/>
    <w:basedOn w:val="Style_99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5 Dark - Accent 2"/>
    <w:basedOn w:val="Style_99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4 - Accent 6"/>
    <w:basedOn w:val="Style_99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6 Colorful - Accent 2"/>
    <w:basedOn w:val="Style_99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1 Light - Accent 5"/>
    <w:basedOn w:val="Style_99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Bordered &amp; Lined - Accent 2"/>
    <w:basedOn w:val="Style_99"/>
    <w:pPr>
      <w:spacing w:after="0" w:line="240" w:lineRule="auto"/>
      <w:ind/>
    </w:pPr>
    <w:rPr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4"/>
    <w:basedOn w:val="Style_99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1 Light - Accent 1"/>
    <w:basedOn w:val="Style_99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Plain Table 3"/>
    <w:basedOn w:val="Style_99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ned - Accent 5"/>
    <w:basedOn w:val="Style_99"/>
    <w:pPr>
      <w:spacing w:after="0" w:line="240" w:lineRule="auto"/>
      <w:ind/>
    </w:pPr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6 Colorful - Accent 1"/>
    <w:basedOn w:val="Style_99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1 Light - Accent 2"/>
    <w:basedOn w:val="Style_99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ned - Accent 6"/>
    <w:basedOn w:val="Style_99"/>
    <w:pPr>
      <w:spacing w:after="0" w:line="240" w:lineRule="auto"/>
      <w:ind/>
    </w:pPr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5 Dark - Accent 2"/>
    <w:basedOn w:val="Style_99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7 Colorful - Accent 1"/>
    <w:basedOn w:val="Style_99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3 - Accent 2"/>
    <w:basedOn w:val="Style_99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6 Colorful - Accent 3"/>
    <w:basedOn w:val="Style_99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4 - Accent 6"/>
    <w:basedOn w:val="Style_99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7 Colorful"/>
    <w:basedOn w:val="Style_99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Plain Table 1"/>
    <w:basedOn w:val="Style_99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4"/>
    <w:basedOn w:val="Style_99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6 Colorful - Accent 3"/>
    <w:basedOn w:val="Style_99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Bordered - Accent 5"/>
    <w:basedOn w:val="Style_99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4 - Accent 1"/>
    <w:basedOn w:val="Style_99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Bordered"/>
    <w:basedOn w:val="Style_99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4 - Accent 1"/>
    <w:basedOn w:val="Style_99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7 Colorful - Accent 5"/>
    <w:basedOn w:val="Style_99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6 Colorful - Accent 5"/>
    <w:basedOn w:val="Style_99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5 Dark - Accent 1"/>
    <w:basedOn w:val="Style_99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6 Colorful - Accent 4"/>
    <w:basedOn w:val="Style_99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3 - Accent 1"/>
    <w:basedOn w:val="Style_99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Bordered &amp; Lined - Accent 5"/>
    <w:basedOn w:val="Style_99"/>
    <w:pPr>
      <w:spacing w:after="0" w:line="240" w:lineRule="auto"/>
      <w:ind/>
    </w:pPr>
    <w:rPr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- Accent 3"/>
    <w:basedOn w:val="Style_99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3 - Accent 6"/>
    <w:basedOn w:val="Style_99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6 Colorful"/>
    <w:basedOn w:val="Style_99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2 - Accent 6"/>
    <w:basedOn w:val="Style_99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2 - Accent 1"/>
    <w:basedOn w:val="Style_99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Plain Table 2"/>
    <w:basedOn w:val="Style_99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5 Dark - Accent 3"/>
    <w:basedOn w:val="Style_99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Bordered &amp; Lined - Accent"/>
    <w:basedOn w:val="Style_99"/>
    <w:pPr>
      <w:spacing w:after="0" w:line="240" w:lineRule="auto"/>
      <w:ind/>
    </w:pPr>
    <w:rPr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ned - Accent"/>
    <w:basedOn w:val="Style_99"/>
    <w:pPr>
      <w:spacing w:after="0" w:line="240" w:lineRule="auto"/>
      <w:ind/>
    </w:pPr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2"/>
    <w:basedOn w:val="Style_99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Bordered - Accent 6"/>
    <w:basedOn w:val="Style_99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7 Colorful - Accent 6"/>
    <w:basedOn w:val="Style_99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1 Light - Accent 4"/>
    <w:basedOn w:val="Style_99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6 Colorful - Accent 6"/>
    <w:basedOn w:val="Style_99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4 - Accent 5"/>
    <w:basedOn w:val="Style_99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5 Dark"/>
    <w:basedOn w:val="Style_99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5 Dark- Accent 4"/>
    <w:basedOn w:val="Style_99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1 Light - Accent 6"/>
    <w:basedOn w:val="Style_99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3 - Accent 3"/>
    <w:basedOn w:val="Style_99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5 Dark - Accent 4"/>
    <w:basedOn w:val="Style_99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1 Light - Accent 2"/>
    <w:basedOn w:val="Style_99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7 Colorful - Accent 5"/>
    <w:basedOn w:val="Style_99"/>
    <w:pPr>
      <w:spacing w:after="0" w:line="240" w:lineRule="auto"/>
      <w:ind/>
    </w:pPr>
    <w:tblPr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6 Colorful - Accent 2"/>
    <w:basedOn w:val="Style_99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1 Light - Accent 3"/>
    <w:basedOn w:val="Style_99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99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ned - Accent 4"/>
    <w:basedOn w:val="Style_99"/>
    <w:pPr>
      <w:spacing w:after="0" w:line="240" w:lineRule="auto"/>
      <w:ind/>
    </w:pPr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7 Colorful - Accent 3"/>
    <w:basedOn w:val="Style_99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6 Colorful - Accent 4"/>
    <w:basedOn w:val="Style_99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4 - Accent 4"/>
    <w:basedOn w:val="Style_99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4 - Accent 2"/>
    <w:basedOn w:val="Style_99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7 Colorful"/>
    <w:basedOn w:val="Style_99"/>
    <w:pPr>
      <w:spacing w:after="0" w:line="240" w:lineRule="auto"/>
      <w:ind/>
    </w:pPr>
    <w:tblPr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7 Colorful - Accent 4"/>
    <w:basedOn w:val="Style_99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2 - Accent 2"/>
    <w:basedOn w:val="Style_99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1 Light - Accent 4"/>
    <w:basedOn w:val="Style_99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2 - Accent 6"/>
    <w:basedOn w:val="Style_99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1 Light - Accent 3"/>
    <w:basedOn w:val="Style_99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3 - Accent 2"/>
    <w:basedOn w:val="Style_99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4 - Accent 4"/>
    <w:basedOn w:val="Style_99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6 Colorful - Accent 1"/>
    <w:basedOn w:val="Style_99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2 - Accent 4"/>
    <w:basedOn w:val="Style_99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5 Dark"/>
    <w:basedOn w:val="Style_99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2 - Accent 3"/>
    <w:basedOn w:val="Style_99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5 Dark - Accent 6"/>
    <w:basedOn w:val="Style_99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1 Light"/>
    <w:basedOn w:val="Style_99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6 Colorful"/>
    <w:basedOn w:val="Style_99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5 Dark - Accent 5"/>
    <w:basedOn w:val="Style_99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Bordered - Accent 4"/>
    <w:basedOn w:val="Style_99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3 - Accent 4"/>
    <w:basedOn w:val="Style_99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2 - Accent 1"/>
    <w:basedOn w:val="Style_99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6 Colorful - Accent 6"/>
    <w:basedOn w:val="Style_99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7 Colorful - Accent 6"/>
    <w:basedOn w:val="Style_99"/>
    <w:pPr>
      <w:spacing w:after="0" w:line="240" w:lineRule="auto"/>
      <w:ind/>
    </w:pPr>
    <w:tblPr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3 - Accent 3"/>
    <w:basedOn w:val="Style_99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2 - Accent 5"/>
    <w:basedOn w:val="Style_99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Bordered &amp; Lined - Accent 3"/>
    <w:basedOn w:val="Style_99"/>
    <w:pPr>
      <w:spacing w:after="0" w:line="240" w:lineRule="auto"/>
      <w:ind/>
    </w:pPr>
    <w:rPr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1 Light - Accent 1"/>
    <w:basedOn w:val="Style_99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3 - Accent 5"/>
    <w:basedOn w:val="Style_99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Grid Table 3 - Accent 6"/>
    <w:basedOn w:val="Style_99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Bordered - Accent 2"/>
    <w:basedOn w:val="Style_99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9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st Table 5 Dark - Accent 3"/>
    <w:basedOn w:val="Style_99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List Table 7 Colorful - Accent 1"/>
    <w:basedOn w:val="Style_99"/>
    <w:pPr>
      <w:spacing w:after="0" w:line="240" w:lineRule="auto"/>
      <w:ind/>
    </w:pPr>
    <w:tblPr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Grid Table 7 Colorful - Accent 2"/>
    <w:basedOn w:val="Style_99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Grid Table 3 - Accent 1"/>
    <w:basedOn w:val="Style_99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List Table 5 Dark - Accent 5"/>
    <w:basedOn w:val="Style_99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List Table 7 Colorful - Accent 4"/>
    <w:basedOn w:val="Style_99"/>
    <w:pPr>
      <w:spacing w:after="0" w:line="240" w:lineRule="auto"/>
      <w:ind/>
    </w:pPr>
    <w:tblPr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2024-12-16T09:40:22Z</dcterms:modified>
</cp:coreProperties>
</file>