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Ставрополя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«Об утверждении схемы размещения отдельных видов некапитальных нестационарных сооружений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197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974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решением Ставропольской городской Думы                       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26.07.2023 № 200 </w:t>
      </w:r>
      <w:r>
        <w:rPr>
          <w:rFonts w:ascii="Times New Roman" w:hAnsi="Times New Roman"/>
          <w:b w:val="0"/>
          <w:sz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</w:p>
    <w:p w14:paraId="0E000000">
      <w:pPr>
        <w:tabs>
          <w:tab w:leader="none" w:pos="1974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0F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ind w:firstLine="709" w:left="0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постановление администрации города Ставрополя                         </w:t>
      </w:r>
      <w:r>
        <w:rPr>
          <w:rFonts w:ascii="Times New Roman" w:hAnsi="Times New Roman"/>
          <w:sz w:val="28"/>
        </w:rPr>
        <w:t>от 08 апреля 2021г. № 656 «</w:t>
      </w:r>
      <w:r>
        <w:rPr>
          <w:rFonts w:ascii="Times New Roman" w:hAnsi="Times New Roman"/>
          <w:b w:val="0"/>
          <w:sz w:val="28"/>
        </w:rPr>
        <w:t>Об утверждении схемы размещения отдельных видов некапитальных нестационарных сооружений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с изменениями, внесенными постановлением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от 15 августа 2022 г. № 1724) </w:t>
      </w:r>
      <w:r>
        <w:rPr>
          <w:rFonts w:ascii="Times New Roman" w:hAnsi="Times New Roman"/>
          <w:sz w:val="28"/>
        </w:rPr>
        <w:t xml:space="preserve">следующие изменения: </w:t>
      </w:r>
    </w:p>
    <w:p w14:paraId="12000000">
      <w:pPr>
        <w:ind w:firstLine="709" w:left="0" w:right="-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преамбуле слова «</w:t>
      </w:r>
      <w:r>
        <w:rPr>
          <w:rFonts w:ascii="Times New Roman" w:hAnsi="Times New Roman"/>
          <w:sz w:val="28"/>
        </w:rPr>
        <w:t xml:space="preserve">от 23 августа 2017 г. № 127»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от 26 июля 2023 г. № 200</w:t>
      </w:r>
      <w:r>
        <w:rPr>
          <w:rFonts w:ascii="Times New Roman" w:hAnsi="Times New Roman"/>
          <w:spacing w:val="6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3000000">
      <w:pPr>
        <w:ind w:firstLine="709" w:left="0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схему </w:t>
      </w:r>
      <w:r>
        <w:rPr>
          <w:rFonts w:ascii="Times New Roman" w:hAnsi="Times New Roman"/>
          <w:spacing w:val="6"/>
          <w:sz w:val="28"/>
        </w:rPr>
        <w:t>размещения отдельных видов некапитальных нестационарных сооружений на территории города Ставрополя изложить в следующей редакции, согласно приложению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269" w:before="269" w:line="24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5000000">
      <w:pPr>
        <w:spacing w:after="269" w:before="269" w:line="24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6000000">
      <w:pPr>
        <w:spacing w:after="269" w:before="269" w:line="24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                     на первого заместителя главы администрации города Ставрополя Семенова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Д.Ю.</w:t>
      </w:r>
    </w:p>
    <w:p w14:paraId="17000000">
      <w:pPr>
        <w:spacing w:after="0" w:line="24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И.И. Ульянченко</w:t>
      </w:r>
    </w:p>
    <w:p w14:paraId="1B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2"/>
    <w:link w:val="Style_22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2_ch" w:type="character">
    <w:name w:val="Title"/>
    <w:basedOn w:val="Style_2_ch"/>
    <w:link w:val="Style_22"/>
    <w:rPr>
      <w:rFonts w:ascii="Times New Roman" w:hAnsi="Times New Roman"/>
      <w:spacing w:val="-20"/>
      <w:sz w:val="36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2_ch"/>
    <w:link w:val="Style_25"/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2024-06-06T09:13:15Z</dcterms:modified>
</cp:coreProperties>
</file>