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84"/>
        <w:gridCol w:w="222"/>
        <w:gridCol w:w="222"/>
        <w:gridCol w:w="222"/>
      </w:tblGrid>
      <w:tr w:rsidR="0049665F" w:rsidTr="00F03A2D">
        <w:trPr>
          <w:trHeight w:val="1200"/>
        </w:trPr>
        <w:tc>
          <w:tcPr>
            <w:tcW w:w="9545" w:type="dxa"/>
            <w:gridSpan w:val="4"/>
            <w:shd w:val="clear" w:color="auto" w:fill="auto"/>
          </w:tcPr>
          <w:p w:rsidR="0049665F" w:rsidRDefault="00F0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95383A">
            <w:pPr>
              <w:spacing w:after="0" w:line="240" w:lineRule="auto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967ED2">
              <w:rPr>
                <w:rFonts w:ascii="Times New Roman" w:hAnsi="Times New Roman"/>
                <w:sz w:val="28"/>
              </w:rPr>
              <w:t xml:space="preserve"> </w:t>
            </w:r>
            <w:r w:rsidR="0095383A">
              <w:rPr>
                <w:rFonts w:ascii="Times New Roman" w:hAnsi="Times New Roman"/>
                <w:sz w:val="28"/>
              </w:rPr>
              <w:t xml:space="preserve">октября </w:t>
            </w:r>
            <w:r w:rsidR="0006229C"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49665F" w:rsidRPr="00A55BC2" w:rsidTr="003C18C6">
        <w:trPr>
          <w:trHeight w:val="656"/>
        </w:trPr>
        <w:tc>
          <w:tcPr>
            <w:tcW w:w="236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070"/>
              <w:gridCol w:w="1076"/>
              <w:gridCol w:w="1476"/>
            </w:tblGrid>
            <w:tr w:rsidR="00BE6060" w:rsidRPr="00521878" w:rsidTr="000D0292">
              <w:trPr>
                <w:trHeight w:val="7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Наименование товаров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A50965" w:rsidRDefault="00D13D5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Средняя цена, руб</w:t>
                  </w:r>
                  <w:r w:rsidR="000D0292"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  <w:tr w:rsidR="00CB3F8B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Рюкзак школьный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1330,71</w:t>
                  </w:r>
                </w:p>
              </w:tc>
            </w:tr>
            <w:tr w:rsidR="00CB3F8B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Пенал текстильный односекционный без наполнения на молнии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149,33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линия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8,91</w:t>
                  </w:r>
                </w:p>
              </w:tc>
            </w:tr>
            <w:tr w:rsidR="00CB3F8B" w:rsidRPr="00521878" w:rsidTr="00A55F3D">
              <w:trPr>
                <w:trHeight w:val="229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клетка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8,91</w:t>
                  </w:r>
                </w:p>
              </w:tc>
            </w:tr>
            <w:tr w:rsidR="00CB3F8B" w:rsidRPr="00521878" w:rsidTr="00A55F3D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36,08</w:t>
                  </w:r>
                </w:p>
              </w:tc>
            </w:tr>
            <w:tr w:rsidR="00CB3F8B" w:rsidRPr="00521878" w:rsidTr="00A55F3D">
              <w:trPr>
                <w:trHeight w:val="47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Альбом для рисования А4, обложка - мелованный ка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тон, внутренний блок - офсет, на скрепке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52,28</w:t>
                  </w:r>
                </w:p>
              </w:tc>
            </w:tr>
            <w:tr w:rsidR="00CB3F8B" w:rsidRPr="00521878" w:rsidTr="000D0292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Краски медовые без кисточки в пластиковой  коробке (12 цветов)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82,76</w:t>
                  </w:r>
                </w:p>
              </w:tc>
            </w:tr>
            <w:tr w:rsidR="00CB3F8B" w:rsidRPr="00521878" w:rsidTr="00A55F3D">
              <w:trPr>
                <w:trHeight w:val="43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цветной бумаги А4 , мелованная (8 листов,                               8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55,84</w:t>
                  </w:r>
                </w:p>
              </w:tc>
            </w:tr>
            <w:tr w:rsidR="00CB3F8B" w:rsidRPr="00521878" w:rsidTr="00A55F3D">
              <w:trPr>
                <w:trHeight w:val="35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(6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45,53</w:t>
                  </w:r>
                </w:p>
              </w:tc>
            </w:tr>
            <w:tr w:rsidR="00CB3F8B" w:rsidRPr="00521878" w:rsidTr="00A55F3D">
              <w:trPr>
                <w:trHeight w:val="451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79,02</w:t>
                  </w:r>
                </w:p>
              </w:tc>
            </w:tr>
            <w:tr w:rsidR="00CB3F8B" w:rsidRPr="00521878" w:rsidTr="00A55F3D">
              <w:trPr>
                <w:trHeight w:val="38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Пластилин со стеком в картонной коробке (12 цветов)                                                                                           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87,09</w:t>
                  </w:r>
                </w:p>
              </w:tc>
            </w:tr>
            <w:tr w:rsidR="00CB3F8B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гелевая автоматическая с резиновыми вставками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59,78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гелевая неавтоматическая (толщина линии 0,4мм)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34,40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ручек гелевых цветных (4 цвета)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103,33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12,04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12,34</w:t>
                  </w:r>
                </w:p>
              </w:tc>
            </w:tr>
            <w:tr w:rsidR="00CB3F8B" w:rsidRPr="00521878" w:rsidTr="000D0292">
              <w:trPr>
                <w:trHeight w:val="6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шариковая автоматическая с резиновыми вста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в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13,25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60,98</w:t>
                  </w:r>
                </w:p>
              </w:tc>
            </w:tr>
            <w:tr w:rsidR="00CB3F8B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Жидкость корректирующая с кисточкой 20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33,88</w:t>
                  </w:r>
                </w:p>
              </w:tc>
            </w:tr>
            <w:tr w:rsidR="00CB3F8B" w:rsidRPr="00521878" w:rsidTr="00A55F3D">
              <w:trPr>
                <w:trHeight w:val="36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Корректирующая лента, размер 5 мм х 8 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119,36</w:t>
                  </w:r>
                </w:p>
              </w:tc>
            </w:tr>
            <w:tr w:rsidR="00CB3F8B" w:rsidRPr="00521878" w:rsidTr="00A55F3D">
              <w:trPr>
                <w:trHeight w:val="16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 с круглым наконечником 1-3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30,24</w:t>
                  </w:r>
                </w:p>
              </w:tc>
            </w:tr>
            <w:tr w:rsidR="00CB3F8B" w:rsidRPr="00521878" w:rsidTr="00A55F3D">
              <w:trPr>
                <w:trHeight w:val="46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Маркер-текстовыделитель наконечник скошенный 1-5 мм, флюоресцентные чернила на водной основе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27,83</w:t>
                  </w:r>
                </w:p>
              </w:tc>
            </w:tr>
            <w:tr w:rsidR="00CB3F8B" w:rsidRPr="00521878" w:rsidTr="00A55F3D">
              <w:trPr>
                <w:trHeight w:val="39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текстовыделителей, наконечник скошенный 1-4 мм, флюоресцентные чернилана водной основе (4 цв.)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150,07</w:t>
                  </w:r>
                </w:p>
              </w:tc>
            </w:tr>
            <w:tr w:rsidR="00CB3F8B" w:rsidRPr="00521878" w:rsidTr="000D0292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6,47</w:t>
                  </w:r>
                </w:p>
              </w:tc>
            </w:tr>
            <w:tr w:rsidR="00CB3F8B" w:rsidRPr="00521878" w:rsidTr="00A55F3D">
              <w:trPr>
                <w:trHeight w:val="20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 с резинкой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6,74</w:t>
                  </w:r>
                </w:p>
              </w:tc>
            </w:tr>
            <w:tr w:rsidR="00CB3F8B" w:rsidRPr="00521878" w:rsidTr="00A55F3D">
              <w:trPr>
                <w:trHeight w:val="5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механический с резиновой манжеткой и ла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тиком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18,05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0,5 мм (12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16,48</w:t>
                  </w:r>
                </w:p>
              </w:tc>
            </w:tr>
            <w:tr w:rsidR="00CB3F8B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0,7 мм (12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20,67</w:t>
                  </w:r>
                </w:p>
              </w:tc>
            </w:tr>
            <w:tr w:rsidR="00CB3F8B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Линейка полимерная 30 см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33,43</w:t>
                  </w:r>
                </w:p>
              </w:tc>
            </w:tr>
            <w:tr w:rsidR="00CB3F8B" w:rsidRPr="00521878" w:rsidTr="00A55F3D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Ластик из каучука размер не менее 45 мм х 13 мм х 7мм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19,94</w:t>
                  </w:r>
                </w:p>
              </w:tc>
            </w:tr>
            <w:tr w:rsidR="00CB3F8B" w:rsidRPr="00521878" w:rsidTr="00A25A2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одинарная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40,00</w:t>
                  </w:r>
                </w:p>
              </w:tc>
            </w:tr>
            <w:tr w:rsidR="00CB3F8B" w:rsidRPr="00521878" w:rsidTr="00A25A2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 двойная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56,14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с пластиковым контейнером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28,77</w:t>
                  </w:r>
                </w:p>
              </w:tc>
            </w:tr>
            <w:tr w:rsidR="00CB3F8B" w:rsidRPr="00521878" w:rsidTr="00A55F3D">
              <w:trPr>
                <w:trHeight w:val="15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механическая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211,78</w:t>
                  </w:r>
                </w:p>
              </w:tc>
            </w:tr>
            <w:tr w:rsidR="00CB3F8B" w:rsidRPr="00521878" w:rsidTr="00A55F3D">
              <w:trPr>
                <w:trHeight w:val="88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231,73</w:t>
                  </w:r>
                </w:p>
              </w:tc>
            </w:tr>
            <w:tr w:rsidR="00CB3F8B" w:rsidRPr="00521878" w:rsidTr="00A55F3D">
              <w:trPr>
                <w:trHeight w:val="8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обтянута бумвинилом с арочным механизмом, ширина корешка - 50 мм- 45 мм, рубрикатор,  нижняя кромка с металлич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ской окантовкой на 350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266,03</w:t>
                  </w:r>
                </w:p>
              </w:tc>
            </w:tr>
            <w:tr w:rsidR="00CB3F8B" w:rsidRPr="00521878" w:rsidTr="00A55F3D">
              <w:trPr>
                <w:trHeight w:val="91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 на 600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299,80</w:t>
                  </w:r>
                </w:p>
              </w:tc>
            </w:tr>
            <w:tr w:rsidR="00CB3F8B" w:rsidRPr="00521878" w:rsidTr="00A55F3D">
              <w:trPr>
                <w:trHeight w:val="93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обтянута бумвинилом с арочным механизмом, ширина корешка - 80 мм, рубрикатор, нижняя кромка с металлической окантовкой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368,11</w:t>
                  </w:r>
                </w:p>
              </w:tc>
            </w:tr>
            <w:tr w:rsidR="00CB3F8B" w:rsidRPr="00521878" w:rsidTr="000D0292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картонный, А4 немелованная обложка, с металлическим скоросшивателем, плотность картона 260-300гр/м, вместимость 200 листов надпись на обло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ке дело №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16,83</w:t>
                  </w:r>
                </w:p>
              </w:tc>
            </w:tr>
            <w:tr w:rsidR="00CB3F8B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пластиковый, А4 с прозрачным вер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ним листом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13,55</w:t>
                  </w:r>
                </w:p>
              </w:tc>
            </w:tr>
            <w:tr w:rsidR="00CB3F8B" w:rsidRPr="00521878" w:rsidTr="00A452D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Скоросшиватель из белого мелованного картона плотностью 320 г/м2. Оснащен металлическим механизмом сшивания. Вместительность 200 листов стандартной плотности.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33,11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Папка-уголок пластиковая А4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11,41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327,18</w:t>
                  </w:r>
                </w:p>
              </w:tc>
            </w:tr>
            <w:tr w:rsidR="00CB3F8B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368,56</w:t>
                  </w:r>
                </w:p>
              </w:tc>
            </w:tr>
            <w:tr w:rsidR="00CB3F8B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Папка-порфель пластиковый (6 отделов)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359,13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"На подпись" А4, бумвинил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191,17</w:t>
                  </w:r>
                </w:p>
              </w:tc>
            </w:tr>
            <w:tr w:rsidR="00CB3F8B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47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"Герб России" бордовая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191,17</w:t>
                  </w:r>
                </w:p>
              </w:tc>
            </w:tr>
            <w:tr w:rsidR="00CB3F8B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офисной техники А4, марка С, плотность 80 г/м2, белизна CIE 135-151%, (500 л./пач.)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B3F8B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Снегурочка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320,67</w:t>
                  </w:r>
                </w:p>
              </w:tc>
            </w:tr>
            <w:tr w:rsidR="00CB3F8B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SvetoCopy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320,67</w:t>
                  </w:r>
                </w:p>
              </w:tc>
            </w:tr>
            <w:tr w:rsidR="00CB3F8B" w:rsidRPr="00521878" w:rsidTr="00A55F3D">
              <w:trPr>
                <w:trHeight w:val="68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марка Cэ, серия: ECO, плотность: 80 +/- 3 г/м2, белизна по CIE: нет %, белизна по ISO: 60 %, (500 л./пач.), SvetoCopy ЭКО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320,53</w:t>
                  </w:r>
                </w:p>
              </w:tc>
            </w:tr>
            <w:tr w:rsidR="00CB3F8B" w:rsidRPr="00521878" w:rsidTr="00521878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 марка В, плотность 80 г/м2, белизна 153% (CIE) (500 л./пач.), BALLET CLASSIC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370,00</w:t>
                  </w:r>
                </w:p>
              </w:tc>
            </w:tr>
            <w:tr w:rsidR="00CB3F8B" w:rsidRPr="00521878" w:rsidTr="00521878">
              <w:trPr>
                <w:trHeight w:val="4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цветная 90 мм*90 мм*90 мм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151,10</w:t>
                  </w:r>
                </w:p>
              </w:tc>
            </w:tr>
            <w:tr w:rsidR="00CB3F8B" w:rsidRPr="00521878" w:rsidTr="007A7838">
              <w:trPr>
                <w:trHeight w:val="41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белая 90 мм*90 мм*90 мм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91,67</w:t>
                  </w:r>
                </w:p>
              </w:tc>
            </w:tr>
            <w:tr w:rsidR="00CB3F8B" w:rsidRPr="00521878" w:rsidTr="007A7838">
              <w:trPr>
                <w:trHeight w:val="3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цветная 76 мм*76 мм (400 л./уп.)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169,59</w:t>
                  </w:r>
                </w:p>
              </w:tc>
            </w:tr>
            <w:tr w:rsidR="00CB3F8B" w:rsidRPr="00521878" w:rsidTr="005700C4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желтая 76 мм*76 мм (100 л./уп.)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46,71</w:t>
                  </w:r>
                </w:p>
              </w:tc>
            </w:tr>
            <w:tr w:rsidR="00CB3F8B" w:rsidRPr="00521878" w:rsidTr="005700C4">
              <w:trPr>
                <w:trHeight w:val="81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(5 цветов неон по 20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35,50</w:t>
                  </w:r>
                </w:p>
              </w:tc>
            </w:tr>
            <w:tr w:rsidR="00CB3F8B" w:rsidRPr="00521878" w:rsidTr="005700C4">
              <w:trPr>
                <w:trHeight w:val="7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     (5 цветов неон по 25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70,84</w:t>
                  </w:r>
                </w:p>
              </w:tc>
            </w:tr>
            <w:tr w:rsidR="00CB3F8B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10 скрепление до 10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97,55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170,24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25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199,73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Антистеплер для удаления скоб № 10 и 24/6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48,34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10 (1000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24,68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23/8 (1000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112,09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24/6 (1000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30,57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Скрепки 25 мм (100 шт./кор.)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48,50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28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36,92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33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52,44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137,73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(50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73,25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10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44,59</w:t>
                  </w:r>
                </w:p>
              </w:tc>
            </w:tr>
            <w:tr w:rsidR="00CB3F8B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12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36,51</w:t>
                  </w:r>
                </w:p>
              </w:tc>
            </w:tr>
            <w:tr w:rsidR="00CB3F8B" w:rsidRPr="00521878" w:rsidTr="000D0292">
              <w:trPr>
                <w:trHeight w:val="34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25 мм  (12 шт./уп.)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72,27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73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32 мм  (12 шт./уп.)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114,92</w:t>
                  </w:r>
                </w:p>
              </w:tc>
            </w:tr>
            <w:tr w:rsidR="00CB3F8B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41 мм  (12 шт./уп.)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144,96</w:t>
                  </w:r>
                </w:p>
              </w:tc>
            </w:tr>
            <w:tr w:rsidR="00CB3F8B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51 мм  (12 шт./уп.)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202,55</w:t>
                  </w:r>
                </w:p>
              </w:tc>
            </w:tr>
            <w:tr w:rsidR="00CB3F8B" w:rsidRPr="00521878" w:rsidTr="00A55F3D">
              <w:trPr>
                <w:trHeight w:val="28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автофиксатор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72,55</w:t>
                  </w:r>
                </w:p>
              </w:tc>
            </w:tr>
            <w:tr w:rsidR="00CB3F8B" w:rsidRPr="00521878" w:rsidTr="00A55F3D">
              <w:trPr>
                <w:trHeight w:val="80"/>
              </w:trPr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07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 канцелярский 18 мм, автофиксатор + 2 лезвия</w:t>
                  </w:r>
                </w:p>
              </w:tc>
              <w:tc>
                <w:tcPr>
                  <w:tcW w:w="10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267,20</w:t>
                  </w:r>
                </w:p>
              </w:tc>
            </w:tr>
            <w:tr w:rsidR="00CB3F8B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160 - 170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94,70</w:t>
                  </w:r>
                </w:p>
              </w:tc>
            </w:tr>
            <w:tr w:rsidR="00CB3F8B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170-175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148,33</w:t>
                  </w:r>
                </w:p>
              </w:tc>
            </w:tr>
            <w:tr w:rsidR="00CB3F8B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200 - 210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198,62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Фоторамка (для грамот) 21 см*30 см, пластик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250,63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 А4 25 мкм (100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179,66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30 мкм (100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214,45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38 мкм (100 шт./уп.)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237,85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35-45 мкм (100 шт./уп.)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267,65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40 мкм (100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260,95</w:t>
                  </w:r>
                </w:p>
              </w:tc>
            </w:tr>
            <w:tr w:rsidR="00CB3F8B" w:rsidRPr="00521878" w:rsidTr="00A55F3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45 мкм (100 шт./уп.)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246,26</w:t>
                  </w:r>
                </w:p>
              </w:tc>
            </w:tr>
            <w:tr w:rsidR="00CB3F8B" w:rsidRPr="00521878" w:rsidTr="005700C4">
              <w:trPr>
                <w:trHeight w:val="53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Термопленка для факса Panasonic KX-FA52A (2 ролика по 30 м)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282,50</w:t>
                  </w:r>
                </w:p>
              </w:tc>
            </w:tr>
            <w:tr w:rsidR="00CB3F8B" w:rsidRPr="00521878" w:rsidTr="005700C4">
              <w:trPr>
                <w:trHeight w:val="278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Ролик для факса стандарт 210 мм*30 мм*12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236,03</w:t>
                  </w:r>
                </w:p>
              </w:tc>
            </w:tr>
            <w:tr w:rsidR="00CB3F8B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Клей-карандаш 25 г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53,93</w:t>
                  </w:r>
                </w:p>
              </w:tc>
            </w:tr>
            <w:tr w:rsidR="00CB3F8B" w:rsidRPr="00521878" w:rsidTr="005700C4">
              <w:trPr>
                <w:trHeight w:val="15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 ПВА 65 г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33,81</w:t>
                  </w:r>
                </w:p>
              </w:tc>
            </w:tr>
            <w:tr w:rsidR="00CB3F8B" w:rsidRPr="00521878" w:rsidTr="00A25A2D">
              <w:trPr>
                <w:trHeight w:val="46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Планинг настольный недатированный,                                                евроспираль, материал кожзам, 64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551,76</w:t>
                  </w:r>
                </w:p>
              </w:tc>
            </w:tr>
            <w:tr w:rsidR="00CB3F8B" w:rsidRPr="00521878" w:rsidTr="00A25A2D">
              <w:trPr>
                <w:trHeight w:val="396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Ежедневник недатированный А6, обложка бумвинил, 160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236,10</w:t>
                  </w:r>
                </w:p>
              </w:tc>
            </w:tr>
            <w:tr w:rsidR="00CB3F8B" w:rsidRPr="00521878" w:rsidTr="000D0292">
              <w:trPr>
                <w:trHeight w:val="2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114,83</w:t>
                  </w:r>
                </w:p>
              </w:tc>
            </w:tr>
            <w:tr w:rsidR="00CB3F8B" w:rsidRPr="00521878" w:rsidTr="000D0292">
              <w:trPr>
                <w:trHeight w:val="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84,49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25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444,83</w:t>
                  </w:r>
                </w:p>
              </w:tc>
            </w:tr>
            <w:tr w:rsidR="00CB3F8B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40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730,08</w:t>
                  </w:r>
                </w:p>
              </w:tc>
            </w:tr>
            <w:tr w:rsidR="00CB3F8B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Шило канцелярское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78,54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картон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150,64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бумвинил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206,72</w:t>
                  </w:r>
                </w:p>
              </w:tc>
            </w:tr>
            <w:tr w:rsidR="00CB3F8B" w:rsidRPr="00521878" w:rsidTr="00D77197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Салфетки для оргтехники (100 шт./туб.)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туб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180,88</w:t>
                  </w:r>
                </w:p>
              </w:tc>
            </w:tr>
            <w:tr w:rsidR="00CB3F8B" w:rsidRPr="00521878" w:rsidTr="00041AFE">
              <w:trPr>
                <w:trHeight w:val="45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102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Штемпельная подушка для печати                                          с наполнением в коробке пластиковой 90 мм*50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237,49</w:t>
                  </w:r>
                </w:p>
              </w:tc>
            </w:tr>
            <w:tr w:rsidR="00CB3F8B" w:rsidRPr="00521878" w:rsidTr="00041AFE">
              <w:trPr>
                <w:trHeight w:val="52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Почетная грамота с государственной символикой, А4, мелованный картон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53,48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Демосистема настольная А4 на 10 панелей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3754,75</w:t>
                  </w:r>
                </w:p>
              </w:tc>
            </w:tr>
            <w:tr w:rsidR="00CB3F8B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041AFE" w:rsidRDefault="00CB3F8B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Доска-планшет с верхним зажимом А4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B3F8B" w:rsidRPr="00A50965" w:rsidRDefault="00CB3F8B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B3F8B" w:rsidRPr="00CB3F8B" w:rsidRDefault="00CB3F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3F8B">
                    <w:rPr>
                      <w:rFonts w:ascii="Times New Roman" w:hAnsi="Times New Roman"/>
                      <w:sz w:val="24"/>
                      <w:szCs w:val="24"/>
                    </w:rPr>
                    <w:t>165,75</w:t>
                  </w:r>
                </w:p>
              </w:tc>
            </w:tr>
          </w:tbl>
          <w:p w:rsidR="0049665F" w:rsidRPr="00A55BC2" w:rsidRDefault="0049665F" w:rsidP="00A50965">
            <w:pPr>
              <w:spacing w:after="0" w:line="240" w:lineRule="exact"/>
              <w:ind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A55BC2" w:rsidRDefault="0049665F" w:rsidP="00A55BC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0C4" w:rsidRDefault="005700C4" w:rsidP="00A5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965" w:rsidRDefault="00A50965" w:rsidP="00A5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878" w:rsidRDefault="00521878" w:rsidP="00A5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21878" w:rsidSect="00140F5B">
      <w:headerReference w:type="default" r:id="rId7"/>
      <w:pgSz w:w="11906" w:h="16838"/>
      <w:pgMar w:top="426" w:right="567" w:bottom="1134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95" w:rsidRDefault="00465595" w:rsidP="0049665F">
      <w:pPr>
        <w:spacing w:after="0" w:line="240" w:lineRule="auto"/>
      </w:pPr>
      <w:r>
        <w:separator/>
      </w:r>
    </w:p>
  </w:endnote>
  <w:endnote w:type="continuationSeparator" w:id="1">
    <w:p w:rsidR="00465595" w:rsidRDefault="00465595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Noto Sans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95" w:rsidRDefault="00465595" w:rsidP="0049665F">
      <w:pPr>
        <w:spacing w:after="0" w:line="240" w:lineRule="auto"/>
      </w:pPr>
      <w:r>
        <w:separator/>
      </w:r>
    </w:p>
  </w:footnote>
  <w:footnote w:type="continuationSeparator" w:id="1">
    <w:p w:rsidR="00465595" w:rsidRDefault="00465595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A55F3D" w:rsidRDefault="002B580C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A55F3D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684B69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5F3D" w:rsidRDefault="00A55F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41AFE"/>
    <w:rsid w:val="0006229C"/>
    <w:rsid w:val="000A26E4"/>
    <w:rsid w:val="000B2E4A"/>
    <w:rsid w:val="000D0292"/>
    <w:rsid w:val="000E2B26"/>
    <w:rsid w:val="00140F5B"/>
    <w:rsid w:val="0014152C"/>
    <w:rsid w:val="00153893"/>
    <w:rsid w:val="00187670"/>
    <w:rsid w:val="001D3641"/>
    <w:rsid w:val="002041FE"/>
    <w:rsid w:val="00206ABF"/>
    <w:rsid w:val="00221254"/>
    <w:rsid w:val="00230A85"/>
    <w:rsid w:val="00242D4F"/>
    <w:rsid w:val="00295AAD"/>
    <w:rsid w:val="002B2E05"/>
    <w:rsid w:val="002B580C"/>
    <w:rsid w:val="00322D86"/>
    <w:rsid w:val="00397802"/>
    <w:rsid w:val="003A0B08"/>
    <w:rsid w:val="003A7289"/>
    <w:rsid w:val="003B5815"/>
    <w:rsid w:val="003C18C6"/>
    <w:rsid w:val="003F6C23"/>
    <w:rsid w:val="00446C5B"/>
    <w:rsid w:val="00465595"/>
    <w:rsid w:val="0047033D"/>
    <w:rsid w:val="00486CE8"/>
    <w:rsid w:val="0049665F"/>
    <w:rsid w:val="004A1785"/>
    <w:rsid w:val="004B20A9"/>
    <w:rsid w:val="004B3450"/>
    <w:rsid w:val="004F4DD9"/>
    <w:rsid w:val="004F6BF7"/>
    <w:rsid w:val="005024BA"/>
    <w:rsid w:val="00503347"/>
    <w:rsid w:val="00521878"/>
    <w:rsid w:val="00527F09"/>
    <w:rsid w:val="005700C4"/>
    <w:rsid w:val="005972A5"/>
    <w:rsid w:val="005B15F9"/>
    <w:rsid w:val="005B657F"/>
    <w:rsid w:val="00650E55"/>
    <w:rsid w:val="006610E7"/>
    <w:rsid w:val="00683B0F"/>
    <w:rsid w:val="00684B69"/>
    <w:rsid w:val="00694AA5"/>
    <w:rsid w:val="006C590E"/>
    <w:rsid w:val="00720CB1"/>
    <w:rsid w:val="007A4C62"/>
    <w:rsid w:val="007A7838"/>
    <w:rsid w:val="007D1C18"/>
    <w:rsid w:val="007D5E8A"/>
    <w:rsid w:val="008005F3"/>
    <w:rsid w:val="0080763E"/>
    <w:rsid w:val="0081231E"/>
    <w:rsid w:val="0082557C"/>
    <w:rsid w:val="00835419"/>
    <w:rsid w:val="008510D0"/>
    <w:rsid w:val="00865EF4"/>
    <w:rsid w:val="008B3A1C"/>
    <w:rsid w:val="008C1499"/>
    <w:rsid w:val="008E7C26"/>
    <w:rsid w:val="008F2A07"/>
    <w:rsid w:val="00901CE4"/>
    <w:rsid w:val="00920937"/>
    <w:rsid w:val="00926B3D"/>
    <w:rsid w:val="00930382"/>
    <w:rsid w:val="0095383A"/>
    <w:rsid w:val="0095755A"/>
    <w:rsid w:val="00967ED2"/>
    <w:rsid w:val="00995309"/>
    <w:rsid w:val="009C3CF7"/>
    <w:rsid w:val="009C530E"/>
    <w:rsid w:val="009F423D"/>
    <w:rsid w:val="009F6C59"/>
    <w:rsid w:val="00A25A2D"/>
    <w:rsid w:val="00A32CF2"/>
    <w:rsid w:val="00A378C8"/>
    <w:rsid w:val="00A46A43"/>
    <w:rsid w:val="00A50965"/>
    <w:rsid w:val="00A55BC2"/>
    <w:rsid w:val="00A55F3D"/>
    <w:rsid w:val="00A56AC9"/>
    <w:rsid w:val="00B2008A"/>
    <w:rsid w:val="00B21A6D"/>
    <w:rsid w:val="00B278B1"/>
    <w:rsid w:val="00B47E5D"/>
    <w:rsid w:val="00B63A47"/>
    <w:rsid w:val="00B67EA7"/>
    <w:rsid w:val="00B74FEF"/>
    <w:rsid w:val="00B811C7"/>
    <w:rsid w:val="00BE6060"/>
    <w:rsid w:val="00C33CF9"/>
    <w:rsid w:val="00C45967"/>
    <w:rsid w:val="00C51375"/>
    <w:rsid w:val="00CA6BEE"/>
    <w:rsid w:val="00CB3F8B"/>
    <w:rsid w:val="00CF3D04"/>
    <w:rsid w:val="00CF73F6"/>
    <w:rsid w:val="00D13D5A"/>
    <w:rsid w:val="00D16829"/>
    <w:rsid w:val="00D25905"/>
    <w:rsid w:val="00D3518E"/>
    <w:rsid w:val="00D413BE"/>
    <w:rsid w:val="00D61D86"/>
    <w:rsid w:val="00D77197"/>
    <w:rsid w:val="00D86E46"/>
    <w:rsid w:val="00D9736A"/>
    <w:rsid w:val="00DC3789"/>
    <w:rsid w:val="00E8581B"/>
    <w:rsid w:val="00EB1E98"/>
    <w:rsid w:val="00EB39AA"/>
    <w:rsid w:val="00EB3A60"/>
    <w:rsid w:val="00EC0A73"/>
    <w:rsid w:val="00EF2B1C"/>
    <w:rsid w:val="00EF4D86"/>
    <w:rsid w:val="00F03A2D"/>
    <w:rsid w:val="00F06F45"/>
    <w:rsid w:val="00F23FA5"/>
    <w:rsid w:val="00F35CA3"/>
    <w:rsid w:val="00F44861"/>
    <w:rsid w:val="00F600B7"/>
    <w:rsid w:val="00F67221"/>
    <w:rsid w:val="00F722A1"/>
    <w:rsid w:val="00F820D4"/>
    <w:rsid w:val="00F9795F"/>
    <w:rsid w:val="00FC0A74"/>
    <w:rsid w:val="00FC7627"/>
    <w:rsid w:val="00FF2CFD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Глазова</cp:lastModifiedBy>
  <cp:revision>3</cp:revision>
  <cp:lastPrinted>2023-11-30T09:00:00Z</cp:lastPrinted>
  <dcterms:created xsi:type="dcterms:W3CDTF">2024-09-25T07:58:00Z</dcterms:created>
  <dcterms:modified xsi:type="dcterms:W3CDTF">2024-09-27T07:39:00Z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