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exact"/>
        <w:ind/>
        <w:jc w:val="center"/>
        <w:rPr>
          <w:rFonts w:ascii="Times New Roman" w:hAnsi="Times New Roman"/>
          <w:color w:themeColor="text1" w:val="000000"/>
          <w:sz w:val="20"/>
        </w:rPr>
      </w:pPr>
      <w:r>
        <w:rPr>
          <w:rFonts w:ascii="Times New Roman" w:hAnsi="Times New Roman"/>
          <w:color w:themeColor="text1" w:val="000000"/>
          <w:sz w:val="20"/>
        </w:rPr>
        <w:t>Достижение ключевых показателей товарных рынков для содействия развитию конкуренции в городе Ставрополе</w:t>
      </w:r>
      <w:r>
        <w:rPr>
          <w:rFonts w:ascii="Times New Roman" w:hAnsi="Times New Roman"/>
          <w:color w:themeColor="text1" w:val="000000"/>
          <w:sz w:val="20"/>
        </w:rPr>
        <w:t xml:space="preserve"> </w:t>
      </w:r>
      <w:r>
        <w:rPr>
          <w:rFonts w:ascii="Times New Roman" w:hAnsi="Times New Roman"/>
          <w:color w:themeColor="text1" w:val="000000"/>
          <w:sz w:val="20"/>
        </w:rPr>
        <w:br/>
      </w:r>
      <w:r>
        <w:rPr>
          <w:rFonts w:ascii="Times New Roman" w:hAnsi="Times New Roman"/>
          <w:color w:themeColor="text1" w:val="000000"/>
          <w:sz w:val="20"/>
        </w:rPr>
        <w:t>на 01.01.2024 года</w:t>
      </w:r>
    </w:p>
    <w:p w14:paraId="02000000">
      <w:pPr>
        <w:spacing w:line="240" w:lineRule="exact"/>
        <w:ind/>
        <w:rPr>
          <w:rFonts w:ascii="Times New Roman" w:hAnsi="Times New Roman"/>
          <w:color w:themeColor="text1" w:val="000000"/>
          <w:sz w:val="20"/>
        </w:rPr>
      </w:pPr>
    </w:p>
    <w:tbl>
      <w:tblPr>
        <w:tblStyle w:val="Style_1"/>
        <w:tblW w:type="auto" w:w="0"/>
        <w:tblInd w:type="dxa" w:w="-459"/>
        <w:tblLayout w:type="fixed"/>
      </w:tblPr>
      <w:tblGrid>
        <w:gridCol w:w="851"/>
        <w:gridCol w:w="3402"/>
        <w:gridCol w:w="5528"/>
        <w:gridCol w:w="1701"/>
        <w:gridCol w:w="1276"/>
        <w:gridCol w:w="1276"/>
        <w:gridCol w:w="1701"/>
      </w:tblGrid>
      <w:tr>
        <w:trPr>
          <w:trHeight w:hRule="atLeast" w:val="738"/>
        </w:trPr>
        <w:tc>
          <w:tcPr>
            <w:tcW w:type="dxa" w:w="851"/>
            <w:vMerge w:val="restart"/>
          </w:tcPr>
          <w:p w14:paraId="03000000">
            <w:pPr>
              <w:spacing w:line="240" w:lineRule="exact"/>
              <w:ind w:hanging="205" w:left="205"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№</w:t>
            </w:r>
          </w:p>
          <w:p w14:paraId="04000000">
            <w:pPr>
              <w:spacing w:line="240" w:lineRule="exact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п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>/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>п</w:t>
            </w:r>
          </w:p>
        </w:tc>
        <w:tc>
          <w:tcPr>
            <w:tcW w:type="dxa" w:w="3402"/>
            <w:vMerge w:val="restart"/>
          </w:tcPr>
          <w:p w14:paraId="05000000">
            <w:pPr>
              <w:spacing w:line="240" w:lineRule="exact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Наименование</w:t>
            </w:r>
          </w:p>
          <w:p w14:paraId="06000000">
            <w:pPr>
              <w:spacing w:line="240" w:lineRule="exact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товарного рынка</w:t>
            </w:r>
          </w:p>
        </w:tc>
        <w:tc>
          <w:tcPr>
            <w:tcW w:type="dxa" w:w="5528"/>
            <w:vMerge w:val="restart"/>
          </w:tcPr>
          <w:p w14:paraId="07000000">
            <w:pPr>
              <w:spacing w:line="240" w:lineRule="exact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Наименование 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>ключевого</w:t>
            </w:r>
          </w:p>
          <w:p w14:paraId="08000000">
            <w:pPr>
              <w:spacing w:line="240" w:lineRule="exact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показателя</w:t>
            </w:r>
          </w:p>
        </w:tc>
        <w:tc>
          <w:tcPr>
            <w:tcW w:type="dxa" w:w="1701"/>
            <w:vMerge w:val="restart"/>
          </w:tcPr>
          <w:p w14:paraId="09000000">
            <w:pPr>
              <w:spacing w:line="240" w:lineRule="exact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Единица измерения ключевого показателя</w:t>
            </w:r>
          </w:p>
        </w:tc>
        <w:tc>
          <w:tcPr>
            <w:tcW w:type="dxa" w:w="4253"/>
            <w:gridSpan w:val="3"/>
          </w:tcPr>
          <w:p w14:paraId="0A000000">
            <w:pPr>
              <w:spacing w:line="240" w:lineRule="exact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Значение 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>ключевого</w:t>
            </w:r>
          </w:p>
          <w:p w14:paraId="0B000000">
            <w:pPr>
              <w:spacing w:line="240" w:lineRule="exact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показателя</w:t>
            </w:r>
          </w:p>
        </w:tc>
      </w:tr>
      <w:tr>
        <w:trPr>
          <w:trHeight w:hRule="atLeast" w:val="276"/>
        </w:trPr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3402"/>
            <w:gridSpan w:val="1"/>
            <w:vMerge w:val="continue"/>
          </w:tcPr>
          <w:p/>
        </w:tc>
        <w:tc>
          <w:tcPr>
            <w:tcW w:type="dxa" w:w="5528"/>
            <w:gridSpan w:val="1"/>
            <w:vMerge w:val="continue"/>
          </w:tcPr>
          <w:p/>
        </w:tc>
        <w:tc>
          <w:tcPr>
            <w:tcW w:type="dxa" w:w="1701"/>
            <w:gridSpan w:val="1"/>
            <w:vMerge w:val="continue"/>
          </w:tcPr>
          <w:p/>
        </w:tc>
        <w:tc>
          <w:tcPr>
            <w:tcW w:type="dxa" w:w="1276"/>
          </w:tcPr>
          <w:p w14:paraId="0C000000">
            <w:pPr>
              <w:spacing w:line="240" w:lineRule="exact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2023 план</w:t>
            </w:r>
          </w:p>
        </w:tc>
        <w:tc>
          <w:tcPr>
            <w:tcW w:type="dxa" w:w="1276"/>
          </w:tcPr>
          <w:p w14:paraId="0D000000">
            <w:pPr>
              <w:spacing w:line="240" w:lineRule="exact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2023 факт</w:t>
            </w:r>
          </w:p>
        </w:tc>
        <w:tc>
          <w:tcPr>
            <w:tcW w:type="dxa" w:w="1701"/>
          </w:tcPr>
          <w:p w14:paraId="0E000000">
            <w:pPr>
              <w:spacing w:line="240" w:lineRule="exact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примечание</w:t>
            </w:r>
          </w:p>
        </w:tc>
      </w:tr>
      <w:tr>
        <w:trPr>
          <w:trHeight w:hRule="atLeast" w:val="1675"/>
        </w:trPr>
        <w:tc>
          <w:tcPr>
            <w:tcW w:type="dxa" w:w="851"/>
            <w:vMerge w:val="restart"/>
          </w:tcPr>
          <w:p w14:paraId="0F000000">
            <w:pPr>
              <w:spacing w:line="240" w:lineRule="exact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1.</w:t>
            </w:r>
          </w:p>
        </w:tc>
        <w:tc>
          <w:tcPr>
            <w:tcW w:type="dxa" w:w="3402"/>
            <w:vMerge w:val="restart"/>
          </w:tcPr>
          <w:p w14:paraId="10000000">
            <w:pPr>
              <w:spacing w:line="240" w:lineRule="exact"/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Рынок услуг дошкольного образования</w:t>
            </w:r>
          </w:p>
        </w:tc>
        <w:tc>
          <w:tcPr>
            <w:tcW w:type="dxa" w:w="5528"/>
            <w:vMerge w:val="restart"/>
          </w:tcPr>
          <w:p w14:paraId="11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доля обучающихся дошкольного возраста в частных образовательных организациях,                                       у индивидуальных предпринимателей, реализующих основные общеобразовательные прогр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>аммы - образовательные программы дошкольного образования, в общей численности обучающихся дошкольного возраста в образовательных организациях, у индивидуальных предпринимателей, реализующих основные общеобразовательные программы - образовательные программы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>дошкольного образования</w:t>
            </w:r>
          </w:p>
          <w:p w14:paraId="12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</w:p>
        </w:tc>
        <w:tc>
          <w:tcPr>
            <w:tcW w:type="dxa" w:w="1701"/>
          </w:tcPr>
          <w:p w14:paraId="13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единиц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276"/>
          </w:tcPr>
          <w:p w14:paraId="15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1</w:t>
            </w:r>
          </w:p>
        </w:tc>
        <w:tc>
          <w:tcPr>
            <w:tcW w:type="dxa" w:w="1701"/>
          </w:tcPr>
          <w:p w14:paraId="16000000">
            <w:pPr>
              <w:spacing w:line="240" w:lineRule="exact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достигнут</w:t>
            </w:r>
          </w:p>
        </w:tc>
      </w:tr>
      <w:tr>
        <w:trPr>
          <w:trHeight w:hRule="atLeast" w:val="276"/>
        </w:trPr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3402"/>
            <w:gridSpan w:val="1"/>
            <w:vMerge w:val="continue"/>
          </w:tcPr>
          <w:p/>
        </w:tc>
        <w:tc>
          <w:tcPr>
            <w:tcW w:type="dxa" w:w="5528"/>
            <w:gridSpan w:val="1"/>
            <w:vMerge w:val="continue"/>
          </w:tcPr>
          <w:p/>
        </w:tc>
        <w:tc>
          <w:tcPr>
            <w:tcW w:type="dxa" w:w="1701"/>
          </w:tcPr>
          <w:p w14:paraId="17000000">
            <w:pPr>
              <w:pStyle w:val="Style_2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процентов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type="dxa" w:w="1276"/>
          </w:tcPr>
          <w:p w14:paraId="19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1,1</w:t>
            </w:r>
          </w:p>
        </w:tc>
        <w:tc>
          <w:tcPr>
            <w:tcW w:type="dxa" w:w="1701"/>
          </w:tcPr>
          <w:p w14:paraId="1A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достигнут</w:t>
            </w:r>
          </w:p>
        </w:tc>
      </w:tr>
      <w:tr>
        <w:trPr>
          <w:trHeight w:hRule="atLeast" w:val="1269"/>
        </w:trPr>
        <w:tc>
          <w:tcPr>
            <w:tcW w:type="dxa" w:w="851"/>
            <w:vMerge w:val="restart"/>
          </w:tcPr>
          <w:p w14:paraId="1B000000">
            <w:pPr>
              <w:spacing w:line="240" w:lineRule="exact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2.</w:t>
            </w:r>
          </w:p>
        </w:tc>
        <w:tc>
          <w:tcPr>
            <w:tcW w:type="dxa" w:w="3402"/>
            <w:vMerge w:val="restart"/>
          </w:tcPr>
          <w:p w14:paraId="1C000000">
            <w:pPr>
              <w:spacing w:line="240" w:lineRule="exact"/>
              <w:ind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Рынок услуг общего образования</w:t>
            </w:r>
          </w:p>
        </w:tc>
        <w:tc>
          <w:tcPr>
            <w:tcW w:type="dxa" w:w="5528"/>
            <w:vMerge w:val="restart"/>
          </w:tcPr>
          <w:p w14:paraId="1D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доля обучающихся в частных образовательных организациях, реализующих основные общеобразовательные программы - образовательные программы начального 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>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</w:t>
            </w:r>
          </w:p>
          <w:p w14:paraId="1E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</w:p>
        </w:tc>
        <w:tc>
          <w:tcPr>
            <w:tcW w:type="dxa" w:w="1701"/>
          </w:tcPr>
          <w:p w14:paraId="1F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единиц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type="dxa" w:w="1701"/>
          </w:tcPr>
          <w:p w14:paraId="22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достигнут</w:t>
            </w:r>
          </w:p>
        </w:tc>
      </w:tr>
      <w:tr>
        <w:trPr>
          <w:trHeight w:hRule="atLeast" w:val="276"/>
        </w:trPr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3402"/>
            <w:gridSpan w:val="1"/>
            <w:vMerge w:val="continue"/>
          </w:tcPr>
          <w:p/>
        </w:tc>
        <w:tc>
          <w:tcPr>
            <w:tcW w:type="dxa" w:w="5528"/>
            <w:gridSpan w:val="1"/>
            <w:vMerge w:val="continue"/>
          </w:tcPr>
          <w:p/>
        </w:tc>
        <w:tc>
          <w:tcPr>
            <w:tcW w:type="dxa" w:w="1701"/>
          </w:tcPr>
          <w:p w14:paraId="23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процентов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type="dxa" w:w="1701"/>
          </w:tcPr>
          <w:p w14:paraId="26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достигнут</w:t>
            </w:r>
          </w:p>
        </w:tc>
      </w:tr>
      <w:tr>
        <w:trPr>
          <w:trHeight w:hRule="atLeast" w:val="276"/>
        </w:trPr>
        <w:tc>
          <w:tcPr>
            <w:tcW w:type="dxa" w:w="851"/>
          </w:tcPr>
          <w:p w14:paraId="27000000">
            <w:pPr>
              <w:spacing w:line="240" w:lineRule="exact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3.</w:t>
            </w:r>
          </w:p>
        </w:tc>
        <w:tc>
          <w:tcPr>
            <w:tcW w:type="dxa" w:w="3402"/>
          </w:tcPr>
          <w:p w14:paraId="28000000">
            <w:pPr>
              <w:spacing w:line="240" w:lineRule="exact"/>
              <w:ind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Рынок услуг дополнительного образования детей</w:t>
            </w:r>
          </w:p>
        </w:tc>
        <w:tc>
          <w:tcPr>
            <w:tcW w:type="dxa" w:w="5528"/>
          </w:tcPr>
          <w:p w14:paraId="29000000">
            <w:pPr>
              <w:pStyle w:val="Style_2"/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type="dxa" w:w="1701"/>
          </w:tcPr>
          <w:p w14:paraId="2A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процентов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type="dxa" w:w="1701"/>
          </w:tcPr>
          <w:p w14:paraId="2D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достигнут</w:t>
            </w:r>
          </w:p>
        </w:tc>
      </w:tr>
      <w:tr>
        <w:trPr>
          <w:trHeight w:hRule="atLeast" w:val="276"/>
        </w:trPr>
        <w:tc>
          <w:tcPr>
            <w:tcW w:type="dxa" w:w="851"/>
          </w:tcPr>
          <w:p w14:paraId="2E000000">
            <w:pPr>
              <w:spacing w:line="240" w:lineRule="exact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4.</w:t>
            </w:r>
          </w:p>
        </w:tc>
        <w:tc>
          <w:tcPr>
            <w:tcW w:type="dxa" w:w="3402"/>
          </w:tcPr>
          <w:p w14:paraId="2F000000">
            <w:pPr>
              <w:spacing w:line="240" w:lineRule="exact"/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Рынок услуг детского отдыха и оздоровления </w:t>
            </w:r>
          </w:p>
        </w:tc>
        <w:tc>
          <w:tcPr>
            <w:tcW w:type="dxa" w:w="5528"/>
          </w:tcPr>
          <w:p w14:paraId="30000000">
            <w:pPr>
              <w:pStyle w:val="Style_2"/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доля организаций отдыха и оздоровления детей частной формы собственности</w:t>
            </w:r>
          </w:p>
        </w:tc>
        <w:tc>
          <w:tcPr>
            <w:tcW w:type="dxa" w:w="1701"/>
          </w:tcPr>
          <w:p w14:paraId="31000000">
            <w:pPr>
              <w:pStyle w:val="Style_2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процентов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7,8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7,8</w:t>
            </w:r>
          </w:p>
        </w:tc>
        <w:tc>
          <w:tcPr>
            <w:tcW w:type="dxa" w:w="1701"/>
          </w:tcPr>
          <w:p w14:paraId="34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достигнут</w:t>
            </w:r>
          </w:p>
        </w:tc>
      </w:tr>
      <w:tr>
        <w:trPr>
          <w:trHeight w:hRule="atLeast" w:val="276"/>
        </w:trPr>
        <w:tc>
          <w:tcPr>
            <w:tcW w:type="dxa" w:w="851"/>
          </w:tcPr>
          <w:p w14:paraId="35000000">
            <w:pPr>
              <w:spacing w:line="240" w:lineRule="exact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5.</w:t>
            </w:r>
          </w:p>
        </w:tc>
        <w:tc>
          <w:tcPr>
            <w:tcW w:type="dxa" w:w="3402"/>
          </w:tcPr>
          <w:p w14:paraId="36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Рынок услуг розничной торговли лекарственными препаратами, 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>медицинскими изделиями и сопутствующими товарами</w:t>
            </w:r>
          </w:p>
          <w:p w14:paraId="37000000">
            <w:pPr>
              <w:spacing w:line="240" w:lineRule="exact"/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</w:p>
        </w:tc>
        <w:tc>
          <w:tcPr>
            <w:tcW w:type="dxa" w:w="5528"/>
          </w:tcPr>
          <w:p w14:paraId="38000000">
            <w:pPr>
              <w:pStyle w:val="Style_3"/>
              <w:ind w:right="-116"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доля организаций частной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> 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  формы собственности в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> 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 сфере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> 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 услуг розничной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> 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 торговли </w:t>
            </w:r>
          </w:p>
          <w:p w14:paraId="39000000">
            <w:pPr>
              <w:pStyle w:val="Style_3"/>
              <w:ind w:right="-116"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лекарственными препаратами, медицинскими изделиями и сопутствующими товарами</w:t>
            </w:r>
          </w:p>
        </w:tc>
        <w:tc>
          <w:tcPr>
            <w:tcW w:type="dxa" w:w="1701"/>
          </w:tcPr>
          <w:p w14:paraId="3A000000">
            <w:pPr>
              <w:pStyle w:val="Style_3"/>
              <w:ind w:right="-116"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процентов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widowControl w:val="0"/>
              <w:ind w:right="-11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widowControl w:val="0"/>
              <w:ind w:right="-11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98,1</w:t>
            </w:r>
          </w:p>
        </w:tc>
        <w:tc>
          <w:tcPr>
            <w:tcW w:type="dxa" w:w="1701"/>
          </w:tcPr>
          <w:p w14:paraId="3D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достигнут</w:t>
            </w:r>
          </w:p>
          <w:p w14:paraId="3E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</w:p>
        </w:tc>
      </w:tr>
      <w:tr>
        <w:trPr>
          <w:trHeight w:hRule="atLeast" w:val="276"/>
        </w:trPr>
        <w:tc>
          <w:tcPr>
            <w:tcW w:type="dxa" w:w="851"/>
          </w:tcPr>
          <w:p w14:paraId="3F000000">
            <w:pPr>
              <w:spacing w:line="240" w:lineRule="exact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6.</w:t>
            </w:r>
          </w:p>
        </w:tc>
        <w:tc>
          <w:tcPr>
            <w:tcW w:type="dxa" w:w="3402"/>
          </w:tcPr>
          <w:p w14:paraId="40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Рынок ритуальных услуг</w:t>
            </w:r>
          </w:p>
          <w:p w14:paraId="41000000">
            <w:pPr>
              <w:spacing w:line="240" w:lineRule="exact"/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</w:p>
        </w:tc>
        <w:tc>
          <w:tcPr>
            <w:tcW w:type="dxa" w:w="5528"/>
          </w:tcPr>
          <w:p w14:paraId="42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type="dxa" w:w="1701"/>
          </w:tcPr>
          <w:p w14:paraId="43000000">
            <w:pPr>
              <w:pStyle w:val="Style_3"/>
              <w:ind w:right="-116"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процентов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widowControl w:val="0"/>
              <w:ind w:right="-11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widowControl w:val="0"/>
              <w:ind w:right="-11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type="dxa" w:w="1701"/>
          </w:tcPr>
          <w:p w14:paraId="46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достигнут</w:t>
            </w:r>
          </w:p>
          <w:p w14:paraId="47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</w:p>
        </w:tc>
      </w:tr>
      <w:tr>
        <w:trPr>
          <w:trHeight w:hRule="atLeast" w:val="276"/>
        </w:trPr>
        <w:tc>
          <w:tcPr>
            <w:tcW w:type="dxa" w:w="851"/>
          </w:tcPr>
          <w:p w14:paraId="48000000">
            <w:pPr>
              <w:spacing w:line="240" w:lineRule="exact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7.</w:t>
            </w:r>
          </w:p>
        </w:tc>
        <w:tc>
          <w:tcPr>
            <w:tcW w:type="dxa" w:w="3402"/>
          </w:tcPr>
          <w:p w14:paraId="49000000">
            <w:pPr>
              <w:spacing w:line="240" w:lineRule="exact"/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Рынок теплоснабжения (производство тепловой энергии)</w:t>
            </w:r>
          </w:p>
        </w:tc>
        <w:tc>
          <w:tcPr>
            <w:tcW w:type="dxa" w:w="5528"/>
          </w:tcPr>
          <w:p w14:paraId="4A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доля организаций частной формы собственности в сфере теплоснабжения (производства тепловой энергии)</w:t>
            </w:r>
          </w:p>
        </w:tc>
        <w:tc>
          <w:tcPr>
            <w:tcW w:type="dxa" w:w="1701"/>
          </w:tcPr>
          <w:p w14:paraId="4B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процентов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80,0</w:t>
            </w:r>
          </w:p>
        </w:tc>
        <w:tc>
          <w:tcPr>
            <w:tcW w:type="dxa" w:w="1701"/>
          </w:tcPr>
          <w:p w14:paraId="4E000000">
            <w:pPr>
              <w:spacing w:line="240" w:lineRule="exact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достигнут</w:t>
            </w:r>
          </w:p>
        </w:tc>
      </w:tr>
      <w:tr>
        <w:trPr>
          <w:trHeight w:hRule="atLeast" w:val="276"/>
        </w:trPr>
        <w:tc>
          <w:tcPr>
            <w:tcW w:type="dxa" w:w="851"/>
          </w:tcPr>
          <w:p w14:paraId="4F000000">
            <w:pPr>
              <w:spacing w:line="240" w:lineRule="exact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8.</w:t>
            </w:r>
          </w:p>
        </w:tc>
        <w:tc>
          <w:tcPr>
            <w:tcW w:type="dxa" w:w="3402"/>
          </w:tcPr>
          <w:p w14:paraId="50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Рынок услуг по сбору и транспортированию твердых коммунальных отходов</w:t>
            </w:r>
          </w:p>
          <w:p w14:paraId="51000000">
            <w:pPr>
              <w:spacing w:line="240" w:lineRule="exact"/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</w:p>
        </w:tc>
        <w:tc>
          <w:tcPr>
            <w:tcW w:type="dxa" w:w="5528"/>
          </w:tcPr>
          <w:p w14:paraId="52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доля организаций частной формы собственности в сфере услуг по сбору и </w:t>
            </w:r>
          </w:p>
          <w:p w14:paraId="53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транспортированию твердых коммунальных отходов</w:t>
            </w:r>
          </w:p>
        </w:tc>
        <w:tc>
          <w:tcPr>
            <w:tcW w:type="dxa" w:w="1701"/>
          </w:tcPr>
          <w:p w14:paraId="54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процентов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1701"/>
          </w:tcPr>
          <w:p w14:paraId="57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достигнут</w:t>
            </w:r>
          </w:p>
          <w:p w14:paraId="58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</w:p>
        </w:tc>
      </w:tr>
      <w:tr>
        <w:trPr>
          <w:trHeight w:hRule="atLeast" w:val="276"/>
        </w:trPr>
        <w:tc>
          <w:tcPr>
            <w:tcW w:type="dxa" w:w="851"/>
          </w:tcPr>
          <w:p w14:paraId="59000000">
            <w:pPr>
              <w:spacing w:line="240" w:lineRule="exact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9.</w:t>
            </w:r>
          </w:p>
        </w:tc>
        <w:tc>
          <w:tcPr>
            <w:tcW w:type="dxa" w:w="3402"/>
          </w:tcPr>
          <w:p w14:paraId="5A000000">
            <w:pPr>
              <w:spacing w:line="240" w:lineRule="exact"/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Рынок выполнения работ по благоустройству городской среды</w:t>
            </w:r>
          </w:p>
        </w:tc>
        <w:tc>
          <w:tcPr>
            <w:tcW w:type="dxa" w:w="5528"/>
          </w:tcPr>
          <w:p w14:paraId="5B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type="dxa" w:w="1701"/>
          </w:tcPr>
          <w:p w14:paraId="5C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процентов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91,0</w:t>
            </w:r>
          </w:p>
        </w:tc>
        <w:tc>
          <w:tcPr>
            <w:tcW w:type="dxa" w:w="1701"/>
          </w:tcPr>
          <w:p w14:paraId="5F000000">
            <w:pPr>
              <w:spacing w:line="240" w:lineRule="exact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достигнут</w:t>
            </w:r>
          </w:p>
        </w:tc>
      </w:tr>
      <w:tr>
        <w:trPr>
          <w:trHeight w:hRule="atLeast" w:val="276"/>
        </w:trPr>
        <w:tc>
          <w:tcPr>
            <w:tcW w:type="dxa" w:w="851"/>
          </w:tcPr>
          <w:p w14:paraId="60000000">
            <w:pPr>
              <w:spacing w:line="240" w:lineRule="exact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10.</w:t>
            </w:r>
          </w:p>
        </w:tc>
        <w:tc>
          <w:tcPr>
            <w:tcW w:type="dxa" w:w="3402"/>
          </w:tcPr>
          <w:p w14:paraId="61000000">
            <w:pPr>
              <w:spacing w:line="240" w:lineRule="exact"/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type="dxa" w:w="5528"/>
          </w:tcPr>
          <w:p w14:paraId="62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type="dxa" w:w="1701"/>
          </w:tcPr>
          <w:p w14:paraId="63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процентов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1701"/>
          </w:tcPr>
          <w:p w14:paraId="66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достигнут</w:t>
            </w:r>
          </w:p>
          <w:p w14:paraId="67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</w:p>
        </w:tc>
      </w:tr>
      <w:tr>
        <w:trPr>
          <w:trHeight w:hRule="atLeast" w:val="276"/>
        </w:trPr>
        <w:tc>
          <w:tcPr>
            <w:tcW w:type="dxa" w:w="851"/>
          </w:tcPr>
          <w:p w14:paraId="68000000">
            <w:pPr>
              <w:spacing w:line="240" w:lineRule="exact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11.</w:t>
            </w:r>
          </w:p>
        </w:tc>
        <w:tc>
          <w:tcPr>
            <w:tcW w:type="dxa" w:w="3402"/>
          </w:tcPr>
          <w:p w14:paraId="69000000">
            <w:pPr>
              <w:spacing w:line="240" w:lineRule="exact"/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Рынок архитектурно-строительного проектирования</w:t>
            </w:r>
          </w:p>
        </w:tc>
        <w:tc>
          <w:tcPr>
            <w:tcW w:type="dxa" w:w="5528"/>
          </w:tcPr>
          <w:p w14:paraId="6A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доля организаций частной формы собственности в сфере архитектурно-строительного проектирования</w:t>
            </w:r>
          </w:p>
        </w:tc>
        <w:tc>
          <w:tcPr>
            <w:tcW w:type="dxa" w:w="1701"/>
          </w:tcPr>
          <w:p w14:paraId="6B000000">
            <w:pPr>
              <w:pStyle w:val="Style_2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процентов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99,4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99,4</w:t>
            </w:r>
          </w:p>
        </w:tc>
        <w:tc>
          <w:tcPr>
            <w:tcW w:type="dxa" w:w="1701"/>
          </w:tcPr>
          <w:p w14:paraId="6E000000">
            <w:pPr>
              <w:spacing w:line="240" w:lineRule="exact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достигнут</w:t>
            </w:r>
          </w:p>
        </w:tc>
      </w:tr>
      <w:tr>
        <w:trPr>
          <w:trHeight w:hRule="atLeast" w:val="276"/>
        </w:trPr>
        <w:tc>
          <w:tcPr>
            <w:tcW w:type="dxa" w:w="851"/>
          </w:tcPr>
          <w:p w14:paraId="6F000000">
            <w:pPr>
              <w:spacing w:line="240" w:lineRule="exact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12.</w:t>
            </w:r>
          </w:p>
        </w:tc>
        <w:tc>
          <w:tcPr>
            <w:tcW w:type="dxa" w:w="3402"/>
          </w:tcPr>
          <w:p w14:paraId="70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Рынок купли-продажи  электрической энергии (мощности) на розничном рынке электрической энергии (мощности) </w:t>
            </w:r>
          </w:p>
          <w:p w14:paraId="71000000">
            <w:pPr>
              <w:spacing w:line="240" w:lineRule="exact"/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</w:p>
        </w:tc>
        <w:tc>
          <w:tcPr>
            <w:tcW w:type="dxa" w:w="5528"/>
          </w:tcPr>
          <w:p w14:paraId="72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type="dxa" w:w="1701"/>
          </w:tcPr>
          <w:p w14:paraId="73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процентов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1701"/>
          </w:tcPr>
          <w:p w14:paraId="76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достигнут</w:t>
            </w:r>
          </w:p>
          <w:p w14:paraId="77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</w:p>
        </w:tc>
      </w:tr>
      <w:tr>
        <w:trPr>
          <w:trHeight w:hRule="atLeast" w:val="276"/>
        </w:trPr>
        <w:tc>
          <w:tcPr>
            <w:tcW w:type="dxa" w:w="851"/>
          </w:tcPr>
          <w:p w14:paraId="78000000">
            <w:pPr>
              <w:spacing w:line="240" w:lineRule="exact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13.</w:t>
            </w:r>
          </w:p>
        </w:tc>
        <w:tc>
          <w:tcPr>
            <w:tcW w:type="dxa" w:w="3402"/>
          </w:tcPr>
          <w:p w14:paraId="79000000">
            <w:pPr>
              <w:spacing w:line="240" w:lineRule="exact"/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Рынок оказания услуг по перевозке пассажиров и багажа легковым такси по территории города </w:t>
            </w:r>
          </w:p>
        </w:tc>
        <w:tc>
          <w:tcPr>
            <w:tcW w:type="dxa" w:w="5528"/>
          </w:tcPr>
          <w:p w14:paraId="7A000000">
            <w:pPr>
              <w:tabs>
                <w:tab w:leader="none" w:pos="5760" w:val="left"/>
              </w:tabs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type="dxa" w:w="1701"/>
          </w:tcPr>
          <w:p w14:paraId="7B000000">
            <w:pPr>
              <w:tabs>
                <w:tab w:leader="none" w:pos="5760" w:val="left"/>
              </w:tabs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процентов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widowControl w:val="0"/>
              <w:ind w:right="-11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widowControl w:val="0"/>
              <w:ind w:right="-11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1701"/>
          </w:tcPr>
          <w:p w14:paraId="7E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достигнут</w:t>
            </w:r>
          </w:p>
          <w:p w14:paraId="7F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</w:p>
        </w:tc>
      </w:tr>
      <w:tr>
        <w:trPr>
          <w:trHeight w:hRule="atLeast" w:val="276"/>
        </w:trPr>
        <w:tc>
          <w:tcPr>
            <w:tcW w:type="dxa" w:w="851"/>
            <w:vMerge w:val="restart"/>
          </w:tcPr>
          <w:p w14:paraId="80000000">
            <w:pPr>
              <w:spacing w:line="240" w:lineRule="exact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14.</w:t>
            </w:r>
          </w:p>
        </w:tc>
        <w:tc>
          <w:tcPr>
            <w:tcW w:type="dxa" w:w="3402"/>
            <w:vMerge w:val="restart"/>
          </w:tcPr>
          <w:p w14:paraId="81000000">
            <w:pPr>
              <w:spacing w:line="240" w:lineRule="exact"/>
              <w:ind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  <w:p w14:paraId="82000000">
            <w:pPr>
              <w:spacing w:line="240" w:lineRule="exact"/>
              <w:ind/>
              <w:rPr>
                <w:rFonts w:ascii="Times New Roman" w:hAnsi="Times New Roman"/>
                <w:color w:themeColor="text1" w:val="000000"/>
                <w:sz w:val="20"/>
              </w:rPr>
            </w:pPr>
          </w:p>
        </w:tc>
        <w:tc>
          <w:tcPr>
            <w:tcW w:type="dxa" w:w="5528"/>
          </w:tcPr>
          <w:p w14:paraId="83000000">
            <w:pPr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доля удовлетворенных заявлений операторов связи на размещение сетей и сооружений связи на объектах государственной и муниципальной  собственности</w:t>
            </w:r>
          </w:p>
          <w:p w14:paraId="84000000">
            <w:pPr>
              <w:rPr>
                <w:rFonts w:ascii="Times New Roman" w:hAnsi="Times New Roman"/>
                <w:color w:themeColor="text1" w:val="000000"/>
                <w:sz w:val="20"/>
              </w:rPr>
            </w:pPr>
          </w:p>
        </w:tc>
        <w:tc>
          <w:tcPr>
            <w:tcW w:type="dxa" w:w="1701"/>
          </w:tcPr>
          <w:p w14:paraId="85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процентов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701"/>
          </w:tcPr>
          <w:p w14:paraId="88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достигнут</w:t>
            </w:r>
          </w:p>
        </w:tc>
      </w:tr>
      <w:tr>
        <w:trPr>
          <w:trHeight w:hRule="atLeast" w:val="276"/>
        </w:trPr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3402"/>
            <w:gridSpan w:val="1"/>
            <w:vMerge w:val="continue"/>
          </w:tcPr>
          <w:p/>
        </w:tc>
        <w:tc>
          <w:tcPr>
            <w:tcW w:type="dxa" w:w="5528"/>
          </w:tcPr>
          <w:p w14:paraId="89000000">
            <w:pPr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type="dxa" w:w="1701"/>
          </w:tcPr>
          <w:p w14:paraId="8A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процентов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98,0</w:t>
            </w:r>
          </w:p>
        </w:tc>
        <w:tc>
          <w:tcPr>
            <w:tcW w:type="dxa" w:w="1701"/>
          </w:tcPr>
          <w:p w14:paraId="8D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достигнут</w:t>
            </w:r>
          </w:p>
        </w:tc>
      </w:tr>
      <w:tr>
        <w:trPr>
          <w:trHeight w:hRule="atLeast" w:val="276"/>
        </w:trPr>
        <w:tc>
          <w:tcPr>
            <w:tcW w:type="dxa" w:w="851"/>
          </w:tcPr>
          <w:p w14:paraId="8E000000">
            <w:pPr>
              <w:spacing w:line="240" w:lineRule="exact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15.</w:t>
            </w:r>
          </w:p>
        </w:tc>
        <w:tc>
          <w:tcPr>
            <w:tcW w:type="dxa" w:w="3402"/>
          </w:tcPr>
          <w:p w14:paraId="8F000000">
            <w:pPr>
              <w:spacing w:line="240" w:lineRule="exact"/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Рынок дорожной деятельности </w:t>
            </w:r>
          </w:p>
          <w:p w14:paraId="90000000">
            <w:pPr>
              <w:spacing w:line="240" w:lineRule="exact"/>
              <w:ind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(за исключением проектирования)</w:t>
            </w:r>
          </w:p>
        </w:tc>
        <w:tc>
          <w:tcPr>
            <w:tcW w:type="dxa" w:w="5528"/>
          </w:tcPr>
          <w:p w14:paraId="91000000">
            <w:pPr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type="dxa" w:w="1701"/>
          </w:tcPr>
          <w:p w14:paraId="92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процентов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1701"/>
          </w:tcPr>
          <w:p w14:paraId="95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достигнут</w:t>
            </w:r>
          </w:p>
        </w:tc>
      </w:tr>
      <w:tr>
        <w:trPr>
          <w:trHeight w:hRule="atLeast" w:val="276"/>
        </w:trPr>
        <w:tc>
          <w:tcPr>
            <w:tcW w:type="dxa" w:w="851"/>
          </w:tcPr>
          <w:p w14:paraId="96000000">
            <w:pPr>
              <w:spacing w:line="240" w:lineRule="exact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16.</w:t>
            </w:r>
          </w:p>
        </w:tc>
        <w:tc>
          <w:tcPr>
            <w:tcW w:type="dxa" w:w="3402"/>
          </w:tcPr>
          <w:p w14:paraId="97000000">
            <w:pPr>
              <w:spacing w:line="240" w:lineRule="exact"/>
              <w:ind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Сфера наружной рекламы</w:t>
            </w:r>
          </w:p>
        </w:tc>
        <w:tc>
          <w:tcPr>
            <w:tcW w:type="dxa" w:w="5528"/>
          </w:tcPr>
          <w:p w14:paraId="98000000">
            <w:pPr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type="dxa" w:w="1701"/>
          </w:tcPr>
          <w:p w14:paraId="99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процентов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1701"/>
          </w:tcPr>
          <w:p w14:paraId="9C000000">
            <w:pPr>
              <w:spacing w:line="240" w:lineRule="exact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достигнут</w:t>
            </w:r>
          </w:p>
        </w:tc>
      </w:tr>
      <w:tr>
        <w:trPr>
          <w:trHeight w:hRule="atLeast" w:val="457"/>
        </w:trPr>
        <w:tc>
          <w:tcPr>
            <w:tcW w:type="dxa" w:w="851"/>
          </w:tcPr>
          <w:p w14:paraId="9D000000">
            <w:pPr>
              <w:spacing w:line="240" w:lineRule="exact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17.</w:t>
            </w:r>
          </w:p>
        </w:tc>
        <w:tc>
          <w:tcPr>
            <w:tcW w:type="dxa" w:w="3402"/>
          </w:tcPr>
          <w:p w14:paraId="9E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Рынок оказания услуг по ремонту автотранспортных средств</w:t>
            </w:r>
          </w:p>
        </w:tc>
        <w:tc>
          <w:tcPr>
            <w:tcW w:type="dxa" w:w="5528"/>
          </w:tcPr>
          <w:p w14:paraId="9F000000">
            <w:pPr>
              <w:tabs>
                <w:tab w:leader="none" w:pos="5760" w:val="left"/>
              </w:tabs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type="dxa" w:w="1701"/>
          </w:tcPr>
          <w:p w14:paraId="A0000000">
            <w:pPr>
              <w:tabs>
                <w:tab w:leader="none" w:pos="5760" w:val="left"/>
              </w:tabs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процентов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tabs>
                <w:tab w:leader="none" w:pos="5760" w:val="left"/>
              </w:tabs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99,9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tabs>
                <w:tab w:leader="none" w:pos="5760" w:val="left"/>
              </w:tabs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99,9</w:t>
            </w:r>
          </w:p>
        </w:tc>
        <w:tc>
          <w:tcPr>
            <w:tcW w:type="dxa" w:w="1701"/>
          </w:tcPr>
          <w:p w14:paraId="A3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достигнут</w:t>
            </w:r>
          </w:p>
          <w:p w14:paraId="A4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</w:p>
        </w:tc>
      </w:tr>
      <w:tr>
        <w:trPr>
          <w:trHeight w:hRule="atLeast" w:val="276"/>
        </w:trPr>
        <w:tc>
          <w:tcPr>
            <w:tcW w:type="dxa" w:w="851"/>
          </w:tcPr>
          <w:p w14:paraId="A5000000">
            <w:pPr>
              <w:spacing w:line="240" w:lineRule="exact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18.</w:t>
            </w:r>
          </w:p>
        </w:tc>
        <w:tc>
          <w:tcPr>
            <w:tcW w:type="dxa" w:w="3402"/>
          </w:tcPr>
          <w:p w14:paraId="A6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Рынок кадастровых и землеустроительных работ</w:t>
            </w:r>
          </w:p>
        </w:tc>
        <w:tc>
          <w:tcPr>
            <w:tcW w:type="dxa" w:w="5528"/>
          </w:tcPr>
          <w:p w14:paraId="A7000000">
            <w:pPr>
              <w:tabs>
                <w:tab w:leader="none" w:pos="5760" w:val="left"/>
              </w:tabs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type="dxa" w:w="1701"/>
          </w:tcPr>
          <w:p w14:paraId="A8000000">
            <w:pPr>
              <w:tabs>
                <w:tab w:leader="none" w:pos="5760" w:val="left"/>
              </w:tabs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процентов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tabs>
                <w:tab w:leader="none" w:pos="5760" w:val="left"/>
              </w:tabs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82,0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tabs>
                <w:tab w:leader="none" w:pos="5760" w:val="left"/>
              </w:tabs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85,0</w:t>
            </w:r>
          </w:p>
        </w:tc>
        <w:tc>
          <w:tcPr>
            <w:tcW w:type="dxa" w:w="1701"/>
          </w:tcPr>
          <w:p w14:paraId="AB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достигнут</w:t>
            </w:r>
          </w:p>
        </w:tc>
      </w:tr>
      <w:tr>
        <w:trPr>
          <w:trHeight w:hRule="atLeast" w:val="276"/>
        </w:trPr>
        <w:tc>
          <w:tcPr>
            <w:tcW w:type="dxa" w:w="851"/>
          </w:tcPr>
          <w:p w14:paraId="AC000000">
            <w:pPr>
              <w:spacing w:line="240" w:lineRule="exact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19.</w:t>
            </w:r>
          </w:p>
        </w:tc>
        <w:tc>
          <w:tcPr>
            <w:tcW w:type="dxa" w:w="3402"/>
          </w:tcPr>
          <w:p w14:paraId="AD000000">
            <w:pPr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Рынок жилищного строительства</w:t>
            </w:r>
          </w:p>
          <w:p w14:paraId="AE000000">
            <w:pPr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(за исключением  индивидуального жилищного строительства)</w:t>
            </w:r>
          </w:p>
          <w:p w14:paraId="AF000000">
            <w:pPr>
              <w:rPr>
                <w:rFonts w:ascii="Times New Roman" w:hAnsi="Times New Roman"/>
                <w:color w:themeColor="text1" w:val="000000"/>
                <w:sz w:val="20"/>
              </w:rPr>
            </w:pPr>
          </w:p>
        </w:tc>
        <w:tc>
          <w:tcPr>
            <w:tcW w:type="dxa" w:w="5528"/>
          </w:tcPr>
          <w:p w14:paraId="B0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доля организаций частной формы собственности в сфере жилищного строительства (за исключением индивидуального жилищного строительства)</w:t>
            </w:r>
          </w:p>
        </w:tc>
        <w:tc>
          <w:tcPr>
            <w:tcW w:type="dxa" w:w="1701"/>
          </w:tcPr>
          <w:p w14:paraId="B1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процентов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100,0</w:t>
            </w:r>
          </w:p>
        </w:tc>
        <w:tc>
          <w:tcPr>
            <w:tcW w:type="dxa" w:w="1701"/>
          </w:tcPr>
          <w:p w14:paraId="B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достигнут</w:t>
            </w:r>
          </w:p>
          <w:p w14:paraId="B5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</w:p>
        </w:tc>
      </w:tr>
      <w:tr>
        <w:trPr>
          <w:trHeight w:hRule="atLeast" w:val="606"/>
        </w:trPr>
        <w:tc>
          <w:tcPr>
            <w:tcW w:type="dxa" w:w="851"/>
          </w:tcPr>
          <w:p w14:paraId="B6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20.</w:t>
            </w:r>
          </w:p>
        </w:tc>
        <w:tc>
          <w:tcPr>
            <w:tcW w:type="dxa" w:w="3402"/>
          </w:tcPr>
          <w:p w14:paraId="B7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Рынок производства бетона</w:t>
            </w:r>
          </w:p>
          <w:p w14:paraId="B8000000">
            <w:pPr>
              <w:rPr>
                <w:rFonts w:ascii="Times New Roman" w:hAnsi="Times New Roman"/>
                <w:color w:themeColor="text1" w:val="000000"/>
                <w:sz w:val="20"/>
              </w:rPr>
            </w:pPr>
          </w:p>
        </w:tc>
        <w:tc>
          <w:tcPr>
            <w:tcW w:type="dxa" w:w="5528"/>
          </w:tcPr>
          <w:p w14:paraId="B9000000">
            <w:pPr>
              <w:pStyle w:val="Style_3"/>
              <w:ind w:right="-116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доля организаций частной формы собственности в сфере производства бетона</w:t>
            </w:r>
          </w:p>
        </w:tc>
        <w:tc>
          <w:tcPr>
            <w:tcW w:type="dxa" w:w="1701"/>
          </w:tcPr>
          <w:p w14:paraId="BA000000">
            <w:pPr>
              <w:pStyle w:val="Style_3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процентов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1701"/>
          </w:tcPr>
          <w:p w14:paraId="BD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достигнут</w:t>
            </w:r>
          </w:p>
          <w:p w14:paraId="BE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</w:p>
        </w:tc>
      </w:tr>
      <w:tr>
        <w:trPr>
          <w:trHeight w:hRule="atLeast" w:val="276"/>
        </w:trPr>
        <w:tc>
          <w:tcPr>
            <w:tcW w:type="dxa" w:w="851"/>
          </w:tcPr>
          <w:p w14:paraId="BF000000">
            <w:pPr>
              <w:spacing w:line="240" w:lineRule="exact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21.</w:t>
            </w:r>
          </w:p>
        </w:tc>
        <w:tc>
          <w:tcPr>
            <w:tcW w:type="dxa" w:w="3402"/>
          </w:tcPr>
          <w:p w14:paraId="C0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Рынок легкой промышленности</w:t>
            </w:r>
          </w:p>
          <w:p w14:paraId="C1000000">
            <w:pPr>
              <w:spacing w:line="240" w:lineRule="exact"/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</w:p>
        </w:tc>
        <w:tc>
          <w:tcPr>
            <w:tcW w:type="dxa" w:w="5528"/>
          </w:tcPr>
          <w:p w14:paraId="C2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доля организаций частной формы собственности в сфере легкой промышленности</w:t>
            </w:r>
          </w:p>
        </w:tc>
        <w:tc>
          <w:tcPr>
            <w:tcW w:type="dxa" w:w="1701"/>
          </w:tcPr>
          <w:p w14:paraId="C3000000">
            <w:pPr>
              <w:pStyle w:val="Style_3"/>
              <w:ind w:right="-116"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процентов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1701"/>
          </w:tcPr>
          <w:p w14:paraId="C6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достигнут</w:t>
            </w:r>
          </w:p>
        </w:tc>
      </w:tr>
    </w:tbl>
    <w:p w14:paraId="C7000000">
      <w:pPr>
        <w:spacing w:line="240" w:lineRule="exact"/>
        <w:ind/>
        <w:rPr>
          <w:rFonts w:ascii="Times New Roman" w:hAnsi="Times New Roman"/>
          <w:color w:themeColor="text1" w:val="000000"/>
          <w:sz w:val="20"/>
        </w:rPr>
      </w:pPr>
    </w:p>
    <w:p w14:paraId="C8000000">
      <w:pPr>
        <w:ind/>
        <w:jc w:val="center"/>
        <w:rPr>
          <w:rFonts w:ascii="Times New Roman" w:hAnsi="Times New Roman"/>
          <w:color w:themeColor="text1" w:val="000000"/>
          <w:sz w:val="20"/>
        </w:rPr>
      </w:pPr>
    </w:p>
    <w:p w14:paraId="C9000000">
      <w:pPr>
        <w:ind/>
        <w:jc w:val="center"/>
        <w:rPr>
          <w:rFonts w:ascii="Times New Roman" w:hAnsi="Times New Roman"/>
          <w:color w:themeColor="text1" w:val="000000"/>
          <w:sz w:val="20"/>
        </w:rPr>
      </w:pPr>
      <w:r>
        <w:rPr>
          <w:rFonts w:ascii="Times New Roman" w:hAnsi="Times New Roman"/>
          <w:color w:themeColor="text1" w:val="000000"/>
          <w:sz w:val="20"/>
        </w:rPr>
        <w:t>___________________</w:t>
      </w:r>
    </w:p>
    <w:sectPr>
      <w:type w:val="nextPage"/>
      <w:pgSz w:h="11906" w:orient="landscape" w:w="16838"/>
      <w:pgMar w:bottom="567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8"/>
      </w:rPr>
    </w:rPrDefault>
    <w:pPrDefault>
      <w:pPr>
        <w:spacing w:after="0" w:before="0" w:line="240" w:lineRule="auto"/>
        <w:ind w:firstLine="0" w:left="0" w:right="0"/>
        <w:jc w:val="center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ind/>
      <w:jc w:val="left"/>
    </w:pPr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Heading"/>
    <w:link w:val="Style_5_ch"/>
  </w:style>
  <w:style w:styleId="Style_5_ch" w:type="character">
    <w:name w:val="TOC Heading"/>
    <w:link w:val="Style_5"/>
  </w:style>
  <w:style w:styleId="Style_6" w:type="paragraph">
    <w:name w:val="toc 2"/>
    <w:basedOn w:val="Style_4"/>
    <w:next w:val="Style_4"/>
    <w:link w:val="Style_6_ch"/>
    <w:uiPriority w:val="39"/>
    <w:pPr>
      <w:spacing w:after="57"/>
      <w:ind w:firstLine="0" w:left="283" w:right="0"/>
    </w:pPr>
  </w:style>
  <w:style w:styleId="Style_6_ch" w:type="character">
    <w:name w:val="toc 2"/>
    <w:basedOn w:val="Style_4_ch"/>
    <w:link w:val="Style_6"/>
  </w:style>
  <w:style w:styleId="Style_7" w:type="paragraph">
    <w:name w:val="toc 4"/>
    <w:basedOn w:val="Style_4"/>
    <w:next w:val="Style_4"/>
    <w:link w:val="Style_7_ch"/>
    <w:uiPriority w:val="39"/>
    <w:pPr>
      <w:spacing w:after="57"/>
      <w:ind w:firstLine="0" w:left="850" w:right="0"/>
    </w:pPr>
  </w:style>
  <w:style w:styleId="Style_7_ch" w:type="character">
    <w:name w:val="toc 4"/>
    <w:basedOn w:val="Style_4_ch"/>
    <w:link w:val="Style_7"/>
  </w:style>
  <w:style w:styleId="Style_8" w:type="paragraph">
    <w:name w:val="heading 7"/>
    <w:basedOn w:val="Style_4"/>
    <w:next w:val="Style_4"/>
    <w:link w:val="Style_8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8_ch" w:type="character">
    <w:name w:val="heading 7"/>
    <w:basedOn w:val="Style_4_ch"/>
    <w:link w:val="Style_8"/>
    <w:rPr>
      <w:rFonts w:ascii="Arial" w:hAnsi="Arial"/>
      <w:b w:val="1"/>
      <w:i w:val="1"/>
      <w:sz w:val="22"/>
    </w:rPr>
  </w:style>
  <w:style w:styleId="Style_9" w:type="paragraph">
    <w:name w:val="toc 6"/>
    <w:basedOn w:val="Style_4"/>
    <w:next w:val="Style_4"/>
    <w:link w:val="Style_9_ch"/>
    <w:uiPriority w:val="39"/>
    <w:pPr>
      <w:spacing w:after="57"/>
      <w:ind w:firstLine="0" w:left="1417" w:right="0"/>
    </w:pPr>
  </w:style>
  <w:style w:styleId="Style_9_ch" w:type="character">
    <w:name w:val="toc 6"/>
    <w:basedOn w:val="Style_4_ch"/>
    <w:link w:val="Style_9"/>
  </w:style>
  <w:style w:styleId="Style_10" w:type="paragraph">
    <w:name w:val="toc 7"/>
    <w:basedOn w:val="Style_4"/>
    <w:next w:val="Style_4"/>
    <w:link w:val="Style_10_ch"/>
    <w:uiPriority w:val="39"/>
    <w:pPr>
      <w:spacing w:after="57"/>
      <w:ind w:firstLine="0" w:left="1701" w:right="0"/>
    </w:pPr>
  </w:style>
  <w:style w:styleId="Style_10_ch" w:type="character">
    <w:name w:val="toc 7"/>
    <w:basedOn w:val="Style_4_ch"/>
    <w:link w:val="Style_10"/>
  </w:style>
  <w:style w:styleId="Style_11" w:type="paragraph">
    <w:name w:val="Footer"/>
    <w:basedOn w:val="Style_4"/>
    <w:link w:val="Style_11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11_ch" w:type="character">
    <w:name w:val="Footer"/>
    <w:basedOn w:val="Style_4_ch"/>
    <w:link w:val="Style_11"/>
  </w:style>
  <w:style w:styleId="Style_12" w:type="paragraph">
    <w:name w:val="Endnote"/>
    <w:basedOn w:val="Style_4"/>
    <w:link w:val="Style_12_ch"/>
    <w:pPr>
      <w:spacing w:after="0" w:line="240" w:lineRule="auto"/>
      <w:ind/>
    </w:pPr>
    <w:rPr>
      <w:sz w:val="20"/>
    </w:rPr>
  </w:style>
  <w:style w:styleId="Style_12_ch" w:type="character">
    <w:name w:val="Endnote"/>
    <w:basedOn w:val="Style_4_ch"/>
    <w:link w:val="Style_12"/>
    <w:rPr>
      <w:sz w:val="20"/>
    </w:rPr>
  </w:style>
  <w:style w:styleId="Style_13" w:type="paragraph">
    <w:name w:val="heading 3"/>
    <w:basedOn w:val="Style_4"/>
    <w:next w:val="Style_4"/>
    <w:link w:val="Style_13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3_ch" w:type="character">
    <w:name w:val="heading 3"/>
    <w:basedOn w:val="Style_4_ch"/>
    <w:link w:val="Style_13"/>
    <w:rPr>
      <w:rFonts w:ascii="Arial" w:hAnsi="Arial"/>
      <w:sz w:val="30"/>
    </w:rPr>
  </w:style>
  <w:style w:styleId="Style_14" w:type="paragraph">
    <w:name w:val="Caption"/>
    <w:basedOn w:val="Style_4"/>
    <w:next w:val="Style_4"/>
    <w:link w:val="Style_14_ch"/>
    <w:pPr>
      <w:spacing w:line="276" w:lineRule="auto"/>
      <w:ind/>
    </w:pPr>
    <w:rPr>
      <w:b w:val="1"/>
      <w:color w:themeColor="accent1" w:val="4F81BD"/>
      <w:sz w:val="18"/>
    </w:rPr>
  </w:style>
  <w:style w:styleId="Style_14_ch" w:type="character">
    <w:name w:val="Caption"/>
    <w:basedOn w:val="Style_4_ch"/>
    <w:link w:val="Style_14"/>
    <w:rPr>
      <w:b w:val="1"/>
      <w:color w:themeColor="accent1" w:val="4F81BD"/>
      <w:sz w:val="18"/>
    </w:rPr>
  </w:style>
  <w:style w:styleId="Style_2" w:type="paragraph">
    <w:name w:val="Default"/>
    <w:link w:val="Style_2_ch"/>
    <w:pPr>
      <w:ind/>
      <w:jc w:val="left"/>
    </w:pPr>
    <w:rPr>
      <w:color w:val="000000"/>
      <w:sz w:val="24"/>
    </w:rPr>
  </w:style>
  <w:style w:styleId="Style_2_ch" w:type="character">
    <w:name w:val="Default"/>
    <w:link w:val="Style_2"/>
    <w:rPr>
      <w:color w:val="000000"/>
      <w:sz w:val="24"/>
    </w:rPr>
  </w:style>
  <w:style w:styleId="Style_15" w:type="paragraph">
    <w:name w:val="table of figures"/>
    <w:basedOn w:val="Style_4"/>
    <w:next w:val="Style_4"/>
    <w:link w:val="Style_15_ch"/>
    <w:pPr>
      <w:spacing w:after="0"/>
      <w:ind/>
    </w:pPr>
  </w:style>
  <w:style w:styleId="Style_15_ch" w:type="character">
    <w:name w:val="table of figures"/>
    <w:basedOn w:val="Style_4_ch"/>
    <w:link w:val="Style_15"/>
  </w:style>
  <w:style w:styleId="Style_16" w:type="paragraph">
    <w:name w:val="Footer Char"/>
    <w:basedOn w:val="Style_17"/>
    <w:link w:val="Style_16_ch"/>
  </w:style>
  <w:style w:styleId="Style_16_ch" w:type="character">
    <w:name w:val="Footer Char"/>
    <w:basedOn w:val="Style_17_ch"/>
    <w:link w:val="Style_16"/>
  </w:style>
  <w:style w:styleId="Style_18" w:type="paragraph">
    <w:name w:val="heading 9"/>
    <w:basedOn w:val="Style_4"/>
    <w:next w:val="Style_4"/>
    <w:link w:val="Style_18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8_ch" w:type="character">
    <w:name w:val="heading 9"/>
    <w:basedOn w:val="Style_4_ch"/>
    <w:link w:val="Style_18"/>
    <w:rPr>
      <w:rFonts w:ascii="Arial" w:hAnsi="Arial"/>
      <w:i w:val="1"/>
      <w:sz w:val="21"/>
    </w:rPr>
  </w:style>
  <w:style w:styleId="Style_19" w:type="paragraph">
    <w:name w:val="Header"/>
    <w:basedOn w:val="Style_4"/>
    <w:link w:val="Style_19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19_ch" w:type="character">
    <w:name w:val="Header"/>
    <w:basedOn w:val="Style_4_ch"/>
    <w:link w:val="Style_19"/>
  </w:style>
  <w:style w:styleId="Style_20" w:type="paragraph">
    <w:name w:val="toc 3"/>
    <w:basedOn w:val="Style_4"/>
    <w:next w:val="Style_4"/>
    <w:link w:val="Style_20_ch"/>
    <w:uiPriority w:val="39"/>
    <w:pPr>
      <w:spacing w:after="57"/>
      <w:ind w:firstLine="0" w:left="567" w:right="0"/>
    </w:pPr>
  </w:style>
  <w:style w:styleId="Style_20_ch" w:type="character">
    <w:name w:val="toc 3"/>
    <w:basedOn w:val="Style_4_ch"/>
    <w:link w:val="Style_20"/>
  </w:style>
  <w:style w:styleId="Style_21" w:type="paragraph">
    <w:name w:val="endnote reference"/>
    <w:basedOn w:val="Style_17"/>
    <w:link w:val="Style_21_ch"/>
    <w:rPr>
      <w:vertAlign w:val="superscript"/>
    </w:rPr>
  </w:style>
  <w:style w:styleId="Style_21_ch" w:type="character">
    <w:name w:val="endnote reference"/>
    <w:basedOn w:val="Style_17_ch"/>
    <w:link w:val="Style_21"/>
    <w:rPr>
      <w:vertAlign w:val="superscript"/>
    </w:rPr>
  </w:style>
  <w:style w:styleId="Style_22" w:type="paragraph">
    <w:name w:val="No Spacing"/>
    <w:link w:val="Style_22_ch"/>
    <w:pPr>
      <w:spacing w:after="0" w:before="0" w:line="240" w:lineRule="auto"/>
      <w:ind/>
    </w:pPr>
  </w:style>
  <w:style w:styleId="Style_22_ch" w:type="character">
    <w:name w:val="No Spacing"/>
    <w:link w:val="Style_22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3" w:type="paragraph">
    <w:name w:val="ConsPlusNormal"/>
    <w:link w:val="Style_3_ch"/>
    <w:pPr>
      <w:keepNext w:val="0"/>
      <w:keepLines w:val="0"/>
      <w:pageBreakBefore w:val="0"/>
      <w:widowControl w:val="0"/>
      <w:spacing w:after="0" w:before="0" w:line="240" w:lineRule="auto"/>
      <w:ind w:firstLine="0" w:left="0" w:right="0"/>
      <w:contextualSpacing w:val="0"/>
      <w:jc w:val="left"/>
    </w:pPr>
    <w:rPr>
      <w:rFonts w:ascii="Calibri" w:hAnsi="Calibri"/>
      <w:b w:val="0"/>
      <w:i w:val="0"/>
      <w:caps w:val="0"/>
      <w:smallCaps w:val="0"/>
      <w:strike w:val="0"/>
      <w:color w:val="000000"/>
      <w:spacing w:val="0"/>
      <w:sz w:val="22"/>
      <w:u w:val="none"/>
    </w:rPr>
  </w:style>
  <w:style w:styleId="Style_3_ch" w:type="character">
    <w:name w:val="ConsPlusNormal"/>
    <w:link w:val="Style_3"/>
    <w:rPr>
      <w:rFonts w:ascii="Calibri" w:hAnsi="Calibri"/>
      <w:b w:val="0"/>
      <w:i w:val="0"/>
      <w:caps w:val="0"/>
      <w:smallCaps w:val="0"/>
      <w:strike w:val="0"/>
      <w:color w:val="000000"/>
      <w:spacing w:val="0"/>
      <w:sz w:val="22"/>
      <w:u w:val="none"/>
    </w:rPr>
  </w:style>
  <w:style w:styleId="Style_23" w:type="paragraph">
    <w:name w:val="heading 5"/>
    <w:basedOn w:val="Style_4"/>
    <w:next w:val="Style_4"/>
    <w:link w:val="Style_23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3_ch" w:type="character">
    <w:name w:val="heading 5"/>
    <w:basedOn w:val="Style_4_ch"/>
    <w:link w:val="Style_23"/>
    <w:rPr>
      <w:rFonts w:ascii="Arial" w:hAnsi="Arial"/>
      <w:b w:val="1"/>
      <w:sz w:val="24"/>
    </w:rPr>
  </w:style>
  <w:style w:styleId="Style_24" w:type="paragraph">
    <w:name w:val="Intense Quote"/>
    <w:basedOn w:val="Style_4"/>
    <w:next w:val="Style_4"/>
    <w:link w:val="Style_24_ch"/>
    <w:pPr>
      <w:ind w:firstLine="0" w:left="720" w:right="720"/>
      <w:contextualSpacing w:val="0"/>
    </w:pPr>
    <w:rPr>
      <w:i w:val="1"/>
    </w:rPr>
  </w:style>
  <w:style w:styleId="Style_24_ch" w:type="character">
    <w:name w:val="Intense Quote"/>
    <w:basedOn w:val="Style_4_ch"/>
    <w:link w:val="Style_24"/>
    <w:rPr>
      <w:i w:val="1"/>
    </w:rPr>
  </w:style>
  <w:style w:styleId="Style_25" w:type="paragraph">
    <w:name w:val="heading 1"/>
    <w:basedOn w:val="Style_4"/>
    <w:next w:val="Style_4"/>
    <w:link w:val="Style_25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25_ch" w:type="character">
    <w:name w:val="heading 1"/>
    <w:basedOn w:val="Style_4_ch"/>
    <w:link w:val="Style_25"/>
    <w:rPr>
      <w:rFonts w:ascii="Arial" w:hAnsi="Arial"/>
      <w:sz w:val="40"/>
    </w:rPr>
  </w:style>
  <w:style w:styleId="Style_26" w:type="paragraph">
    <w:name w:val="Hyperlink"/>
    <w:link w:val="Style_26_ch"/>
    <w:rPr>
      <w:color w:themeColor="hyperlink" w:val="0000FF"/>
      <w:u w:val="single"/>
    </w:rPr>
  </w:style>
  <w:style w:styleId="Style_26_ch" w:type="character">
    <w:name w:val="Hyperlink"/>
    <w:link w:val="Style_26"/>
    <w:rPr>
      <w:color w:themeColor="hyperlink" w:val="0000FF"/>
      <w:u w:val="single"/>
    </w:rPr>
  </w:style>
  <w:style w:styleId="Style_27" w:type="paragraph">
    <w:name w:val="Footnote"/>
    <w:basedOn w:val="Style_4"/>
    <w:link w:val="Style_27_ch"/>
    <w:pPr>
      <w:spacing w:after="40" w:line="240" w:lineRule="auto"/>
      <w:ind/>
    </w:pPr>
    <w:rPr>
      <w:sz w:val="18"/>
    </w:rPr>
  </w:style>
  <w:style w:styleId="Style_27_ch" w:type="character">
    <w:name w:val="Footnote"/>
    <w:basedOn w:val="Style_4_ch"/>
    <w:link w:val="Style_27"/>
    <w:rPr>
      <w:sz w:val="18"/>
    </w:rPr>
  </w:style>
  <w:style w:styleId="Style_28" w:type="paragraph">
    <w:name w:val="Quote"/>
    <w:basedOn w:val="Style_4"/>
    <w:next w:val="Style_4"/>
    <w:link w:val="Style_28_ch"/>
    <w:pPr>
      <w:ind w:firstLine="0" w:left="720" w:right="720"/>
    </w:pPr>
    <w:rPr>
      <w:i w:val="1"/>
    </w:rPr>
  </w:style>
  <w:style w:styleId="Style_28_ch" w:type="character">
    <w:name w:val="Quote"/>
    <w:basedOn w:val="Style_4_ch"/>
    <w:link w:val="Style_28"/>
    <w:rPr>
      <w:i w:val="1"/>
    </w:rPr>
  </w:style>
  <w:style w:styleId="Style_29" w:type="paragraph">
    <w:name w:val="heading 8"/>
    <w:basedOn w:val="Style_4"/>
    <w:next w:val="Style_4"/>
    <w:link w:val="Style_29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29_ch" w:type="character">
    <w:name w:val="heading 8"/>
    <w:basedOn w:val="Style_4_ch"/>
    <w:link w:val="Style_29"/>
    <w:rPr>
      <w:rFonts w:ascii="Arial" w:hAnsi="Arial"/>
      <w:i w:val="1"/>
      <w:sz w:val="22"/>
    </w:rPr>
  </w:style>
  <w:style w:styleId="Style_30" w:type="paragraph">
    <w:name w:val="toc 1"/>
    <w:basedOn w:val="Style_4"/>
    <w:next w:val="Style_4"/>
    <w:link w:val="Style_30_ch"/>
    <w:uiPriority w:val="39"/>
    <w:pPr>
      <w:spacing w:after="57"/>
      <w:ind w:firstLine="0" w:left="0" w:right="0"/>
    </w:pPr>
  </w:style>
  <w:style w:styleId="Style_30_ch" w:type="character">
    <w:name w:val="toc 1"/>
    <w:basedOn w:val="Style_4_ch"/>
    <w:link w:val="Style_30"/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8"/>
    </w:rPr>
  </w:style>
  <w:style w:styleId="Style_31_ch" w:type="character">
    <w:name w:val="Header and Footer"/>
    <w:link w:val="Style_31"/>
    <w:rPr>
      <w:rFonts w:ascii="XO Thames" w:hAnsi="XO Thames"/>
      <w:sz w:val="28"/>
    </w:rPr>
  </w:style>
  <w:style w:styleId="Style_32" w:type="paragraph">
    <w:name w:val="toc 9"/>
    <w:basedOn w:val="Style_4"/>
    <w:next w:val="Style_4"/>
    <w:link w:val="Style_32_ch"/>
    <w:uiPriority w:val="39"/>
    <w:pPr>
      <w:spacing w:after="57"/>
      <w:ind w:firstLine="0" w:left="2268" w:right="0"/>
    </w:pPr>
  </w:style>
  <w:style w:styleId="Style_32_ch" w:type="character">
    <w:name w:val="toc 9"/>
    <w:basedOn w:val="Style_4_ch"/>
    <w:link w:val="Style_32"/>
  </w:style>
  <w:style w:styleId="Style_33" w:type="paragraph">
    <w:name w:val="List Paragraph"/>
    <w:basedOn w:val="Style_4"/>
    <w:link w:val="Style_33_ch"/>
    <w:pPr>
      <w:ind w:firstLine="0" w:left="720"/>
      <w:contextualSpacing w:val="1"/>
    </w:pPr>
  </w:style>
  <w:style w:styleId="Style_33_ch" w:type="character">
    <w:name w:val="List Paragraph"/>
    <w:basedOn w:val="Style_4_ch"/>
    <w:link w:val="Style_33"/>
  </w:style>
  <w:style w:styleId="Style_34" w:type="paragraph">
    <w:name w:val="toc 8"/>
    <w:basedOn w:val="Style_4"/>
    <w:next w:val="Style_4"/>
    <w:link w:val="Style_34_ch"/>
    <w:uiPriority w:val="39"/>
    <w:pPr>
      <w:spacing w:after="57"/>
      <w:ind w:firstLine="0" w:left="1984" w:right="0"/>
    </w:pPr>
  </w:style>
  <w:style w:styleId="Style_34_ch" w:type="character">
    <w:name w:val="toc 8"/>
    <w:basedOn w:val="Style_4_ch"/>
    <w:link w:val="Style_34"/>
  </w:style>
  <w:style w:styleId="Style_35" w:type="paragraph">
    <w:name w:val="toc 5"/>
    <w:basedOn w:val="Style_4"/>
    <w:next w:val="Style_4"/>
    <w:link w:val="Style_35_ch"/>
    <w:uiPriority w:val="39"/>
    <w:pPr>
      <w:spacing w:after="57"/>
      <w:ind w:firstLine="0" w:left="1134" w:right="0"/>
    </w:pPr>
  </w:style>
  <w:style w:styleId="Style_35_ch" w:type="character">
    <w:name w:val="toc 5"/>
    <w:basedOn w:val="Style_4_ch"/>
    <w:link w:val="Style_35"/>
  </w:style>
  <w:style w:styleId="Style_36" w:type="paragraph">
    <w:name w:val="footnote reference"/>
    <w:basedOn w:val="Style_17"/>
    <w:link w:val="Style_36_ch"/>
    <w:rPr>
      <w:vertAlign w:val="superscript"/>
    </w:rPr>
  </w:style>
  <w:style w:styleId="Style_36_ch" w:type="character">
    <w:name w:val="footnote reference"/>
    <w:basedOn w:val="Style_17_ch"/>
    <w:link w:val="Style_36"/>
    <w:rPr>
      <w:vertAlign w:val="superscript"/>
    </w:rPr>
  </w:style>
  <w:style w:styleId="Style_37" w:type="paragraph">
    <w:name w:val="Subtitle"/>
    <w:basedOn w:val="Style_4"/>
    <w:next w:val="Style_4"/>
    <w:link w:val="Style_37_ch"/>
    <w:uiPriority w:val="11"/>
    <w:qFormat/>
    <w:pPr>
      <w:spacing w:after="200" w:before="200"/>
      <w:ind/>
    </w:pPr>
    <w:rPr>
      <w:sz w:val="24"/>
    </w:rPr>
  </w:style>
  <w:style w:styleId="Style_37_ch" w:type="character">
    <w:name w:val="Subtitle"/>
    <w:basedOn w:val="Style_4_ch"/>
    <w:link w:val="Style_37"/>
    <w:rPr>
      <w:sz w:val="24"/>
    </w:rPr>
  </w:style>
  <w:style w:styleId="Style_38" w:type="paragraph">
    <w:name w:val="Title"/>
    <w:basedOn w:val="Style_4"/>
    <w:next w:val="Style_4"/>
    <w:link w:val="Style_38_ch"/>
    <w:uiPriority w:val="10"/>
    <w:qFormat/>
    <w:pPr>
      <w:spacing w:after="200" w:before="300"/>
      <w:ind/>
      <w:contextualSpacing w:val="1"/>
    </w:pPr>
    <w:rPr>
      <w:sz w:val="48"/>
    </w:rPr>
  </w:style>
  <w:style w:styleId="Style_38_ch" w:type="character">
    <w:name w:val="Title"/>
    <w:basedOn w:val="Style_4_ch"/>
    <w:link w:val="Style_38"/>
    <w:rPr>
      <w:sz w:val="48"/>
    </w:rPr>
  </w:style>
  <w:style w:styleId="Style_39" w:type="paragraph">
    <w:name w:val="heading 4"/>
    <w:basedOn w:val="Style_4"/>
    <w:next w:val="Style_4"/>
    <w:link w:val="Style_39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39_ch" w:type="character">
    <w:name w:val="heading 4"/>
    <w:basedOn w:val="Style_4_ch"/>
    <w:link w:val="Style_39"/>
    <w:rPr>
      <w:rFonts w:ascii="Arial" w:hAnsi="Arial"/>
      <w:b w:val="1"/>
      <w:sz w:val="26"/>
    </w:rPr>
  </w:style>
  <w:style w:styleId="Style_40" w:type="paragraph">
    <w:name w:val="heading 2"/>
    <w:basedOn w:val="Style_4"/>
    <w:next w:val="Style_4"/>
    <w:link w:val="Style_40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0_ch" w:type="character">
    <w:name w:val="heading 2"/>
    <w:basedOn w:val="Style_4_ch"/>
    <w:link w:val="Style_40"/>
    <w:rPr>
      <w:rFonts w:ascii="Arial" w:hAnsi="Arial"/>
      <w:sz w:val="34"/>
    </w:rPr>
  </w:style>
  <w:style w:styleId="Style_41" w:type="paragraph">
    <w:name w:val="heading 6"/>
    <w:basedOn w:val="Style_4"/>
    <w:next w:val="Style_4"/>
    <w:link w:val="Style_41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1_ch" w:type="character">
    <w:name w:val="heading 6"/>
    <w:basedOn w:val="Style_4_ch"/>
    <w:link w:val="Style_41"/>
    <w:rPr>
      <w:rFonts w:ascii="Arial" w:hAnsi="Arial"/>
      <w:b w:val="1"/>
      <w:sz w:val="22"/>
    </w:rPr>
  </w:style>
  <w:style w:styleId="Style_42" w:type="table">
    <w:name w:val="List Table 6 Colorful - Accent 6"/>
    <w:basedOn w:val="Style_43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44" w:type="table">
    <w:name w:val="List Table 7 Colorful - Accent 1"/>
    <w:basedOn w:val="Style_43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45" w:type="table">
    <w:name w:val="Bordered &amp; Lined - Accent 5"/>
    <w:basedOn w:val="Style_4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46" w:type="table">
    <w:name w:val="Grid Table 4 - Accent 1"/>
    <w:basedOn w:val="Style_4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47" w:type="table">
    <w:name w:val="List Table 1 Light - Accent 5"/>
    <w:basedOn w:val="Style_43"/>
    <w:pPr>
      <w:spacing w:after="0" w:line="240" w:lineRule="auto"/>
      <w:ind/>
    </w:pPr>
    <w:tblPr>
      <w:tblInd w:type="dxa" w:w="0"/>
    </w:tblPr>
  </w:style>
  <w:style w:styleId="Style_48" w:type="table">
    <w:name w:val="List Table 3 - Accent 4"/>
    <w:basedOn w:val="Style_4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49" w:type="table">
    <w:name w:val="Grid Table 7 Colorful - Accent 6"/>
    <w:basedOn w:val="Style_43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50" w:type="table">
    <w:name w:val="Bordered &amp; Lined - Accent 6"/>
    <w:basedOn w:val="Style_4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51" w:type="table">
    <w:name w:val="Grid Table 5 Dark- Accent 1"/>
    <w:basedOn w:val="Style_4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2" w:type="table">
    <w:name w:val="List Table 4 - Accent 2"/>
    <w:basedOn w:val="Style_4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53" w:type="table">
    <w:name w:val="Grid Table 3 - Accent 3"/>
    <w:basedOn w:val="Style_4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54" w:type="table">
    <w:name w:val="Grid Table 6 Colorful - Accent 4"/>
    <w:basedOn w:val="Style_4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55" w:type="table">
    <w:name w:val="List Table 5 Dark - Accent 5"/>
    <w:basedOn w:val="Style_43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56" w:type="table">
    <w:name w:val="Grid Table 3 - Accent 5"/>
    <w:basedOn w:val="Style_4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57" w:type="table">
    <w:name w:val="List Table 1 Light"/>
    <w:basedOn w:val="Style_43"/>
    <w:pPr>
      <w:spacing w:after="0" w:line="240" w:lineRule="auto"/>
      <w:ind/>
    </w:pPr>
    <w:tblPr>
      <w:tblInd w:type="dxa" w:w="0"/>
    </w:tblPr>
  </w:style>
  <w:style w:styleId="Style_58" w:type="table">
    <w:name w:val="Lined - Accent"/>
    <w:basedOn w:val="Style_43"/>
    <w:pPr>
      <w:spacing w:after="0" w:line="240" w:lineRule="auto"/>
      <w:ind/>
    </w:pPr>
    <w:rPr>
      <w:color w:val="404040"/>
    </w:rPr>
    <w:tblPr>
      <w:tblInd w:type="dxa" w:w="0"/>
    </w:tblPr>
  </w:style>
  <w:style w:styleId="Style_59" w:type="table">
    <w:name w:val="List Table 3 - Accent 5"/>
    <w:basedOn w:val="Style_43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60" w:type="table">
    <w:name w:val="List Table 1 Light - Accent 2"/>
    <w:basedOn w:val="Style_43"/>
    <w:pPr>
      <w:spacing w:after="0" w:line="240" w:lineRule="auto"/>
      <w:ind/>
    </w:pPr>
    <w:tblPr>
      <w:tblInd w:type="dxa" w:w="0"/>
    </w:tblPr>
  </w:style>
  <w:style w:styleId="Style_61" w:type="table">
    <w:name w:val="Grid Table 6 Colorful - Accent 5"/>
    <w:basedOn w:val="Style_43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62" w:type="table">
    <w:name w:val="List Table 5 Dark - Accent 4"/>
    <w:basedOn w:val="Style_43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63" w:type="table">
    <w:name w:val="List Table 6 Colorful - Accent 5"/>
    <w:basedOn w:val="Style_43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64" w:type="table">
    <w:name w:val="List Table 4"/>
    <w:basedOn w:val="Style_4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" w:type="table">
    <w:name w:val="Table Grid"/>
    <w:basedOn w:val="Style_43"/>
    <w:pPr>
      <w:ind/>
      <w:jc w:val="left"/>
    </w:pPr>
    <w:rPr>
      <w:rFonts w:asciiTheme="minorAscii" w:hAnsiTheme="minorHAnsi"/>
      <w:sz w:val="22"/>
    </w:r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5" w:type="table">
    <w:name w:val="Grid Table 7 Colorful - Accent 5"/>
    <w:basedOn w:val="Style_43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66" w:type="table">
    <w:name w:val="Lined - Accent 1"/>
    <w:basedOn w:val="Style_43"/>
    <w:pPr>
      <w:spacing w:after="0" w:line="240" w:lineRule="auto"/>
      <w:ind/>
    </w:pPr>
    <w:rPr>
      <w:color w:val="404040"/>
    </w:rPr>
    <w:tblPr>
      <w:tblInd w:type="dxa" w:w="0"/>
    </w:tblPr>
  </w:style>
  <w:style w:styleId="Style_67" w:type="table">
    <w:name w:val="Grid Table 5 Dark"/>
    <w:basedOn w:val="Style_4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8" w:type="table">
    <w:name w:val="List Table 1 Light - Accent 1"/>
    <w:basedOn w:val="Style_43"/>
    <w:pPr>
      <w:spacing w:after="0" w:line="240" w:lineRule="auto"/>
      <w:ind/>
    </w:pPr>
    <w:tblPr>
      <w:tblInd w:type="dxa" w:w="0"/>
    </w:tblPr>
  </w:style>
  <w:style w:styleId="Style_69" w:type="table">
    <w:name w:val="List Table 2 - Accent 4"/>
    <w:basedOn w:val="Style_43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70" w:type="table">
    <w:name w:val="List Table 5 Dark"/>
    <w:basedOn w:val="Style_43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71" w:type="table">
    <w:name w:val="Grid Table 4 - Accent 2"/>
    <w:basedOn w:val="Style_4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72" w:type="table">
    <w:name w:val="List Table 2 - Accent 3"/>
    <w:basedOn w:val="Style_4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73" w:type="table">
    <w:name w:val="Grid Table 5 Dark - Accent 5"/>
    <w:basedOn w:val="Style_4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4" w:type="table">
    <w:name w:val="Grid Table 7 Colorful"/>
    <w:basedOn w:val="Style_43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75" w:type="table">
    <w:name w:val="Plain Table 1"/>
    <w:basedOn w:val="Style_4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6" w:type="table">
    <w:name w:val="Bordered &amp; Lined - Accent 1"/>
    <w:basedOn w:val="Style_4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77" w:type="table">
    <w:name w:val="List Table 3 - Accent 1"/>
    <w:basedOn w:val="Style_43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78" w:type="table">
    <w:name w:val="List Table 3 - Accent 2"/>
    <w:basedOn w:val="Style_4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79" w:type="table">
    <w:name w:val="Grid Table 2 - Accent 1"/>
    <w:basedOn w:val="Style_4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80" w:type="table">
    <w:name w:val="Plain Table 2"/>
    <w:basedOn w:val="Style_4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1" w:type="table">
    <w:name w:val="Grid Table 4"/>
    <w:basedOn w:val="Style_43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82" w:type="table">
    <w:name w:val="Bordered"/>
    <w:basedOn w:val="Style_43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83" w:type="table">
    <w:name w:val="Lined - Accent 5"/>
    <w:basedOn w:val="Style_43"/>
    <w:pPr>
      <w:spacing w:after="0" w:line="240" w:lineRule="auto"/>
      <w:ind/>
    </w:pPr>
    <w:rPr>
      <w:color w:val="404040"/>
    </w:rPr>
    <w:tblPr>
      <w:tblInd w:type="dxa" w:w="0"/>
    </w:tblPr>
  </w:style>
  <w:style w:styleId="Style_84" w:type="table">
    <w:name w:val="Bordered - Accent 1"/>
    <w:basedOn w:val="Style_4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85" w:type="table">
    <w:name w:val="List Table 1 Light - Accent 6"/>
    <w:basedOn w:val="Style_43"/>
    <w:pPr>
      <w:spacing w:after="0" w:line="240" w:lineRule="auto"/>
      <w:ind/>
    </w:pPr>
    <w:tblPr>
      <w:tblInd w:type="dxa" w:w="0"/>
    </w:tblPr>
  </w:style>
  <w:style w:styleId="Style_86" w:type="table">
    <w:name w:val="Grid Table 6 Colorful"/>
    <w:basedOn w:val="Style_43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87" w:type="table">
    <w:name w:val="Grid Table 3 - Accent 6"/>
    <w:basedOn w:val="Style_4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88" w:type="table">
    <w:name w:val="Grid Table 6 Colorful - Accent 3"/>
    <w:basedOn w:val="Style_4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9" w:type="table">
    <w:name w:val="Table Grid Light"/>
    <w:basedOn w:val="Style_4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0" w:type="table">
    <w:name w:val="Bordered - Accent 2"/>
    <w:basedOn w:val="Style_4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91" w:type="table">
    <w:name w:val="Grid Table 4 - Accent 6"/>
    <w:basedOn w:val="Style_4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92" w:type="table">
    <w:name w:val="List Table 7 Colorful - Accent 4"/>
    <w:basedOn w:val="Style_43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93" w:type="table">
    <w:name w:val="Grid Table 7 Colorful - Accent 3"/>
    <w:basedOn w:val="Style_4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4" w:type="table">
    <w:name w:val="List Table 4 - Accent 3"/>
    <w:basedOn w:val="Style_4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95" w:type="table">
    <w:name w:val="Bordered &amp; Lined - Accent 2"/>
    <w:basedOn w:val="Style_4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96" w:type="table">
    <w:name w:val="List Table 3 - Accent 3"/>
    <w:basedOn w:val="Style_4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default="1" w:styleId="Style_4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7" w:type="table">
    <w:name w:val="Grid Table 2 - Accent 3"/>
    <w:basedOn w:val="Style_4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8" w:type="table">
    <w:name w:val="List Table 7 Colorful"/>
    <w:basedOn w:val="Style_43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99" w:type="table">
    <w:name w:val="List Table 1 Light - Accent 3"/>
    <w:basedOn w:val="Style_43"/>
    <w:pPr>
      <w:spacing w:after="0" w:line="240" w:lineRule="auto"/>
      <w:ind/>
    </w:pPr>
    <w:tblPr>
      <w:tblInd w:type="dxa" w:w="0"/>
    </w:tblPr>
  </w:style>
  <w:style w:styleId="Style_100" w:type="table">
    <w:name w:val="Grid Table 3 - Accent 2"/>
    <w:basedOn w:val="Style_4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1" w:type="table">
    <w:name w:val="Grid Table 5 Dark - Accent 6"/>
    <w:basedOn w:val="Style_4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2" w:type="table">
    <w:name w:val="Grid Table 1 Light - Accent 1"/>
    <w:basedOn w:val="Style_4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03" w:type="table">
    <w:name w:val="Grid Table 5 Dark - Accent 3"/>
    <w:basedOn w:val="Style_4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4" w:type="table">
    <w:name w:val="Grid Table 5 Dark- Accent 4"/>
    <w:basedOn w:val="Style_4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5" w:type="table">
    <w:name w:val="Grid Table 1 Light - Accent 4"/>
    <w:basedOn w:val="Style_4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06" w:type="table">
    <w:name w:val="List Table 6 Colorful - Accent 3"/>
    <w:basedOn w:val="Style_4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07" w:type="table">
    <w:name w:val="List Table 6 Colorful - Accent 2"/>
    <w:basedOn w:val="Style_43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08" w:type="table">
    <w:name w:val="Bordered &amp; Lined - Accent 4"/>
    <w:basedOn w:val="Style_4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09" w:type="table">
    <w:name w:val="Bordered - Accent 3"/>
    <w:basedOn w:val="Style_4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10" w:type="table">
    <w:name w:val="List Table 7 Colorful - Accent 5"/>
    <w:basedOn w:val="Style_43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11" w:type="table">
    <w:name w:val="List Table 1 Light - Accent 4"/>
    <w:basedOn w:val="Style_43"/>
    <w:pPr>
      <w:spacing w:after="0" w:line="240" w:lineRule="auto"/>
      <w:ind/>
    </w:pPr>
    <w:tblPr>
      <w:tblInd w:type="dxa" w:w="0"/>
    </w:tblPr>
  </w:style>
  <w:style w:styleId="Style_112" w:type="table">
    <w:name w:val="List Table 2 - Accent 6"/>
    <w:basedOn w:val="Style_43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13" w:type="table">
    <w:name w:val="List Table 5 Dark - Accent 3"/>
    <w:basedOn w:val="Style_4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14" w:type="table">
    <w:name w:val="Bordered - Accent 5"/>
    <w:basedOn w:val="Style_4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15" w:type="table">
    <w:name w:val="Grid Table 5 Dark - Accent 2"/>
    <w:basedOn w:val="Style_4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6" w:type="table">
    <w:name w:val="Grid Table 4 - Accent 3"/>
    <w:basedOn w:val="Style_4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17" w:type="table">
    <w:name w:val="Grid Table 7 Colorful - Accent 2"/>
    <w:basedOn w:val="Style_43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8" w:type="table">
    <w:name w:val="List Table 5 Dark - Accent 2"/>
    <w:basedOn w:val="Style_43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19" w:type="table">
    <w:name w:val="Grid Table 6 Colorful - Accent 6"/>
    <w:basedOn w:val="Style_43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20" w:type="table">
    <w:name w:val="Bordered &amp; Lined - Accent 3"/>
    <w:basedOn w:val="Style_4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21" w:type="table">
    <w:name w:val="Grid Table 3 - Accent 1"/>
    <w:basedOn w:val="Style_4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22" w:type="table">
    <w:name w:val="Grid Table 1 Light - Accent 2"/>
    <w:basedOn w:val="Style_4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23" w:type="table">
    <w:name w:val="Grid Table 4 - Accent 5"/>
    <w:basedOn w:val="Style_4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24" w:type="table">
    <w:name w:val="Grid Table 4 - Accent 4"/>
    <w:basedOn w:val="Style_4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25" w:type="table">
    <w:name w:val="List Table 3 - Accent 6"/>
    <w:basedOn w:val="Style_43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26" w:type="table">
    <w:name w:val="Lined - Accent 2"/>
    <w:basedOn w:val="Style_43"/>
    <w:pPr>
      <w:spacing w:after="0" w:line="240" w:lineRule="auto"/>
      <w:ind/>
    </w:pPr>
    <w:rPr>
      <w:color w:val="404040"/>
    </w:rPr>
    <w:tblPr>
      <w:tblInd w:type="dxa" w:w="0"/>
    </w:tblPr>
  </w:style>
  <w:style w:styleId="Style_127" w:type="table">
    <w:name w:val="Grid Table 2 - Accent 2"/>
    <w:basedOn w:val="Style_4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8" w:type="table">
    <w:name w:val="List Table 7 Colorful - Accent 2"/>
    <w:basedOn w:val="Style_43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29" w:type="table">
    <w:name w:val="Lined - Accent 3"/>
    <w:basedOn w:val="Style_43"/>
    <w:pPr>
      <w:spacing w:after="0" w:line="240" w:lineRule="auto"/>
      <w:ind/>
    </w:pPr>
    <w:rPr>
      <w:color w:val="404040"/>
    </w:rPr>
    <w:tblPr>
      <w:tblInd w:type="dxa" w:w="0"/>
    </w:tblPr>
  </w:style>
  <w:style w:styleId="Style_130" w:type="table">
    <w:name w:val="Plain Table 4"/>
    <w:basedOn w:val="Style_43"/>
    <w:pPr>
      <w:spacing w:after="0" w:line="240" w:lineRule="auto"/>
      <w:ind/>
    </w:pPr>
    <w:tblPr>
      <w:tblInd w:type="dxa" w:w="0"/>
    </w:tblPr>
  </w:style>
  <w:style w:styleId="Style_131" w:type="table">
    <w:name w:val="Plain Table 5"/>
    <w:basedOn w:val="Style_43"/>
    <w:pPr>
      <w:spacing w:after="0" w:line="240" w:lineRule="auto"/>
      <w:ind/>
    </w:pPr>
    <w:tblPr>
      <w:tblInd w:type="dxa" w:w="0"/>
    </w:tblPr>
  </w:style>
  <w:style w:styleId="Style_132" w:type="table">
    <w:name w:val="Lined - Accent 6"/>
    <w:basedOn w:val="Style_43"/>
    <w:pPr>
      <w:spacing w:after="0" w:line="240" w:lineRule="auto"/>
      <w:ind/>
    </w:pPr>
    <w:rPr>
      <w:color w:val="404040"/>
    </w:rPr>
    <w:tblPr>
      <w:tblInd w:type="dxa" w:w="0"/>
    </w:tblPr>
  </w:style>
  <w:style w:styleId="Style_133" w:type="table">
    <w:name w:val="List Table 4 - Accent 6"/>
    <w:basedOn w:val="Style_4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34" w:type="table">
    <w:name w:val="Grid Table 7 Colorful - Accent 1"/>
    <w:basedOn w:val="Style_43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35" w:type="table">
    <w:name w:val="Grid Table 2 - Accent 4"/>
    <w:basedOn w:val="Style_4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6" w:type="table">
    <w:name w:val="List Table 6 Colorful - Accent 1"/>
    <w:basedOn w:val="Style_43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37" w:type="table">
    <w:name w:val="Grid Table 2"/>
    <w:basedOn w:val="Style_4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38" w:type="table">
    <w:name w:val="List Table 5 Dark - Accent 6"/>
    <w:basedOn w:val="Style_43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39" w:type="table">
    <w:name w:val="List Table 6 Colorful - Accent 4"/>
    <w:basedOn w:val="Style_43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40" w:type="table">
    <w:name w:val="List Table 6 Colorful"/>
    <w:basedOn w:val="Style_43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41" w:type="table">
    <w:name w:val="List Table 2 - Accent 1"/>
    <w:basedOn w:val="Style_43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42" w:type="table">
    <w:name w:val="List Table 7 Colorful - Accent 6"/>
    <w:basedOn w:val="Style_43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43" w:type="table">
    <w:name w:val="Grid Table 1 Light - Accent 6"/>
    <w:basedOn w:val="Style_4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44" w:type="table">
    <w:name w:val="List Table 2 - Accent 2"/>
    <w:basedOn w:val="Style_43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45" w:type="table">
    <w:name w:val="List Table 4 - Accent 4"/>
    <w:basedOn w:val="Style_4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46" w:type="table">
    <w:name w:val="Bordered &amp; Lined - Accent"/>
    <w:basedOn w:val="Style_43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47" w:type="table">
    <w:name w:val="Grid Table 1 Light - Accent 3"/>
    <w:basedOn w:val="Style_4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48" w:type="table">
    <w:name w:val="Grid Table 3"/>
    <w:basedOn w:val="Style_4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49" w:type="table">
    <w:name w:val="Grid Table 2 - Accent 5"/>
    <w:basedOn w:val="Style_4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50" w:type="table">
    <w:name w:val="Lined - Accent 4"/>
    <w:basedOn w:val="Style_43"/>
    <w:pPr>
      <w:spacing w:after="0" w:line="240" w:lineRule="auto"/>
      <w:ind/>
    </w:pPr>
    <w:rPr>
      <w:color w:val="404040"/>
    </w:rPr>
    <w:tblPr>
      <w:tblInd w:type="dxa" w:w="0"/>
    </w:tblPr>
  </w:style>
  <w:style w:styleId="Style_151" w:type="table">
    <w:name w:val="List Table 7 Colorful - Accent 3"/>
    <w:basedOn w:val="Style_4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52" w:type="table">
    <w:name w:val="List Table 2"/>
    <w:basedOn w:val="Style_43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53" w:type="table">
    <w:name w:val="List Table 4 - Accent 1"/>
    <w:basedOn w:val="Style_4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54" w:type="table">
    <w:name w:val="Plain Table 3"/>
    <w:basedOn w:val="Style_43"/>
    <w:pPr>
      <w:spacing w:after="0" w:line="240" w:lineRule="auto"/>
      <w:ind/>
    </w:pPr>
    <w:tblPr>
      <w:tblInd w:type="dxa" w:w="0"/>
    </w:tblPr>
  </w:style>
  <w:style w:styleId="Style_155" w:type="table">
    <w:name w:val="Grid Table 2 - Accent 6"/>
    <w:basedOn w:val="Style_4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6" w:type="table">
    <w:name w:val="Grid Table 7 Colorful - Accent 4"/>
    <w:basedOn w:val="Style_43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7" w:type="table">
    <w:name w:val="Bordered - Accent 4"/>
    <w:basedOn w:val="Style_4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58" w:type="table">
    <w:name w:val="List Table 2 - Accent 5"/>
    <w:basedOn w:val="Style_43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59" w:type="table">
    <w:name w:val="List Table 4 - Accent 5"/>
    <w:basedOn w:val="Style_4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60" w:type="table">
    <w:name w:val="List Table 5 Dark - Accent 1"/>
    <w:basedOn w:val="Style_43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61" w:type="table">
    <w:name w:val="Bordered - Accent 6"/>
    <w:basedOn w:val="Style_4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2" w:type="table">
    <w:name w:val="Grid Table 6 Colorful - Accent 1"/>
    <w:basedOn w:val="Style_43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63" w:type="table">
    <w:name w:val="Grid Table 1 Light - Accent 5"/>
    <w:basedOn w:val="Style_4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64" w:type="table">
    <w:name w:val="Grid Table 1 Light"/>
    <w:basedOn w:val="Style_43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65" w:type="table">
    <w:name w:val="Grid Table 3 - Accent 4"/>
    <w:basedOn w:val="Style_4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6" w:type="table">
    <w:name w:val="Grid Table 6 Colorful - Accent 2"/>
    <w:basedOn w:val="Style_4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7" w:type="table">
    <w:name w:val="List Table 3"/>
    <w:basedOn w:val="Style_4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2024-01-22T13:11:54Z</dcterms:modified>
</cp:coreProperties>
</file>