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P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утверждении </w:t>
      </w:r>
      <w:proofErr w:type="gramStart"/>
      <w:r>
        <w:rPr>
          <w:rFonts w:eastAsia="Calibri"/>
          <w:sz w:val="28"/>
          <w:szCs w:val="28"/>
        </w:rPr>
        <w:t xml:space="preserve">нормативов </w:t>
      </w:r>
      <w:r>
        <w:rPr>
          <w:sz w:val="28"/>
          <w:szCs w:val="28"/>
        </w:rPr>
        <w:t>градостроительного проектирования муниципального образования города Ставрополя Ставропольского края</w:t>
      </w:r>
      <w:proofErr w:type="gramEnd"/>
    </w:p>
    <w:p w:rsidR="00956398" w:rsidRDefault="00956398" w:rsidP="00956398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956398" w:rsidRPr="00D97D94" w:rsidRDefault="00956398" w:rsidP="009563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0290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470290">
        <w:rPr>
          <w:rFonts w:eastAsia="Calibri" w:cs="Calibri"/>
          <w:kern w:val="1"/>
          <w:sz w:val="28"/>
          <w:szCs w:val="28"/>
          <w:lang w:eastAsia="ar-SA"/>
        </w:rPr>
        <w:t xml:space="preserve">Федеральным законом от 06 октября 2003 года № 131-ФЗ </w:t>
      </w:r>
      <w:r w:rsidRPr="0047029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470290">
          <w:rPr>
            <w:sz w:val="28"/>
            <w:szCs w:val="28"/>
          </w:rPr>
          <w:t>Уставом</w:t>
        </w:r>
      </w:hyperlink>
      <w:r w:rsidRPr="00470290">
        <w:rPr>
          <w:sz w:val="28"/>
          <w:szCs w:val="28"/>
        </w:rPr>
        <w:t xml:space="preserve"> муниципального образования города С</w:t>
      </w:r>
      <w:r>
        <w:rPr>
          <w:sz w:val="28"/>
          <w:szCs w:val="28"/>
        </w:rPr>
        <w:t xml:space="preserve">таврополя Ставропольского края, </w:t>
      </w:r>
      <w:r w:rsidRPr="005605A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605A1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 xml:space="preserve">18 июня </w:t>
      </w:r>
      <w:r w:rsidRPr="005605A1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5605A1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Pr="005605A1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Pr="005605A1">
        <w:rPr>
          <w:sz w:val="28"/>
          <w:szCs w:val="28"/>
        </w:rPr>
        <w:t xml:space="preserve">-кз </w:t>
      </w:r>
      <w:r>
        <w:rPr>
          <w:sz w:val="28"/>
          <w:szCs w:val="28"/>
        </w:rPr>
        <w:br/>
        <w:t>«</w:t>
      </w:r>
      <w:r w:rsidRPr="007168FC">
        <w:rPr>
          <w:sz w:val="28"/>
          <w:szCs w:val="28"/>
        </w:rPr>
        <w:t>О некоторых вопросах регулирования отношений в области градостроительной деятельности на территории Ставропольского края</w:t>
      </w:r>
      <w:r>
        <w:rPr>
          <w:sz w:val="28"/>
          <w:szCs w:val="28"/>
        </w:rPr>
        <w:t>»</w:t>
      </w:r>
      <w:proofErr w:type="gramEnd"/>
    </w:p>
    <w:p w:rsidR="00956398" w:rsidRDefault="00956398" w:rsidP="00956398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398" w:rsidRDefault="00956398" w:rsidP="00956398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6398" w:rsidRDefault="00956398" w:rsidP="00956398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6398" w:rsidRDefault="00956398" w:rsidP="00AF2F84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EF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</w:t>
      </w:r>
      <w:r>
        <w:rPr>
          <w:rFonts w:eastAsia="Calibri"/>
          <w:sz w:val="28"/>
          <w:szCs w:val="28"/>
        </w:rPr>
        <w:t xml:space="preserve">нормативы </w:t>
      </w:r>
      <w:r>
        <w:rPr>
          <w:sz w:val="28"/>
          <w:szCs w:val="28"/>
        </w:rPr>
        <w:t xml:space="preserve">градостроительного </w:t>
      </w:r>
      <w:proofErr w:type="gramStart"/>
      <w:r>
        <w:rPr>
          <w:sz w:val="28"/>
          <w:szCs w:val="28"/>
        </w:rPr>
        <w:t>проектирования муниципального образования города Ставрополя Ставропольского края</w:t>
      </w:r>
      <w:proofErr w:type="gramEnd"/>
      <w:r>
        <w:rPr>
          <w:rFonts w:eastAsia="Calibri"/>
          <w:sz w:val="28"/>
          <w:szCs w:val="28"/>
        </w:rPr>
        <w:t>.</w:t>
      </w:r>
    </w:p>
    <w:p w:rsidR="00956398" w:rsidRDefault="00956398" w:rsidP="00AF2F84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96780">
        <w:rPr>
          <w:color w:val="000000" w:themeColor="text1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496780">
        <w:rPr>
          <w:sz w:val="28"/>
          <w:szCs w:val="28"/>
        </w:rPr>
        <w:t xml:space="preserve">«Ставрополь официальный. Приложение к газете «Вечерний Ставрополь», но не ранее дня вступления </w:t>
      </w:r>
      <w:r>
        <w:rPr>
          <w:sz w:val="28"/>
          <w:szCs w:val="28"/>
        </w:rPr>
        <w:t xml:space="preserve">              </w:t>
      </w:r>
      <w:r w:rsidRPr="00496780">
        <w:rPr>
          <w:sz w:val="28"/>
          <w:szCs w:val="28"/>
        </w:rPr>
        <w:t>в силу</w:t>
      </w:r>
      <w:r w:rsidRPr="00496780">
        <w:rPr>
          <w:rFonts w:eastAsia="Calibri"/>
          <w:sz w:val="28"/>
          <w:szCs w:val="28"/>
        </w:rPr>
        <w:t xml:space="preserve"> решения Ставропольской городской Думы «О признании утратившим силу решения Ставропольской городской Думы от </w:t>
      </w:r>
      <w:r w:rsidR="00AF2F84">
        <w:rPr>
          <w:rFonts w:eastAsia="Calibri"/>
          <w:sz w:val="28"/>
          <w:szCs w:val="28"/>
        </w:rPr>
        <w:t>25 сентября 2019</w:t>
      </w:r>
      <w:r w:rsidRPr="00496780">
        <w:rPr>
          <w:rFonts w:eastAsia="Calibri"/>
          <w:sz w:val="28"/>
          <w:szCs w:val="28"/>
        </w:rPr>
        <w:t xml:space="preserve"> г. № </w:t>
      </w:r>
      <w:r w:rsidR="00AF2F84">
        <w:rPr>
          <w:rFonts w:eastAsia="Calibri"/>
          <w:sz w:val="28"/>
          <w:szCs w:val="28"/>
        </w:rPr>
        <w:t>375</w:t>
      </w:r>
      <w:r w:rsidRPr="00496780">
        <w:rPr>
          <w:rFonts w:eastAsia="Calibri"/>
          <w:sz w:val="28"/>
          <w:szCs w:val="28"/>
        </w:rPr>
        <w:t xml:space="preserve">                           «О </w:t>
      </w:r>
      <w:r w:rsidR="00AF2F84">
        <w:rPr>
          <w:rFonts w:eastAsia="Calibri"/>
          <w:sz w:val="28"/>
          <w:szCs w:val="28"/>
        </w:rPr>
        <w:t xml:space="preserve">нормативах градостроительного </w:t>
      </w:r>
      <w:proofErr w:type="gramStart"/>
      <w:r w:rsidR="00AF2F84">
        <w:rPr>
          <w:rFonts w:eastAsia="Calibri"/>
          <w:sz w:val="28"/>
          <w:szCs w:val="28"/>
        </w:rPr>
        <w:t>проектирования муниципального образования</w:t>
      </w:r>
      <w:r w:rsidRPr="00496780">
        <w:rPr>
          <w:rFonts w:eastAsia="Calibri"/>
          <w:sz w:val="28"/>
          <w:szCs w:val="28"/>
        </w:rPr>
        <w:t xml:space="preserve"> города Ставрополя Ставропольского края</w:t>
      </w:r>
      <w:proofErr w:type="gramEnd"/>
      <w:r w:rsidRPr="00496780">
        <w:rPr>
          <w:rFonts w:eastAsia="Calibri"/>
          <w:sz w:val="28"/>
          <w:szCs w:val="28"/>
        </w:rPr>
        <w:t>».</w:t>
      </w:r>
    </w:p>
    <w:p w:rsidR="00956398" w:rsidRPr="003C312C" w:rsidRDefault="00956398" w:rsidP="00AF2F84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C312C">
        <w:rPr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</w:t>
      </w:r>
      <w:proofErr w:type="gramStart"/>
      <w:r w:rsidRPr="003C312C">
        <w:rPr>
          <w:color w:val="000000" w:themeColor="text1"/>
          <w:sz w:val="28"/>
          <w:szCs w:val="28"/>
        </w:rPr>
        <w:t>в</w:t>
      </w:r>
      <w:proofErr w:type="gramEnd"/>
      <w:r w:rsidRPr="003C312C">
        <w:rPr>
          <w:color w:val="000000" w:themeColor="text1"/>
          <w:sz w:val="28"/>
          <w:szCs w:val="28"/>
        </w:rPr>
        <w:t xml:space="preserve"> информационно-телекоммуникационной сети «Интернет».</w:t>
      </w:r>
    </w:p>
    <w:p w:rsidR="00956398" w:rsidRPr="003C312C" w:rsidRDefault="00956398" w:rsidP="00AF2F84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312C">
        <w:rPr>
          <w:sz w:val="28"/>
          <w:szCs w:val="28"/>
        </w:rPr>
        <w:t xml:space="preserve">Контроль исполнения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3C312C">
        <w:rPr>
          <w:sz w:val="28"/>
          <w:szCs w:val="28"/>
        </w:rPr>
        <w:t xml:space="preserve">на первого заместителя главы администрации города Ставрополя </w:t>
      </w:r>
      <w:r w:rsidRPr="003C312C">
        <w:rPr>
          <w:sz w:val="28"/>
          <w:szCs w:val="28"/>
        </w:rPr>
        <w:br/>
      </w:r>
      <w:proofErr w:type="spellStart"/>
      <w:r w:rsidRPr="003C312C">
        <w:rPr>
          <w:sz w:val="28"/>
          <w:szCs w:val="28"/>
        </w:rPr>
        <w:t>Мясоедова</w:t>
      </w:r>
      <w:proofErr w:type="spellEnd"/>
      <w:r w:rsidRPr="003C312C">
        <w:rPr>
          <w:sz w:val="28"/>
          <w:szCs w:val="28"/>
        </w:rPr>
        <w:t xml:space="preserve"> А.А.</w:t>
      </w:r>
    </w:p>
    <w:p w:rsidR="00956398" w:rsidRDefault="00956398" w:rsidP="009563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956398" w:rsidRDefault="00956398" w:rsidP="00956398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956398" w:rsidRDefault="00956398" w:rsidP="00956398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56398" w:rsidTr="00956398">
        <w:tc>
          <w:tcPr>
            <w:tcW w:w="2500" w:type="pct"/>
            <w:hideMark/>
          </w:tcPr>
          <w:p w:rsidR="00956398" w:rsidRDefault="00956398" w:rsidP="0095639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956398" w:rsidRDefault="00956398" w:rsidP="0095639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956398" w:rsidRDefault="00956398" w:rsidP="00956398">
      <w:pPr>
        <w:rPr>
          <w:color w:val="000000"/>
          <w:sz w:val="28"/>
          <w:szCs w:val="28"/>
        </w:rPr>
        <w:sectPr w:rsidR="00956398">
          <w:pgSz w:w="11905" w:h="16838"/>
          <w:pgMar w:top="1418" w:right="567" w:bottom="1134" w:left="1985" w:header="709" w:footer="709" w:gutter="0"/>
          <w:pgNumType w:start="1"/>
          <w:cols w:space="720"/>
        </w:sectPr>
      </w:pPr>
    </w:p>
    <w:p w:rsidR="00956398" w:rsidRPr="004C5524" w:rsidRDefault="00956398" w:rsidP="00956398">
      <w:pPr>
        <w:widowControl w:val="0"/>
        <w:spacing w:line="240" w:lineRule="exact"/>
        <w:ind w:left="5387"/>
        <w:rPr>
          <w:sz w:val="28"/>
          <w:szCs w:val="28"/>
        </w:rPr>
      </w:pPr>
      <w:r w:rsidRPr="004C5524">
        <w:rPr>
          <w:sz w:val="28"/>
          <w:szCs w:val="28"/>
        </w:rPr>
        <w:lastRenderedPageBreak/>
        <w:t>УТВЕРЖДЕНЫ</w:t>
      </w:r>
    </w:p>
    <w:p w:rsidR="00956398" w:rsidRPr="004C5524" w:rsidRDefault="00956398" w:rsidP="00956398">
      <w:pPr>
        <w:widowControl w:val="0"/>
        <w:spacing w:line="240" w:lineRule="exact"/>
        <w:ind w:left="5387"/>
        <w:rPr>
          <w:sz w:val="28"/>
          <w:szCs w:val="28"/>
        </w:rPr>
      </w:pPr>
    </w:p>
    <w:p w:rsidR="00956398" w:rsidRPr="004C5524" w:rsidRDefault="00956398" w:rsidP="00956398">
      <w:pPr>
        <w:widowControl w:val="0"/>
        <w:spacing w:line="240" w:lineRule="exact"/>
        <w:ind w:left="5387"/>
        <w:rPr>
          <w:sz w:val="28"/>
          <w:szCs w:val="28"/>
        </w:rPr>
      </w:pPr>
      <w:r w:rsidRPr="004C5524">
        <w:rPr>
          <w:sz w:val="28"/>
          <w:szCs w:val="28"/>
        </w:rPr>
        <w:t>постановлением администрации</w:t>
      </w:r>
    </w:p>
    <w:p w:rsidR="00956398" w:rsidRPr="004C5524" w:rsidRDefault="00956398" w:rsidP="00956398">
      <w:pPr>
        <w:widowControl w:val="0"/>
        <w:spacing w:line="240" w:lineRule="exact"/>
        <w:ind w:left="5387"/>
        <w:rPr>
          <w:sz w:val="28"/>
          <w:szCs w:val="28"/>
        </w:rPr>
      </w:pPr>
      <w:r w:rsidRPr="004C5524">
        <w:rPr>
          <w:sz w:val="28"/>
          <w:szCs w:val="28"/>
        </w:rPr>
        <w:t xml:space="preserve">города Ставрополя </w:t>
      </w:r>
    </w:p>
    <w:p w:rsidR="00956398" w:rsidRPr="004C5524" w:rsidRDefault="00956398" w:rsidP="00956398">
      <w:pPr>
        <w:widowControl w:val="0"/>
        <w:spacing w:line="240" w:lineRule="exact"/>
        <w:ind w:left="5387"/>
        <w:rPr>
          <w:sz w:val="28"/>
          <w:szCs w:val="28"/>
        </w:rPr>
      </w:pPr>
      <w:r w:rsidRPr="004C5524">
        <w:rPr>
          <w:sz w:val="28"/>
          <w:szCs w:val="28"/>
        </w:rPr>
        <w:t>от               №</w:t>
      </w:r>
    </w:p>
    <w:p w:rsidR="00956398" w:rsidRDefault="00956398" w:rsidP="00956398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56398" w:rsidRDefault="00956398" w:rsidP="00956398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56398" w:rsidRDefault="00956398" w:rsidP="00956398">
      <w:pPr>
        <w:pStyle w:val="ConsPlusNormal"/>
        <w:tabs>
          <w:tab w:val="left" w:pos="8080"/>
        </w:tabs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B04D6">
        <w:rPr>
          <w:sz w:val="28"/>
          <w:szCs w:val="28"/>
        </w:rPr>
        <w:t>НОРМАТИВЫ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проектирования муниципального образования 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Ставропольского края</w:t>
      </w:r>
    </w:p>
    <w:p w:rsidR="00956398" w:rsidRDefault="00956398" w:rsidP="00956398">
      <w:pPr>
        <w:tabs>
          <w:tab w:val="left" w:pos="993"/>
          <w:tab w:val="left" w:pos="1276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956398" w:rsidRDefault="00956398" w:rsidP="00956398">
      <w:pPr>
        <w:tabs>
          <w:tab w:val="left" w:pos="993"/>
          <w:tab w:val="left" w:pos="1276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956398" w:rsidRDefault="00956398" w:rsidP="00956398">
      <w:pPr>
        <w:tabs>
          <w:tab w:val="left" w:pos="993"/>
          <w:tab w:val="left" w:pos="1276"/>
        </w:tabs>
        <w:spacing w:line="240" w:lineRule="exact"/>
        <w:jc w:val="center"/>
        <w:rPr>
          <w:rFonts w:eastAsia="Calibri"/>
          <w:sz w:val="28"/>
          <w:szCs w:val="28"/>
        </w:rPr>
      </w:pPr>
    </w:p>
    <w:p w:rsidR="00956398" w:rsidRPr="00613645" w:rsidRDefault="00956398" w:rsidP="00956398">
      <w:pPr>
        <w:tabs>
          <w:tab w:val="left" w:pos="993"/>
          <w:tab w:val="left" w:pos="1276"/>
        </w:tabs>
        <w:spacing w:line="240" w:lineRule="exact"/>
        <w:jc w:val="center"/>
        <w:rPr>
          <w:rFonts w:eastAsia="Calibri"/>
          <w:caps/>
          <w:sz w:val="28"/>
          <w:szCs w:val="28"/>
        </w:rPr>
      </w:pPr>
      <w:r w:rsidRPr="003B04D6">
        <w:rPr>
          <w:rFonts w:eastAsia="Calibri"/>
          <w:sz w:val="28"/>
          <w:szCs w:val="28"/>
        </w:rPr>
        <w:t>ЧАСТЬ I</w:t>
      </w:r>
    </w:p>
    <w:p w:rsidR="00956398" w:rsidRPr="00613645" w:rsidRDefault="00956398" w:rsidP="00956398">
      <w:pPr>
        <w:tabs>
          <w:tab w:val="left" w:pos="993"/>
          <w:tab w:val="left" w:pos="1276"/>
        </w:tabs>
        <w:spacing w:line="240" w:lineRule="exact"/>
        <w:jc w:val="center"/>
        <w:outlineLvl w:val="0"/>
        <w:rPr>
          <w:bCs/>
          <w:caps/>
          <w:kern w:val="36"/>
          <w:sz w:val="28"/>
          <w:szCs w:val="28"/>
        </w:rPr>
      </w:pPr>
      <w:r w:rsidRPr="00613645">
        <w:rPr>
          <w:bCs/>
          <w:caps/>
          <w:kern w:val="36"/>
          <w:sz w:val="28"/>
          <w:szCs w:val="28"/>
        </w:rPr>
        <w:t>Основная часть нормативов градостроительного проектирования</w:t>
      </w:r>
    </w:p>
    <w:p w:rsidR="00956398" w:rsidRPr="003B04D6" w:rsidRDefault="00956398" w:rsidP="00956398">
      <w:pPr>
        <w:tabs>
          <w:tab w:val="left" w:pos="993"/>
          <w:tab w:val="left" w:pos="1276"/>
        </w:tabs>
        <w:rPr>
          <w:rFonts w:eastAsia="Calibri"/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jc w:val="center"/>
        <w:outlineLvl w:val="1"/>
        <w:rPr>
          <w:sz w:val="28"/>
          <w:szCs w:val="28"/>
        </w:rPr>
      </w:pPr>
      <w:r w:rsidRPr="003B04D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О</w:t>
      </w:r>
      <w:r>
        <w:rPr>
          <w:sz w:val="28"/>
          <w:szCs w:val="28"/>
        </w:rPr>
        <w:t>бщие положения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Нормативы градостроительного проектирования муниципального образования города Ставрополя Ставропольского края (далее </w:t>
      </w:r>
      <w:r w:rsidRPr="003B04D6">
        <w:rPr>
          <w:b/>
          <w:sz w:val="28"/>
          <w:szCs w:val="28"/>
        </w:rPr>
        <w:t xml:space="preserve">– </w:t>
      </w:r>
      <w:r w:rsidRPr="003B04D6">
        <w:rPr>
          <w:sz w:val="28"/>
          <w:szCs w:val="28"/>
        </w:rPr>
        <w:t xml:space="preserve">нормативы градостроительного проектирования) разработаны в соответствии с Градостроительным </w:t>
      </w:r>
      <w:hyperlink r:id="rId10" w:history="1">
        <w:r w:rsidRPr="003B04D6">
          <w:rPr>
            <w:sz w:val="28"/>
            <w:szCs w:val="28"/>
          </w:rPr>
          <w:t>кодексом</w:t>
        </w:r>
      </w:hyperlink>
      <w:r w:rsidRPr="003B04D6">
        <w:rPr>
          <w:sz w:val="28"/>
          <w:szCs w:val="28"/>
        </w:rPr>
        <w:t xml:space="preserve"> Российской Федерации, региональными нормативами градостроительного проектирования Ставропольского края  и иными правовыми актами.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Нормативы градостроительного проектирования включают в себя: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3B04D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основную часть (расчетные показатели минимально допустимого уровня обеспеченности населения муниципального образования города Ставрополя Ставропольского края (далее </w:t>
      </w:r>
      <w:r w:rsidRPr="003B04D6">
        <w:rPr>
          <w:szCs w:val="28"/>
        </w:rPr>
        <w:t>–</w:t>
      </w:r>
      <w:r w:rsidRPr="003B04D6">
        <w:rPr>
          <w:sz w:val="28"/>
          <w:szCs w:val="28"/>
        </w:rPr>
        <w:t xml:space="preserve"> город Ставрополь) объектами местного значения,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города Ставрополя, и расчетные показатели максимально допустимого уровня территориальной доступности таких объектов для населения                              города Ставрополя</w:t>
      </w:r>
      <w:proofErr w:type="gramEnd"/>
      <w:r w:rsidRPr="003B04D6">
        <w:rPr>
          <w:sz w:val="28"/>
          <w:szCs w:val="28"/>
        </w:rPr>
        <w:t>);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Нормативы градостроительного проектирования: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устанавливают совокупность расчетных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города Ставрополя (далее – объекты местного значения), расчетные показатели максимально допустимого уровня территориальной доступности таких объектов для населения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содержат расчетные показатели минимально допустимого уровня </w:t>
      </w:r>
      <w:r w:rsidRPr="003B04D6">
        <w:rPr>
          <w:sz w:val="28"/>
          <w:szCs w:val="28"/>
        </w:rPr>
        <w:lastRenderedPageBreak/>
        <w:t>обеспеченности объектами местного значения и расчетные показатели минимально допустимого уровня территориальной доступности таких объектов для жителей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содержат материалы по обоснованию расчетных показателей, правила и область применения расчетных показателей;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содержат обоснование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определяют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определяют подготовку правил и области применения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города Ставрополя.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B04D6">
        <w:rPr>
          <w:sz w:val="28"/>
          <w:szCs w:val="28"/>
        </w:rPr>
        <w:t>При подготовке нормативов градостроительного проектирования: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соблюдены требования охраны окружающей среды, санитарно-гигиенических норм, охраны памятников истории и культуры, пожарной безопасности;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учтены: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показатели социально-демографического состава и плотности населения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планы и программы комплексного социально-экономического развития города Ставрополя.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  <w:r w:rsidRPr="003B04D6">
        <w:rPr>
          <w:sz w:val="28"/>
          <w:szCs w:val="28"/>
        </w:rPr>
        <w:t>2.</w:t>
      </w:r>
      <w:r>
        <w:rPr>
          <w:sz w:val="28"/>
          <w:szCs w:val="28"/>
        </w:rPr>
        <w:t xml:space="preserve"> Расчетные показатели в сфере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и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культурно-бытового обеспечения 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outlineLvl w:val="2"/>
        <w:rPr>
          <w:sz w:val="28"/>
          <w:szCs w:val="28"/>
        </w:rPr>
      </w:pPr>
    </w:p>
    <w:p w:rsidR="00956398" w:rsidRPr="003B04D6" w:rsidRDefault="00956398" w:rsidP="00956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04D6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 </w:t>
      </w:r>
      <w:r w:rsidRPr="003B04D6">
        <w:rPr>
          <w:rFonts w:eastAsia="Calibri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образования</w:t>
      </w:r>
      <w:r>
        <w:rPr>
          <w:rFonts w:eastAsia="Calibri"/>
          <w:sz w:val="28"/>
          <w:szCs w:val="28"/>
        </w:rPr>
        <w:t>,</w:t>
      </w:r>
      <w:r w:rsidRPr="003B04D6">
        <w:rPr>
          <w:rFonts w:eastAsia="Calibri"/>
          <w:sz w:val="28"/>
          <w:szCs w:val="28"/>
        </w:rPr>
        <w:t xml:space="preserve"> принимаются в соответствии с таблицей 1 и устанавливаются на 1 тысячу человек – жителей города Ставрополя на дату проектирования.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252"/>
        <w:gridCol w:w="15"/>
        <w:gridCol w:w="2838"/>
        <w:gridCol w:w="3825"/>
      </w:tblGrid>
      <w:tr w:rsidR="00956398" w:rsidRPr="005A41C2" w:rsidTr="00956398">
        <w:tc>
          <w:tcPr>
            <w:tcW w:w="493" w:type="dxa"/>
            <w:vMerge w:val="restart"/>
            <w:tcBorders>
              <w:bottom w:val="nil"/>
            </w:tcBorders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contextualSpacing/>
              <w:jc w:val="center"/>
            </w:pPr>
            <w:r w:rsidRPr="005A41C2">
              <w:t xml:space="preserve">№ </w:t>
            </w:r>
            <w:proofErr w:type="gramStart"/>
            <w:r w:rsidRPr="005A41C2">
              <w:t>п</w:t>
            </w:r>
            <w:proofErr w:type="gramEnd"/>
            <w:r w:rsidRPr="005A41C2">
              <w:t>/п</w:t>
            </w: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contextualSpacing/>
              <w:jc w:val="center"/>
            </w:pPr>
            <w:r w:rsidRPr="005A41C2">
              <w:t>Наименование объекта</w:t>
            </w:r>
          </w:p>
        </w:tc>
        <w:tc>
          <w:tcPr>
            <w:tcW w:w="6663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contextualSpacing/>
              <w:jc w:val="center"/>
            </w:pPr>
            <w:r w:rsidRPr="005A41C2">
              <w:t>Предельные значения расчетных показателей</w:t>
            </w:r>
          </w:p>
        </w:tc>
      </w:tr>
      <w:tr w:rsidR="00956398" w:rsidRPr="005A41C2" w:rsidTr="00956398">
        <w:trPr>
          <w:trHeight w:val="824"/>
        </w:trPr>
        <w:tc>
          <w:tcPr>
            <w:tcW w:w="493" w:type="dxa"/>
            <w:vMerge/>
            <w:tcBorders>
              <w:bottom w:val="single" w:sz="4" w:space="0" w:color="auto"/>
            </w:tcBorders>
          </w:tcPr>
          <w:p w:rsidR="00956398" w:rsidRPr="005A41C2" w:rsidRDefault="00956398" w:rsidP="00956398">
            <w:pPr>
              <w:tabs>
                <w:tab w:val="left" w:pos="993"/>
                <w:tab w:val="left" w:pos="1276"/>
              </w:tabs>
              <w:ind w:firstLine="5"/>
              <w:contextualSpacing/>
              <w:rPr>
                <w:rFonts w:eastAsia="Calibri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:rsidR="00956398" w:rsidRPr="005A41C2" w:rsidRDefault="00956398" w:rsidP="00956398">
            <w:pPr>
              <w:tabs>
                <w:tab w:val="left" w:pos="993"/>
                <w:tab w:val="left" w:pos="1276"/>
              </w:tabs>
              <w:ind w:firstLine="5"/>
              <w:contextualSpacing/>
              <w:rPr>
                <w:rFonts w:eastAsia="Calibri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79"/>
              <w:contextualSpacing/>
              <w:jc w:val="center"/>
            </w:pPr>
            <w:r w:rsidRPr="005A41C2">
              <w:t>минимально допустимого уровня обеспеченности,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79"/>
              <w:contextualSpacing/>
              <w:jc w:val="center"/>
            </w:pPr>
            <w:r w:rsidRPr="005A41C2">
              <w:t>ед. изм.: мест/1 тыс. жителей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contextualSpacing/>
              <w:jc w:val="center"/>
            </w:pPr>
            <w:r w:rsidRPr="005A41C2">
              <w:t xml:space="preserve">максимально допустимого уровня </w:t>
            </w:r>
            <w:proofErr w:type="gramStart"/>
            <w:r w:rsidRPr="005A41C2">
              <w:t>территориальной</w:t>
            </w:r>
            <w:proofErr w:type="gramEnd"/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contextualSpacing/>
              <w:jc w:val="center"/>
            </w:pPr>
            <w:r w:rsidRPr="005A41C2">
              <w:t xml:space="preserve">доступности, ед. изм.: м. или мин.  </w:t>
            </w:r>
            <w:hyperlink w:anchor="P256" w:history="1">
              <w:r w:rsidRPr="005A41C2">
                <w:t>&lt;*&gt;</w:t>
              </w:r>
            </w:hyperlink>
          </w:p>
        </w:tc>
      </w:tr>
      <w:tr w:rsidR="00956398" w:rsidRPr="005A41C2" w:rsidTr="00956398">
        <w:trPr>
          <w:tblHeader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1</w:t>
            </w:r>
          </w:p>
        </w:tc>
        <w:tc>
          <w:tcPr>
            <w:tcW w:w="2252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2</w:t>
            </w:r>
          </w:p>
        </w:tc>
        <w:tc>
          <w:tcPr>
            <w:tcW w:w="2853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3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4</w:t>
            </w:r>
          </w:p>
        </w:tc>
      </w:tr>
      <w:tr w:rsidR="00956398" w:rsidRPr="005A41C2" w:rsidTr="00956398">
        <w:trPr>
          <w:tblHeader/>
        </w:trPr>
        <w:tc>
          <w:tcPr>
            <w:tcW w:w="493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lastRenderedPageBreak/>
              <w:t>1</w:t>
            </w:r>
          </w:p>
        </w:tc>
        <w:tc>
          <w:tcPr>
            <w:tcW w:w="2252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2</w:t>
            </w:r>
          </w:p>
        </w:tc>
        <w:tc>
          <w:tcPr>
            <w:tcW w:w="2853" w:type="dxa"/>
            <w:gridSpan w:val="2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3</w:t>
            </w:r>
          </w:p>
        </w:tc>
        <w:tc>
          <w:tcPr>
            <w:tcW w:w="3825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>
              <w:t>4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 w:rsidRPr="005A41C2">
              <w:t>1.</w:t>
            </w:r>
          </w:p>
        </w:tc>
        <w:tc>
          <w:tcPr>
            <w:tcW w:w="8930" w:type="dxa"/>
            <w:gridSpan w:val="4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  <w:outlineLvl w:val="5"/>
            </w:pPr>
            <w:r w:rsidRPr="005A41C2">
              <w:t>Дошкольные образовательные организации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1)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общего типа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51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(70% обеспеченности детей дошкольного возраста)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300 м </w:t>
            </w:r>
            <w:hyperlink w:anchor="P256" w:history="1">
              <w:r w:rsidRPr="005A41C2">
                <w:t>&lt;*&gt;</w:t>
              </w:r>
            </w:hyperlink>
            <w:r w:rsidRPr="005A41C2">
              <w:t>;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в районах малоэтажной застройки –                 500 м </w:t>
            </w:r>
            <w:hyperlink w:anchor="P256" w:history="1">
              <w:r w:rsidRPr="005A41C2">
                <w:t>&lt;*&gt;</w:t>
              </w:r>
            </w:hyperlink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2)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специализированного типа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2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(3% обеспеченности детей дошкольного возраста)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80"/>
              <w:jc w:val="center"/>
            </w:pPr>
            <w:r w:rsidRPr="005A41C2">
              <w:t>не нормируется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3)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оздоровительного типа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</w:pPr>
            <w:r w:rsidRPr="005A41C2">
              <w:t xml:space="preserve">9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9"/>
              <w:jc w:val="center"/>
            </w:pPr>
            <w:r w:rsidRPr="005A41C2">
              <w:t>(12% обеспеченности детей дошкольного возраста)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80"/>
              <w:jc w:val="center"/>
            </w:pPr>
            <w:r w:rsidRPr="005A41C2">
              <w:t>не нормируется</w:t>
            </w:r>
          </w:p>
        </w:tc>
      </w:tr>
      <w:tr w:rsidR="00956398" w:rsidRPr="005A41C2" w:rsidTr="00956398">
        <w:trPr>
          <w:trHeight w:val="258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4)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плавательные бассейны для дошкольников</w:t>
            </w:r>
          </w:p>
        </w:tc>
        <w:tc>
          <w:tcPr>
            <w:tcW w:w="6663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709"/>
            </w:pPr>
            <w:r w:rsidRPr="005A41C2">
              <w:t>по заданию на проектирование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  <w:outlineLvl w:val="5"/>
            </w:pPr>
            <w:r w:rsidRPr="005A41C2">
              <w:t>2.</w:t>
            </w:r>
          </w:p>
        </w:tc>
        <w:tc>
          <w:tcPr>
            <w:tcW w:w="8930" w:type="dxa"/>
            <w:gridSpan w:val="4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  <w:outlineLvl w:val="5"/>
            </w:pPr>
            <w:r w:rsidRPr="005A41C2">
              <w:t>Общеобразовательные организации</w:t>
            </w:r>
          </w:p>
        </w:tc>
      </w:tr>
      <w:tr w:rsidR="00956398" w:rsidRPr="005A41C2" w:rsidTr="00956398">
        <w:trPr>
          <w:trHeight w:val="1267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1)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школы, лицеи, гимназии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100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(100% охвата детей начальным общим и основным общим образованием);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75 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(75% охвата детей средним общим образованием)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500 м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допускается на расстоянии транспортной доступности для начального общего образования –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15 минут (в одну сторону).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Для основного общего и среднего общего образования – не более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30 минут (в одну сторону)</w:t>
            </w:r>
          </w:p>
        </w:tc>
      </w:tr>
      <w:tr w:rsidR="00956398" w:rsidRPr="005A41C2" w:rsidTr="00956398">
        <w:trPr>
          <w:trHeight w:val="571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2)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общеобразовательные организации</w:t>
            </w:r>
            <w:r>
              <w:t>,</w:t>
            </w:r>
            <w:r w:rsidRPr="005A41C2">
              <w:t xml:space="preserve"> имеющие интернат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по заданию на проектирование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не нормируется</w:t>
            </w:r>
          </w:p>
        </w:tc>
      </w:tr>
      <w:tr w:rsidR="00956398" w:rsidRPr="005A41C2" w:rsidTr="00956398">
        <w:trPr>
          <w:trHeight w:val="385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3)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учебно-производственный комбинат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8 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(8% от общего числа школьников)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транспортная доступность не более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30 минут (в одну сторону)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  <w:outlineLvl w:val="5"/>
            </w:pPr>
            <w:r w:rsidRPr="005A41C2">
              <w:t>3.</w:t>
            </w:r>
          </w:p>
        </w:tc>
        <w:tc>
          <w:tcPr>
            <w:tcW w:w="8930" w:type="dxa"/>
            <w:gridSpan w:val="4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  <w:outlineLvl w:val="5"/>
            </w:pPr>
            <w:r w:rsidRPr="005A41C2">
              <w:t>Организации дополнительного образования</w:t>
            </w:r>
          </w:p>
        </w:tc>
      </w:tr>
      <w:tr w:rsidR="00956398" w:rsidRPr="005A41C2" w:rsidTr="00956398"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1)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 xml:space="preserve">дворцы, дома, центры детского творчества 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4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(3,3% от общего числа школьников)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транспортная доступность не более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30 минут (в одну сторону)</w:t>
            </w:r>
          </w:p>
        </w:tc>
      </w:tr>
      <w:tr w:rsidR="00956398" w:rsidRPr="005A41C2" w:rsidTr="00956398">
        <w:trPr>
          <w:trHeight w:val="424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2)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спортивные детско-юношеские школы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3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(2,3% от общего числа школьников)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транспортная доступность не более </w:t>
            </w:r>
            <w:r w:rsidRPr="005A41C2">
              <w:br/>
              <w:t>30 минут (в одну сторону)</w:t>
            </w:r>
          </w:p>
        </w:tc>
      </w:tr>
      <w:tr w:rsidR="00956398" w:rsidRPr="005A41C2" w:rsidTr="00956398">
        <w:trPr>
          <w:trHeight w:val="746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lastRenderedPageBreak/>
              <w:t>3)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детские школы искусств (музыкальная, художественная, хореографическая)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3 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(2,7% от общего числа школьников</w:t>
            </w:r>
            <w:r>
              <w:t>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транспортная доступность не более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30 минут (в одну сторону)</w:t>
            </w:r>
          </w:p>
        </w:tc>
      </w:tr>
      <w:tr w:rsidR="00956398" w:rsidRPr="005A41C2" w:rsidTr="00956398">
        <w:trPr>
          <w:trHeight w:val="606"/>
        </w:trPr>
        <w:tc>
          <w:tcPr>
            <w:tcW w:w="493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  <w:jc w:val="center"/>
            </w:pPr>
            <w:r w:rsidRPr="005A41C2">
              <w:t>4)</w:t>
            </w:r>
          </w:p>
        </w:tc>
        <w:tc>
          <w:tcPr>
            <w:tcW w:w="2267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5"/>
            </w:pPr>
            <w:r w:rsidRPr="005A41C2">
              <w:t>станции юных техников, натуралистов, туристов и т.д.</w:t>
            </w:r>
          </w:p>
        </w:tc>
        <w:tc>
          <w:tcPr>
            <w:tcW w:w="2838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 xml:space="preserve">1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jc w:val="center"/>
            </w:pPr>
            <w:r w:rsidRPr="005A41C2">
              <w:t>(0,9 % от общего числа школьников)</w:t>
            </w:r>
          </w:p>
        </w:tc>
        <w:tc>
          <w:tcPr>
            <w:tcW w:w="3825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 xml:space="preserve">транспортная доступность не более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3" w:lineRule="auto"/>
              <w:ind w:firstLine="148"/>
              <w:jc w:val="center"/>
            </w:pPr>
            <w:r w:rsidRPr="005A41C2">
              <w:t>30 минут (в одну сторону)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256"/>
      <w:bookmarkEnd w:id="0"/>
      <w:r w:rsidRPr="003B04D6">
        <w:rPr>
          <w:sz w:val="28"/>
          <w:szCs w:val="28"/>
        </w:rPr>
        <w:t>Примечания: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&lt;*&gt; указанный радиус обслуживания населения не распространяется на специализированные и оздоровительные дошкольные организации, а также на общеобразовательные организации (языковые, математические, спортивные и т.п.).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Пути подходов учащихся к дошкольным образовательным организациям и общеобразовательным организациям с начальными классами не должны пересекать проезжую часть магистральных улиц в одном уровне.</w:t>
      </w:r>
    </w:p>
    <w:p w:rsidR="00956398" w:rsidRPr="003B04D6" w:rsidRDefault="00956398" w:rsidP="00956398">
      <w:pPr>
        <w:widowControl w:val="0"/>
        <w:tabs>
          <w:tab w:val="left" w:pos="709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физической культуры и спорта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2.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2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2127"/>
        <w:gridCol w:w="3827"/>
      </w:tblGrid>
      <w:tr w:rsidR="00956398" w:rsidRPr="003B04D6" w:rsidTr="00956398">
        <w:tc>
          <w:tcPr>
            <w:tcW w:w="426" w:type="dxa"/>
            <w:vMerge w:val="restart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 xml:space="preserve">№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5A41C2">
              <w:t>п</w:t>
            </w:r>
            <w:proofErr w:type="gramEnd"/>
            <w:r w:rsidRPr="005A41C2">
              <w:t>/п</w:t>
            </w:r>
          </w:p>
        </w:tc>
        <w:tc>
          <w:tcPr>
            <w:tcW w:w="2976" w:type="dxa"/>
            <w:vMerge w:val="restart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>Наименование объекта</w:t>
            </w:r>
          </w:p>
        </w:tc>
        <w:tc>
          <w:tcPr>
            <w:tcW w:w="5954" w:type="dxa"/>
            <w:gridSpan w:val="2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426" w:type="dxa"/>
            <w:vMerge/>
          </w:tcPr>
          <w:p w:rsidR="00956398" w:rsidRPr="005A41C2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976" w:type="dxa"/>
            <w:vMerge/>
          </w:tcPr>
          <w:p w:rsidR="00956398" w:rsidRPr="005A41C2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1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 xml:space="preserve">минимально допустимого уровня обеспеченности,  </w:t>
            </w:r>
          </w:p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>
              <w:t xml:space="preserve">ед. изм.: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Pr="005A41C2">
              <w:t>/1 тыс. чел</w:t>
            </w:r>
            <w:r>
              <w:t>.</w:t>
            </w:r>
          </w:p>
        </w:tc>
        <w:tc>
          <w:tcPr>
            <w:tcW w:w="38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максимально допустимого уровня территориальной транспортной доступности, ед. изм.: мин.</w:t>
            </w:r>
          </w:p>
        </w:tc>
      </w:tr>
      <w:tr w:rsidR="00956398" w:rsidRPr="003B04D6" w:rsidTr="00956398">
        <w:tc>
          <w:tcPr>
            <w:tcW w:w="42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>1.</w:t>
            </w:r>
          </w:p>
        </w:tc>
        <w:tc>
          <w:tcPr>
            <w:tcW w:w="297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5A41C2">
              <w:t>Плоскостные спортивные сооружения квартального (микрорайонного) значения</w:t>
            </w:r>
          </w:p>
        </w:tc>
        <w:tc>
          <w:tcPr>
            <w:tcW w:w="21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 xml:space="preserve">200 </w:t>
            </w:r>
          </w:p>
        </w:tc>
        <w:tc>
          <w:tcPr>
            <w:tcW w:w="38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не более 30 минут (в одну сторону)&lt;*&gt;</w:t>
            </w:r>
          </w:p>
        </w:tc>
      </w:tr>
      <w:tr w:rsidR="00956398" w:rsidRPr="003B04D6" w:rsidTr="00956398">
        <w:tc>
          <w:tcPr>
            <w:tcW w:w="42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>2.</w:t>
            </w:r>
          </w:p>
        </w:tc>
        <w:tc>
          <w:tcPr>
            <w:tcW w:w="297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5A41C2">
              <w:t>Спортивные залы, в том числе общего пользования</w:t>
            </w:r>
          </w:p>
        </w:tc>
        <w:tc>
          <w:tcPr>
            <w:tcW w:w="21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350 (площадь пола зала)</w:t>
            </w:r>
          </w:p>
        </w:tc>
        <w:tc>
          <w:tcPr>
            <w:tcW w:w="38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не более 30 минут (в одну сторону)&lt;*&gt;</w:t>
            </w:r>
          </w:p>
        </w:tc>
      </w:tr>
      <w:tr w:rsidR="00956398" w:rsidRPr="003B04D6" w:rsidTr="00956398">
        <w:trPr>
          <w:trHeight w:val="664"/>
        </w:trPr>
        <w:tc>
          <w:tcPr>
            <w:tcW w:w="42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>3.</w:t>
            </w:r>
          </w:p>
        </w:tc>
        <w:tc>
          <w:tcPr>
            <w:tcW w:w="297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5A41C2">
              <w:t>Помещения для физкультурно-оздоровительных занятий в микрорайоне</w:t>
            </w:r>
          </w:p>
        </w:tc>
        <w:tc>
          <w:tcPr>
            <w:tcW w:w="21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 xml:space="preserve">75 </w:t>
            </w:r>
          </w:p>
        </w:tc>
        <w:tc>
          <w:tcPr>
            <w:tcW w:w="38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не более 15 минут (в одну сторону)&lt;*&gt;</w:t>
            </w:r>
          </w:p>
        </w:tc>
      </w:tr>
      <w:tr w:rsidR="00956398" w:rsidRPr="003B04D6" w:rsidTr="00956398">
        <w:tc>
          <w:tcPr>
            <w:tcW w:w="42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5A41C2">
              <w:t>4.</w:t>
            </w:r>
          </w:p>
        </w:tc>
        <w:tc>
          <w:tcPr>
            <w:tcW w:w="2976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5A41C2">
              <w:t>Плавательные бассейны общего пользования</w:t>
            </w:r>
          </w:p>
        </w:tc>
        <w:tc>
          <w:tcPr>
            <w:tcW w:w="21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20 (зеркало воды)</w:t>
            </w:r>
          </w:p>
        </w:tc>
        <w:tc>
          <w:tcPr>
            <w:tcW w:w="3827" w:type="dxa"/>
          </w:tcPr>
          <w:p w:rsidR="00956398" w:rsidRPr="005A41C2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5A41C2">
              <w:t>не более 30 минут (в одну сторону)&lt;*&gt;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Примечание: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&lt;*&gt;</w:t>
      </w:r>
      <w:r w:rsidRPr="003B04D6">
        <w:rPr>
          <w:sz w:val="20"/>
          <w:szCs w:val="20"/>
        </w:rPr>
        <w:t xml:space="preserve"> </w:t>
      </w:r>
      <w:r w:rsidRPr="003B04D6">
        <w:rPr>
          <w:sz w:val="28"/>
          <w:szCs w:val="28"/>
        </w:rPr>
        <w:t xml:space="preserve">рекомендуется формировать в жилых кварталах единые комплексы для организации культурно-массовой, физкультурно-оздоровительной и </w:t>
      </w:r>
      <w:r w:rsidRPr="003B04D6">
        <w:rPr>
          <w:sz w:val="28"/>
          <w:szCs w:val="28"/>
        </w:rPr>
        <w:lastRenderedPageBreak/>
        <w:t>воспитательной работы населения квартала (с соответствующим суммированием нормативов) в пределах пешеходной доступности не более 500 метров.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культуры и искусства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3.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3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3827"/>
      </w:tblGrid>
      <w:tr w:rsidR="00956398" w:rsidRPr="008D5E2B" w:rsidTr="00956398">
        <w:tc>
          <w:tcPr>
            <w:tcW w:w="567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№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>п</w:t>
            </w:r>
            <w:proofErr w:type="gramEnd"/>
            <w:r w:rsidRPr="008D5E2B"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Наименование объекта</w:t>
            </w:r>
          </w:p>
        </w:tc>
        <w:tc>
          <w:tcPr>
            <w:tcW w:w="7088" w:type="dxa"/>
            <w:gridSpan w:val="2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8D5E2B" w:rsidTr="00956398">
        <w:tc>
          <w:tcPr>
            <w:tcW w:w="567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минимально допустимого уровня обеспеченности, 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 xml:space="preserve">ед. изм.: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 w:rsidRPr="008D5E2B">
              <w:t>, мест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или объект/1 тыс. чел.</w:t>
            </w:r>
          </w:p>
        </w:tc>
        <w:tc>
          <w:tcPr>
            <w:tcW w:w="3827" w:type="dxa"/>
            <w:tcBorders>
              <w:bottom w:val="nil"/>
            </w:tcBorders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Максимально допустимого уровня территориальной доступности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ед. изм.: м или мин.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8D5E2B">
              <w:t>1.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8D5E2B">
              <w:t>Клубы, дома народного творчества, дворцы,  дома культуры, помещения для культурно-массовой работы с населением, помещения досуга и любительской деятельности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8D5E2B">
              <w:t xml:space="preserve">50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 xml:space="preserve"> общей площади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8D5E2B">
              <w:t>рекомендуется формировать единые комплексы для организации культурно-массовой, физкультурно-оздоровительной и политико-воспитательной работы для использования учащимися и населением (с соответствующим суммированием нормативов) в пределах пешеходной доступности не более 500 м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Театры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5 мест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30–40 минут 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Кинотеатры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25 мест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15–30 минут 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Танцевальные залы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6 мест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5.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Концертные залы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3,5 места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30–40 минут 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6.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Спортивно-зрелищные сооружения, в том числе с искусственны</w:t>
            </w:r>
            <w:r w:rsidRPr="008D5E2B">
              <w:lastRenderedPageBreak/>
              <w:t>м льдом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lastRenderedPageBreak/>
              <w:t>6 мест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lastRenderedPageBreak/>
              <w:t>7.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 xml:space="preserve">Муниципальные библиотеки 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 объект на 10 тыс. чел.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30–40 минут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8.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Детские библиотеки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</w:t>
            </w:r>
            <w:r>
              <w:t xml:space="preserve"> </w:t>
            </w:r>
            <w:r w:rsidRPr="008D5E2B">
              <w:t>объект на 5,5 тыс. чел.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30–40 минут</w:t>
            </w:r>
          </w:p>
        </w:tc>
      </w:tr>
      <w:tr w:rsidR="00956398" w:rsidRPr="008D5E2B" w:rsidTr="00956398">
        <w:tc>
          <w:tcPr>
            <w:tcW w:w="56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9.</w:t>
            </w:r>
          </w:p>
        </w:tc>
        <w:tc>
          <w:tcPr>
            <w:tcW w:w="170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Тематический музей</w:t>
            </w:r>
          </w:p>
        </w:tc>
        <w:tc>
          <w:tcPr>
            <w:tcW w:w="326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</w:t>
            </w:r>
            <w:r>
              <w:t xml:space="preserve"> </w:t>
            </w:r>
            <w:r w:rsidRPr="008D5E2B">
              <w:t>объект на 25 тыс. чел.</w:t>
            </w:r>
          </w:p>
        </w:tc>
        <w:tc>
          <w:tcPr>
            <w:tcW w:w="382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радиус транспортной доступности: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30–40 минут</w:t>
            </w:r>
          </w:p>
        </w:tc>
      </w:tr>
    </w:tbl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торговли и общественного питания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4.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</w:p>
    <w:p w:rsidR="00956398" w:rsidRPr="003B04D6" w:rsidRDefault="00956398" w:rsidP="00956398">
      <w:pPr>
        <w:widowControl w:val="0"/>
        <w:autoSpaceDE w:val="0"/>
        <w:autoSpaceDN w:val="0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4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410"/>
        <w:gridCol w:w="2268"/>
        <w:gridCol w:w="4111"/>
      </w:tblGrid>
      <w:tr w:rsidR="00956398" w:rsidRPr="008D5E2B" w:rsidTr="00956398">
        <w:tc>
          <w:tcPr>
            <w:tcW w:w="634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№ </w:t>
            </w:r>
          </w:p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8D5E2B">
              <w:t>п</w:t>
            </w:r>
            <w:proofErr w:type="gramEnd"/>
            <w:r w:rsidRPr="008D5E2B">
              <w:t>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Наименование объекта</w:t>
            </w:r>
          </w:p>
        </w:tc>
        <w:tc>
          <w:tcPr>
            <w:tcW w:w="6379" w:type="dxa"/>
            <w:gridSpan w:val="2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8D5E2B" w:rsidTr="00956398">
        <w:tc>
          <w:tcPr>
            <w:tcW w:w="634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rPr>
                <w:rFonts w:eastAsia="Calibri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минимально допустимого уровня обеспеченности,</w:t>
            </w:r>
          </w:p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ед. изм</w:t>
            </w:r>
            <w:r>
              <w:t>.</w:t>
            </w:r>
            <w:r w:rsidRPr="008D5E2B">
              <w:t xml:space="preserve">: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 xml:space="preserve"> или мест/1 тыс. чел.</w:t>
            </w:r>
          </w:p>
        </w:tc>
        <w:tc>
          <w:tcPr>
            <w:tcW w:w="4111" w:type="dxa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Максимально допустимого уровня территориальной пеше</w:t>
            </w:r>
            <w:r>
              <w:t>ходной доступности ед. изм.: м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1.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Магазины, в том числе: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280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1)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продовольственных товаров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100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для объектов при 4-этажной и выше застройке – 500 м (в одну сторону), </w:t>
            </w:r>
          </w:p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при 1</w:t>
            </w:r>
            <w:r w:rsidRPr="008D5E2B">
              <w:t xml:space="preserve">–3-этажной застройке – 800 м </w:t>
            </w:r>
          </w:p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(в одну сторону)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2)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не продовольственных товаров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180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2.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Рыночные комплексы (рынки)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24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3.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Предприятия общественного питания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40 мест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для объектов при 4-этажной и выше застройке – 500 м (в одну сторону),</w:t>
            </w:r>
          </w:p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при 1–3-этажной застройке – 800 м </w:t>
            </w:r>
          </w:p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(в одну сторону) </w:t>
            </w:r>
          </w:p>
        </w:tc>
      </w:tr>
      <w:tr w:rsidR="00956398" w:rsidRPr="008D5E2B" w:rsidTr="00956398">
        <w:tc>
          <w:tcPr>
            <w:tcW w:w="634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4.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</w:pPr>
            <w:r w:rsidRPr="008D5E2B">
              <w:t>Магазины-кулинарии</w:t>
            </w:r>
          </w:p>
        </w:tc>
        <w:tc>
          <w:tcPr>
            <w:tcW w:w="2268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 xml:space="preserve">6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 xml:space="preserve"> торговой площади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бытового обслуживания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5.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lastRenderedPageBreak/>
        <w:t>Таблица 5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4111"/>
      </w:tblGrid>
      <w:tr w:rsidR="00956398" w:rsidRPr="008D5E2B" w:rsidTr="00956398">
        <w:tc>
          <w:tcPr>
            <w:tcW w:w="851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№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>п</w:t>
            </w:r>
            <w:proofErr w:type="gramEnd"/>
            <w:r w:rsidRPr="008D5E2B">
              <w:t>/п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Наименование объекта</w:t>
            </w:r>
          </w:p>
        </w:tc>
        <w:tc>
          <w:tcPr>
            <w:tcW w:w="6521" w:type="dxa"/>
            <w:gridSpan w:val="2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8D5E2B" w:rsidTr="00956398">
        <w:trPr>
          <w:trHeight w:val="917"/>
        </w:trPr>
        <w:tc>
          <w:tcPr>
            <w:tcW w:w="851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минимально допустимого уровня обеспе</w:t>
            </w:r>
            <w:r>
              <w:t xml:space="preserve">ченности, 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ед. изм.: мест или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>
              <w:t>кг</w:t>
            </w:r>
            <w:proofErr w:type="gramEnd"/>
            <w:r>
              <w:t>/</w:t>
            </w:r>
            <w:r w:rsidRPr="008D5E2B">
              <w:t>1 тыс. чел.</w:t>
            </w:r>
          </w:p>
        </w:tc>
        <w:tc>
          <w:tcPr>
            <w:tcW w:w="4111" w:type="dxa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Максимально допустимого уровня территориальной пешеходной доступности ед. изм.: м </w:t>
            </w:r>
          </w:p>
        </w:tc>
      </w:tr>
      <w:tr w:rsidR="00956398" w:rsidRPr="008D5E2B" w:rsidTr="00956398">
        <w:trPr>
          <w:tblHeader/>
        </w:trPr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1.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Предприятия бытового обслуживания,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в том числе: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9 рабочих мест 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непосредственного обслуживания населения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5 рабочих мест 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для объектов при 4-этажной и выше застройке –</w:t>
            </w:r>
            <w:r>
              <w:t xml:space="preserve"> </w:t>
            </w:r>
            <w:r w:rsidRPr="008D5E2B">
              <w:t>500 м (в одну сторону),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при 1–3-этажной застройке – 800 м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(в одну сторону)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4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производственные предприятия централизованного выполнения заказов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4 рабочих места 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2.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Прачечные, в том числе: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120 кг белья в смену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>
              <w:t>п</w:t>
            </w:r>
            <w:r w:rsidRPr="008D5E2B">
              <w:t>рачечные самообслуживания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10 кг белья в смену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для объектов при 4-этажной и выше застройке – 500 м (в одну сторону);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при 1–3-этажной застройке – 800 м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(в одну сторону)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2)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</w:pPr>
            <w:r w:rsidRPr="008D5E2B">
              <w:t>фабрики-прачечные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110 кг белья в смену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rPr>
          <w:trHeight w:val="227"/>
        </w:trPr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3.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</w:pPr>
            <w:r w:rsidRPr="008D5E2B">
              <w:t>Химчистки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11,4 кг вещей в с</w:t>
            </w:r>
            <w:r>
              <w:t>м</w:t>
            </w:r>
            <w:r w:rsidRPr="008D5E2B">
              <w:t>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contextualSpacing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химчистки самообслуживания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4,0 кг вещей в смену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для объектов при 4-этажной и выше застройке – 500 м (в одну сторону),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при 1–3-этажной застройке – 800 м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(в одну сторону)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2)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фабрики-химчистки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7,4 кг вещей в смену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4.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 xml:space="preserve">Банно-оздоровительные комплексы, бани, </w:t>
            </w:r>
            <w:r w:rsidRPr="008D5E2B">
              <w:lastRenderedPageBreak/>
              <w:t>сауны</w:t>
            </w:r>
          </w:p>
        </w:tc>
        <w:tc>
          <w:tcPr>
            <w:tcW w:w="24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lastRenderedPageBreak/>
              <w:t>5 помывочных мест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800 м (в одну сторону)</w:t>
            </w:r>
          </w:p>
        </w:tc>
      </w:tr>
      <w:tr w:rsidR="00956398" w:rsidRPr="008D5E2B" w:rsidTr="00956398">
        <w:tc>
          <w:tcPr>
            <w:tcW w:w="85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lastRenderedPageBreak/>
              <w:t>5.</w:t>
            </w:r>
          </w:p>
        </w:tc>
        <w:tc>
          <w:tcPr>
            <w:tcW w:w="1984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Общественные уборные</w:t>
            </w:r>
          </w:p>
        </w:tc>
        <w:tc>
          <w:tcPr>
            <w:tcW w:w="2410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1 </w:t>
            </w:r>
            <w:proofErr w:type="spellStart"/>
            <w:r w:rsidRPr="008D5E2B">
              <w:t>писуар</w:t>
            </w:r>
            <w:proofErr w:type="spellEnd"/>
            <w:r w:rsidRPr="008D5E2B">
              <w:t xml:space="preserve">, 1 унитаз,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 умывальник</w:t>
            </w:r>
          </w:p>
        </w:tc>
        <w:tc>
          <w:tcPr>
            <w:tcW w:w="4111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700 м (в одну сторону)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предупреждения и ликвидации последствий чрезвычайных ситуаций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6.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6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826"/>
        <w:gridCol w:w="2835"/>
        <w:gridCol w:w="2269"/>
      </w:tblGrid>
      <w:tr w:rsidR="00956398" w:rsidRPr="008D5E2B" w:rsidTr="00956398">
        <w:tc>
          <w:tcPr>
            <w:tcW w:w="426" w:type="dxa"/>
            <w:vMerge w:val="restart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№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>п</w:t>
            </w:r>
            <w:proofErr w:type="gramEnd"/>
            <w:r w:rsidRPr="008D5E2B">
              <w:t>/п</w:t>
            </w:r>
          </w:p>
        </w:tc>
        <w:tc>
          <w:tcPr>
            <w:tcW w:w="3826" w:type="dxa"/>
            <w:vMerge w:val="restart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Наименование объекта</w:t>
            </w:r>
          </w:p>
        </w:tc>
        <w:tc>
          <w:tcPr>
            <w:tcW w:w="5104" w:type="dxa"/>
            <w:gridSpan w:val="2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8D5E2B" w:rsidTr="00956398">
        <w:trPr>
          <w:trHeight w:val="739"/>
        </w:trPr>
        <w:tc>
          <w:tcPr>
            <w:tcW w:w="426" w:type="dxa"/>
            <w:vMerge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3826" w:type="dxa"/>
            <w:vMerge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минимально допустимого уровня обеспеченности, </w:t>
            </w:r>
            <w:proofErr w:type="spellStart"/>
            <w:r w:rsidRPr="008D5E2B">
              <w:t>ед</w:t>
            </w:r>
            <w:proofErr w:type="gramStart"/>
            <w:r w:rsidRPr="008D5E2B">
              <w:t>.и</w:t>
            </w:r>
            <w:proofErr w:type="gramEnd"/>
            <w:r w:rsidRPr="008D5E2B">
              <w:t>зм</w:t>
            </w:r>
            <w:proofErr w:type="spellEnd"/>
            <w:r>
              <w:t>.</w:t>
            </w:r>
            <w:r w:rsidRPr="008D5E2B">
              <w:t>: объект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максимально допустимого уровня территориальной доступности</w:t>
            </w:r>
          </w:p>
        </w:tc>
      </w:tr>
      <w:tr w:rsidR="00956398" w:rsidRPr="008D5E2B" w:rsidTr="00956398">
        <w:trPr>
          <w:trHeight w:val="21"/>
        </w:trPr>
        <w:tc>
          <w:tcPr>
            <w:tcW w:w="426" w:type="dxa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4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 w:rsidRPr="008D5E2B">
              <w:rPr>
                <w:rFonts w:eastAsia="Calibri"/>
              </w:rPr>
              <w:t>1.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  <w:r w:rsidRPr="008D5E2B">
              <w:rPr>
                <w:rFonts w:eastAsia="Calibri"/>
              </w:rPr>
              <w:t xml:space="preserve">Системы оповещения и информирования об угрозе возникновения или о возникновении 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в составе систем радиотрансляции оборудование всех 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4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</w:p>
        </w:tc>
        <w:tc>
          <w:tcPr>
            <w:tcW w:w="38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rPr>
                <w:rFonts w:eastAsia="Calibri"/>
              </w:rPr>
              <w:t xml:space="preserve">чрезвычайных ситуаций природного, техногенного характера и об опасностях, возникающих при ведении </w:t>
            </w:r>
            <w:r>
              <w:rPr>
                <w:rFonts w:eastAsia="Calibri"/>
              </w:rPr>
              <w:t>военных действий или вследствие</w:t>
            </w:r>
            <w:r w:rsidRPr="008D5E2B">
              <w:rPr>
                <w:rFonts w:eastAsia="Calibri"/>
              </w:rPr>
              <w:t xml:space="preserve"> этих действий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общественных зданий и сооружений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2.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Установка видеокамер наружного наблюдения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100% улиц, площадей, жилых кварталов, территорий производственного, складского, коммунального назначений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3.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Спасательные посты, станции на водных объектах (в том числе объекты оказания первой медицинской помощи)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 объект на 400 м береговой линии в местах отдыха населения</w:t>
            </w:r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радиус пешеходной доступности – 400 м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4.</w:t>
            </w:r>
          </w:p>
        </w:tc>
        <w:tc>
          <w:tcPr>
            <w:tcW w:w="38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Сооружения по защите территорий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100% городской территории,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требующей защиты 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 xml:space="preserve">(1 объект на </w:t>
            </w:r>
            <w:proofErr w:type="gramEnd"/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 xml:space="preserve">1 административный </w:t>
            </w:r>
            <w:r w:rsidRPr="008D5E2B">
              <w:lastRenderedPageBreak/>
              <w:t xml:space="preserve">район) </w:t>
            </w:r>
            <w:proofErr w:type="gramEnd"/>
          </w:p>
        </w:tc>
        <w:tc>
          <w:tcPr>
            <w:tcW w:w="2269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lastRenderedPageBreak/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bookmarkStart w:id="1" w:name="P628"/>
      <w:bookmarkEnd w:id="1"/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озеленения территории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7.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7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477"/>
        <w:gridCol w:w="2910"/>
      </w:tblGrid>
      <w:tr w:rsidR="00956398" w:rsidRPr="008D5E2B" w:rsidTr="00956398">
        <w:tc>
          <w:tcPr>
            <w:tcW w:w="426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№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8D5E2B">
              <w:t>п</w:t>
            </w:r>
            <w:proofErr w:type="gramEnd"/>
            <w:r w:rsidRPr="008D5E2B">
              <w:t>/п</w:t>
            </w: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Наименование объекта</w:t>
            </w:r>
          </w:p>
        </w:tc>
        <w:tc>
          <w:tcPr>
            <w:tcW w:w="5387" w:type="dxa"/>
            <w:gridSpan w:val="2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8D5E2B" w:rsidTr="00956398">
        <w:tc>
          <w:tcPr>
            <w:tcW w:w="426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477" w:type="dxa"/>
            <w:tcBorders>
              <w:bottom w:val="nil"/>
            </w:tcBorders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минимально допустимого уровня обеспеченности, 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spellStart"/>
            <w:r w:rsidRPr="008D5E2B">
              <w:t>ед</w:t>
            </w:r>
            <w:proofErr w:type="gramStart"/>
            <w:r w:rsidRPr="008D5E2B">
              <w:t>.и</w:t>
            </w:r>
            <w:proofErr w:type="gramEnd"/>
            <w:r w:rsidRPr="008D5E2B">
              <w:t>зм</w:t>
            </w:r>
            <w:proofErr w:type="spellEnd"/>
            <w:r>
              <w:t>.</w:t>
            </w:r>
            <w:r w:rsidRPr="008D5E2B">
              <w:t>: чел</w:t>
            </w:r>
            <w:r>
              <w:t>.</w:t>
            </w:r>
            <w:r w:rsidRPr="008D5E2B">
              <w:t>/га, %,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>/1 чел.</w:t>
            </w:r>
          </w:p>
        </w:tc>
        <w:tc>
          <w:tcPr>
            <w:tcW w:w="2910" w:type="dxa"/>
            <w:tcBorders>
              <w:bottom w:val="nil"/>
            </w:tcBorders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максимально допустимого уровня территориальной транспортной доступности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Городской парк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100 чел./</w:t>
            </w:r>
            <w:proofErr w:type="gramStart"/>
            <w:r w:rsidRPr="008D5E2B">
              <w:t>га</w:t>
            </w:r>
            <w:proofErr w:type="gramEnd"/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30 минут (в одну сторону)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Парк зоны отдыха (районный)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70 чел./</w:t>
            </w:r>
            <w:proofErr w:type="gramStart"/>
            <w:r w:rsidRPr="008D5E2B">
              <w:t>га</w:t>
            </w:r>
            <w:proofErr w:type="gramEnd"/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20 минут (в одну сторону)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3.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Городские леса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  <w:rPr>
                <w:b/>
              </w:rPr>
            </w:pPr>
            <w:r w:rsidRPr="008D5E2B">
              <w:t>120 чел./</w:t>
            </w:r>
            <w:proofErr w:type="gramStart"/>
            <w:r w:rsidRPr="008D5E2B">
              <w:t>га</w:t>
            </w:r>
            <w:proofErr w:type="gramEnd"/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  <w:rPr>
                <w:b/>
              </w:rPr>
            </w:pPr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4.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 xml:space="preserve">Площадь озеленения территории жилых районов 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25% площади территории </w:t>
            </w:r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5.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Площадь</w:t>
            </w:r>
            <w:r w:rsidRPr="008D5E2B">
              <w:cr/>
              <w:t>озеленения общегородских территорий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10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 xml:space="preserve"> на 1 чел.</w:t>
            </w:r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  <w:tr w:rsidR="00956398" w:rsidRPr="008D5E2B" w:rsidTr="00956398">
        <w:tc>
          <w:tcPr>
            <w:tcW w:w="426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6.</w:t>
            </w:r>
          </w:p>
        </w:tc>
        <w:tc>
          <w:tcPr>
            <w:tcW w:w="3543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8D5E2B">
              <w:t>Площадь озелененной территории микрорайона (квартала)</w:t>
            </w:r>
          </w:p>
        </w:tc>
        <w:tc>
          <w:tcPr>
            <w:tcW w:w="2477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 xml:space="preserve">6 </w:t>
            </w:r>
            <w:proofErr w:type="spellStart"/>
            <w:r w:rsidRPr="008D5E2B">
              <w:t>кв</w:t>
            </w:r>
            <w:proofErr w:type="gramStart"/>
            <w:r w:rsidRPr="008D5E2B">
              <w:t>.м</w:t>
            </w:r>
            <w:proofErr w:type="spellEnd"/>
            <w:proofErr w:type="gramEnd"/>
            <w:r w:rsidRPr="008D5E2B">
              <w:t xml:space="preserve"> на 1 чел.</w:t>
            </w:r>
          </w:p>
        </w:tc>
        <w:tc>
          <w:tcPr>
            <w:tcW w:w="2910" w:type="dxa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8D5E2B">
              <w:t>не нормируется</w:t>
            </w:r>
          </w:p>
        </w:tc>
      </w:tr>
    </w:tbl>
    <w:p w:rsidR="00956398" w:rsidRPr="005E5FB3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pacing w:val="-4"/>
          <w:sz w:val="28"/>
          <w:szCs w:val="28"/>
        </w:rPr>
      </w:pPr>
      <w:r w:rsidRPr="005E5FB3">
        <w:rPr>
          <w:spacing w:val="-4"/>
          <w:sz w:val="28"/>
          <w:szCs w:val="28"/>
        </w:rPr>
        <w:t xml:space="preserve">12. 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организации </w:t>
      </w:r>
      <w:r w:rsidRPr="00BB4AA8">
        <w:rPr>
          <w:spacing w:val="-6"/>
          <w:sz w:val="28"/>
          <w:szCs w:val="28"/>
        </w:rPr>
        <w:t>ритуальных услуг и мест погребения, принимаются в соответствии с таблицей 8.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8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6"/>
        <w:gridCol w:w="3051"/>
        <w:gridCol w:w="2552"/>
      </w:tblGrid>
      <w:tr w:rsidR="00956398" w:rsidRPr="003B04D6" w:rsidTr="00956398">
        <w:tc>
          <w:tcPr>
            <w:tcW w:w="567" w:type="dxa"/>
            <w:vMerge w:val="restart"/>
          </w:tcPr>
          <w:p w:rsidR="00956398" w:rsidRPr="00D252F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D252F8">
              <w:t xml:space="preserve">№ </w:t>
            </w:r>
          </w:p>
          <w:p w:rsidR="00956398" w:rsidRPr="00D252F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proofErr w:type="gramStart"/>
            <w:r w:rsidRPr="00D252F8">
              <w:t>п</w:t>
            </w:r>
            <w:proofErr w:type="gramEnd"/>
            <w:r w:rsidRPr="00D252F8">
              <w:t>/п</w:t>
            </w:r>
          </w:p>
        </w:tc>
        <w:tc>
          <w:tcPr>
            <w:tcW w:w="3186" w:type="dxa"/>
            <w:vMerge w:val="restart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5603" w:type="dxa"/>
            <w:gridSpan w:val="2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567" w:type="dxa"/>
            <w:vMerge/>
          </w:tcPr>
          <w:p w:rsidR="00956398" w:rsidRPr="00D252F8" w:rsidRDefault="00956398" w:rsidP="00956398">
            <w:pPr>
              <w:tabs>
                <w:tab w:val="left" w:pos="993"/>
                <w:tab w:val="left" w:pos="1276"/>
              </w:tabs>
              <w:ind w:firstLine="6"/>
              <w:rPr>
                <w:rFonts w:eastAsia="Calibri"/>
              </w:rPr>
            </w:pPr>
          </w:p>
        </w:tc>
        <w:tc>
          <w:tcPr>
            <w:tcW w:w="3186" w:type="dxa"/>
            <w:vMerge/>
          </w:tcPr>
          <w:p w:rsidR="00956398" w:rsidRPr="003B04D6" w:rsidRDefault="00956398" w:rsidP="00956398">
            <w:pPr>
              <w:tabs>
                <w:tab w:val="left" w:pos="993"/>
                <w:tab w:val="left" w:pos="1276"/>
              </w:tabs>
              <w:ind w:firstLine="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51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минимально допустимого уровня обеспеченности,</w:t>
            </w:r>
          </w:p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ед. изм.:1 га/1 тыс. чел.</w:t>
            </w:r>
          </w:p>
        </w:tc>
        <w:tc>
          <w:tcPr>
            <w:tcW w:w="2552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Максимально допустимого уровня территориальной доступности</w:t>
            </w:r>
          </w:p>
        </w:tc>
      </w:tr>
      <w:tr w:rsidR="00956398" w:rsidRPr="003B04D6" w:rsidTr="00956398">
        <w:tc>
          <w:tcPr>
            <w:tcW w:w="567" w:type="dxa"/>
          </w:tcPr>
          <w:p w:rsidR="00956398" w:rsidRPr="00D252F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D252F8">
              <w:t>1.</w:t>
            </w:r>
          </w:p>
        </w:tc>
        <w:tc>
          <w:tcPr>
            <w:tcW w:w="3186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 xml:space="preserve">Кладбища традиционного захоронения </w:t>
            </w:r>
          </w:p>
        </w:tc>
        <w:tc>
          <w:tcPr>
            <w:tcW w:w="3051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 xml:space="preserve">0,75 </w:t>
            </w:r>
          </w:p>
        </w:tc>
        <w:tc>
          <w:tcPr>
            <w:tcW w:w="2552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не нормируется</w:t>
            </w:r>
          </w:p>
        </w:tc>
      </w:tr>
      <w:tr w:rsidR="00956398" w:rsidRPr="003B04D6" w:rsidTr="00956398">
        <w:tc>
          <w:tcPr>
            <w:tcW w:w="567" w:type="dxa"/>
          </w:tcPr>
          <w:p w:rsidR="00956398" w:rsidRPr="00D252F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D252F8">
              <w:t>2.</w:t>
            </w:r>
          </w:p>
        </w:tc>
        <w:tc>
          <w:tcPr>
            <w:tcW w:w="3186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 xml:space="preserve">Кладбища </w:t>
            </w:r>
            <w:proofErr w:type="spellStart"/>
            <w:r w:rsidRPr="003B04D6">
              <w:rPr>
                <w:sz w:val="20"/>
                <w:szCs w:val="20"/>
              </w:rPr>
              <w:t>урновых</w:t>
            </w:r>
            <w:proofErr w:type="spellEnd"/>
            <w:r w:rsidRPr="003B04D6">
              <w:rPr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3051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 xml:space="preserve">0,02 </w:t>
            </w:r>
          </w:p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56398" w:rsidRPr="003B04D6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  <w:rPr>
                <w:sz w:val="20"/>
                <w:szCs w:val="20"/>
              </w:rPr>
            </w:pPr>
            <w:r w:rsidRPr="003B04D6">
              <w:rPr>
                <w:sz w:val="20"/>
                <w:szCs w:val="20"/>
              </w:rPr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Примечания:</w:t>
      </w:r>
    </w:p>
    <w:p w:rsidR="00956398" w:rsidRPr="003B04D6" w:rsidRDefault="00956398" w:rsidP="00AF2F84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ind w:left="34" w:firstLine="675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Размещение кладбища площадью более 40 гектаров не допускается.</w:t>
      </w:r>
    </w:p>
    <w:p w:rsidR="00956398" w:rsidRPr="003B04D6" w:rsidRDefault="00956398" w:rsidP="00AF2F8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ind w:left="34" w:firstLine="675"/>
        <w:jc w:val="both"/>
        <w:rPr>
          <w:sz w:val="28"/>
          <w:szCs w:val="28"/>
        </w:rPr>
      </w:pPr>
      <w:r w:rsidRPr="003B04D6">
        <w:rPr>
          <w:sz w:val="28"/>
          <w:szCs w:val="28"/>
        </w:rPr>
        <w:t xml:space="preserve">Размеры земельных участков, отводимых для захоронения, </w:t>
      </w:r>
      <w:r w:rsidRPr="003B04D6">
        <w:rPr>
          <w:sz w:val="28"/>
          <w:szCs w:val="28"/>
        </w:rPr>
        <w:lastRenderedPageBreak/>
        <w:t xml:space="preserve">допускается уточнять в зависимости от соотношения кладбищ традиционного захоронения и кладбищ </w:t>
      </w:r>
      <w:proofErr w:type="spellStart"/>
      <w:r w:rsidRPr="003B04D6">
        <w:rPr>
          <w:sz w:val="28"/>
          <w:szCs w:val="28"/>
        </w:rPr>
        <w:t>урновых</w:t>
      </w:r>
      <w:proofErr w:type="spellEnd"/>
      <w:r w:rsidRPr="003B04D6">
        <w:rPr>
          <w:sz w:val="28"/>
          <w:szCs w:val="28"/>
        </w:rPr>
        <w:t xml:space="preserve"> захоронений после кремации.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для объектов специального социального жилья</w:t>
      </w:r>
      <w:r>
        <w:rPr>
          <w:sz w:val="28"/>
          <w:szCs w:val="28"/>
        </w:rPr>
        <w:t>,</w:t>
      </w:r>
      <w:r w:rsidRPr="003B04D6">
        <w:rPr>
          <w:b/>
          <w:sz w:val="28"/>
          <w:szCs w:val="28"/>
        </w:rPr>
        <w:t xml:space="preserve"> </w:t>
      </w:r>
      <w:r w:rsidRPr="003B04D6">
        <w:rPr>
          <w:sz w:val="28"/>
          <w:szCs w:val="28"/>
        </w:rPr>
        <w:t>принимаются в соответствии с таблицей 9.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9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119"/>
      </w:tblGrid>
      <w:tr w:rsidR="00956398" w:rsidRPr="003B04D6" w:rsidTr="00956398">
        <w:tc>
          <w:tcPr>
            <w:tcW w:w="567" w:type="dxa"/>
            <w:vMerge w:val="restart"/>
            <w:shd w:val="clear" w:color="auto" w:fill="auto"/>
          </w:tcPr>
          <w:p w:rsidR="00956398" w:rsidRPr="0092263C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pacing w:val="-4"/>
              </w:rPr>
            </w:pPr>
            <w:r w:rsidRPr="0092263C">
              <w:rPr>
                <w:spacing w:val="-4"/>
              </w:rPr>
              <w:t xml:space="preserve">№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gramStart"/>
            <w:r w:rsidRPr="0092263C">
              <w:rPr>
                <w:spacing w:val="-4"/>
              </w:rPr>
              <w:t>п</w:t>
            </w:r>
            <w:proofErr w:type="gramEnd"/>
            <w:r w:rsidRPr="0092263C">
              <w:rPr>
                <w:spacing w:val="-4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Наименование объекта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567" w:type="dxa"/>
            <w:vMerge/>
            <w:shd w:val="clear" w:color="auto" w:fill="auto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</w:pPr>
          </w:p>
        </w:tc>
        <w:tc>
          <w:tcPr>
            <w:tcW w:w="2694" w:type="dxa"/>
            <w:vMerge/>
            <w:shd w:val="clear" w:color="auto" w:fill="auto"/>
          </w:tcPr>
          <w:p w:rsidR="00956398" w:rsidRPr="008D5E2B" w:rsidRDefault="00956398" w:rsidP="00956398">
            <w:pPr>
              <w:tabs>
                <w:tab w:val="left" w:pos="993"/>
                <w:tab w:val="left" w:pos="1276"/>
              </w:tabs>
            </w:pPr>
          </w:p>
        </w:tc>
        <w:tc>
          <w:tcPr>
            <w:tcW w:w="3118" w:type="dxa"/>
            <w:shd w:val="clear" w:color="auto" w:fill="auto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 xml:space="preserve">минимально допустимого уровня обеспеченности, 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ед. изм</w:t>
            </w:r>
            <w:r>
              <w:t>.</w:t>
            </w:r>
            <w:r w:rsidRPr="008D5E2B">
              <w:t>: мест /1 тыс. чел.</w:t>
            </w:r>
          </w:p>
        </w:tc>
        <w:tc>
          <w:tcPr>
            <w:tcW w:w="3119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максимально допустимого уровня территориальной доступности</w:t>
            </w:r>
          </w:p>
        </w:tc>
      </w:tr>
      <w:tr w:rsidR="00956398" w:rsidRPr="003B04D6" w:rsidTr="00956398">
        <w:tc>
          <w:tcPr>
            <w:tcW w:w="567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1.</w:t>
            </w:r>
          </w:p>
        </w:tc>
        <w:tc>
          <w:tcPr>
            <w:tcW w:w="2694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8D5E2B">
              <w:t>Специальные жилые дома и группы квартир для ветеранов войны и труда и одиноких престарелых (60 лет и старше)</w:t>
            </w:r>
          </w:p>
        </w:tc>
        <w:tc>
          <w:tcPr>
            <w:tcW w:w="3118" w:type="dxa"/>
            <w:shd w:val="clear" w:color="auto" w:fill="auto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60 мест на 1 тыс</w:t>
            </w:r>
            <w:r>
              <w:t>.</w:t>
            </w:r>
            <w:r w:rsidRPr="008D5E2B">
              <w:t xml:space="preserve"> чел., до</w:t>
            </w:r>
            <w:r>
              <w:t>с</w:t>
            </w:r>
            <w:r w:rsidRPr="008D5E2B">
              <w:t>тигших возраста 60 лет</w:t>
            </w:r>
          </w:p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и старше</w:t>
            </w:r>
          </w:p>
        </w:tc>
        <w:tc>
          <w:tcPr>
            <w:tcW w:w="3119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  <w:tr w:rsidR="00956398" w:rsidRPr="003B04D6" w:rsidTr="00956398">
        <w:tc>
          <w:tcPr>
            <w:tcW w:w="567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2.</w:t>
            </w:r>
          </w:p>
        </w:tc>
        <w:tc>
          <w:tcPr>
            <w:tcW w:w="2694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8D5E2B">
              <w:t>Специальные жилые дома и группы квартир для инвалидов на креслах-колясках и их семей</w:t>
            </w:r>
          </w:p>
        </w:tc>
        <w:tc>
          <w:tcPr>
            <w:tcW w:w="3118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0,5 мест на 1 тысячу человек общего числа населения</w:t>
            </w:r>
          </w:p>
        </w:tc>
        <w:tc>
          <w:tcPr>
            <w:tcW w:w="3119" w:type="dxa"/>
            <w:shd w:val="clear" w:color="auto" w:fill="auto"/>
          </w:tcPr>
          <w:p w:rsidR="00956398" w:rsidRPr="008D5E2B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8D5E2B"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956398" w:rsidRPr="003B04D6" w:rsidRDefault="00956398" w:rsidP="00AF2F84">
      <w:pPr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line="240" w:lineRule="exact"/>
        <w:ind w:left="1066" w:hanging="357"/>
        <w:jc w:val="center"/>
        <w:outlineLvl w:val="2"/>
        <w:rPr>
          <w:sz w:val="28"/>
          <w:szCs w:val="28"/>
        </w:rPr>
      </w:pPr>
      <w:r w:rsidRPr="003B04D6">
        <w:rPr>
          <w:sz w:val="28"/>
          <w:szCs w:val="28"/>
        </w:rPr>
        <w:t>Р</w:t>
      </w:r>
      <w:r>
        <w:rPr>
          <w:sz w:val="28"/>
          <w:szCs w:val="28"/>
        </w:rPr>
        <w:t>асчетные показатели в сфере инженерного обеспечения</w:t>
      </w:r>
    </w:p>
    <w:p w:rsidR="00956398" w:rsidRPr="00266B81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электроснабжения, принимаются в соответствии с таблицей 10.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10</w:t>
      </w:r>
    </w:p>
    <w:tbl>
      <w:tblPr>
        <w:tblW w:w="921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268"/>
      </w:tblGrid>
      <w:tr w:rsidR="00956398" w:rsidRPr="003B04D6" w:rsidTr="00956398">
        <w:tc>
          <w:tcPr>
            <w:tcW w:w="2410" w:type="dxa"/>
            <w:vMerge w:val="restart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 xml:space="preserve">Наименование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 xml:space="preserve">объекта </w:t>
            </w:r>
          </w:p>
        </w:tc>
        <w:tc>
          <w:tcPr>
            <w:tcW w:w="6804" w:type="dxa"/>
            <w:gridSpan w:val="3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2410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</w:p>
        </w:tc>
        <w:tc>
          <w:tcPr>
            <w:tcW w:w="2410" w:type="dxa"/>
            <w:vAlign w:val="center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минимально допустимого уровня обеспеченности в объектах без стационарных электроплит,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proofErr w:type="spellStart"/>
            <w:r w:rsidRPr="00266B81">
              <w:t>кВт</w:t>
            </w:r>
            <w:proofErr w:type="gramStart"/>
            <w:r w:rsidRPr="00266B81">
              <w:t>.ч</w:t>
            </w:r>
            <w:proofErr w:type="spellEnd"/>
            <w:proofErr w:type="gramEnd"/>
            <w:r w:rsidRPr="00266B81">
              <w:t xml:space="preserve">/чел. </w:t>
            </w:r>
            <w:r>
              <w:t>в</w:t>
            </w:r>
            <w:r w:rsidRPr="00266B81">
              <w:t xml:space="preserve"> год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</w:p>
        </w:tc>
        <w:tc>
          <w:tcPr>
            <w:tcW w:w="2126" w:type="dxa"/>
            <w:vAlign w:val="center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 xml:space="preserve">минимально допустимого уровня обеспеченности в объектах со стационарными электроплитами, </w:t>
            </w:r>
            <w:proofErr w:type="spellStart"/>
            <w:r w:rsidRPr="00266B81">
              <w:t>кВт</w:t>
            </w:r>
            <w:proofErr w:type="gramStart"/>
            <w:r w:rsidRPr="00266B81">
              <w:t>.ч</w:t>
            </w:r>
            <w:proofErr w:type="spellEnd"/>
            <w:proofErr w:type="gramEnd"/>
            <w:r w:rsidRPr="00266B81">
              <w:t xml:space="preserve">/чел. </w:t>
            </w:r>
            <w:r>
              <w:t>в</w:t>
            </w:r>
            <w:r w:rsidRPr="00266B81">
              <w:t xml:space="preserve"> год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максимально допустимого уровня территориальной доступности</w:t>
            </w:r>
          </w:p>
        </w:tc>
      </w:tr>
      <w:tr w:rsidR="00956398" w:rsidRPr="003B04D6" w:rsidTr="00956398">
        <w:tc>
          <w:tcPr>
            <w:tcW w:w="2410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Электроэнергия, электропотребление</w:t>
            </w:r>
          </w:p>
        </w:tc>
        <w:tc>
          <w:tcPr>
            <w:tcW w:w="2410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2480</w:t>
            </w:r>
          </w:p>
        </w:tc>
        <w:tc>
          <w:tcPr>
            <w:tcW w:w="212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3060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147"/>
              <w:jc w:val="center"/>
            </w:pPr>
            <w:r w:rsidRPr="00266B81"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 xml:space="preserve">Примечание: нормы электропотребления применяются при </w:t>
      </w:r>
      <w:r w:rsidRPr="003B04D6">
        <w:rPr>
          <w:sz w:val="28"/>
          <w:szCs w:val="28"/>
        </w:rPr>
        <w:lastRenderedPageBreak/>
        <w:t>градостроительном проектировании в качестве укрупненных показателей электропотребления.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водоснабжения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принимаются в соответствии с таблицей 11.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11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1696"/>
        <w:gridCol w:w="1275"/>
        <w:gridCol w:w="1565"/>
        <w:gridCol w:w="1006"/>
      </w:tblGrid>
      <w:tr w:rsidR="00956398" w:rsidRPr="003B04D6" w:rsidTr="00956398">
        <w:trPr>
          <w:trHeight w:val="1456"/>
        </w:trPr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№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266B81">
              <w:t>п</w:t>
            </w:r>
            <w:proofErr w:type="gramEnd"/>
            <w:r w:rsidRPr="00266B81">
              <w:t>/п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Потребители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Расчетная единица 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before="100" w:beforeAutospacing="1" w:after="100" w:afterAutospacing="1"/>
              <w:ind w:firstLine="6"/>
              <w:jc w:val="center"/>
            </w:pPr>
            <w:proofErr w:type="spellStart"/>
            <w:proofErr w:type="gramStart"/>
            <w:r w:rsidRPr="00DE12D0">
              <w:rPr>
                <w:spacing w:val="-4"/>
              </w:rPr>
              <w:t>Минималь</w:t>
            </w:r>
            <w:r>
              <w:rPr>
                <w:spacing w:val="-4"/>
              </w:rPr>
              <w:t>-</w:t>
            </w:r>
            <w:r w:rsidRPr="00DE12D0">
              <w:rPr>
                <w:spacing w:val="-4"/>
              </w:rPr>
              <w:t>ная</w:t>
            </w:r>
            <w:proofErr w:type="spellEnd"/>
            <w:proofErr w:type="gramEnd"/>
            <w:r w:rsidRPr="00266B81">
              <w:t xml:space="preserve"> норма расхода горячей воды, л/</w:t>
            </w:r>
            <w:proofErr w:type="spellStart"/>
            <w:r w:rsidRPr="00266B81">
              <w:t>сут</w:t>
            </w:r>
            <w:proofErr w:type="spellEnd"/>
            <w:r w:rsidRPr="00266B81">
              <w:t>.</w:t>
            </w:r>
          </w:p>
        </w:tc>
        <w:tc>
          <w:tcPr>
            <w:tcW w:w="1565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Норма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left="-57" w:right="-57" w:firstLine="6"/>
              <w:jc w:val="center"/>
            </w:pPr>
            <w:r w:rsidRPr="00DE12D0">
              <w:rPr>
                <w:spacing w:val="-6"/>
              </w:rPr>
              <w:t>общей/полезной</w:t>
            </w:r>
            <w:r w:rsidRPr="00DE12D0">
              <w:rPr>
                <w:spacing w:val="-4"/>
              </w:rPr>
              <w:t xml:space="preserve"> </w:t>
            </w:r>
            <w:r w:rsidRPr="00266B81">
              <w:t xml:space="preserve">площади </w:t>
            </w:r>
            <w:proofErr w:type="gramStart"/>
            <w:r w:rsidRPr="00266B81">
              <w:t>на</w:t>
            </w:r>
            <w:proofErr w:type="gramEnd"/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расчетную е</w:t>
            </w:r>
            <w:r>
              <w:t>д</w:t>
            </w:r>
            <w:r w:rsidRPr="00266B81">
              <w:t xml:space="preserve">иницу,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spellStart"/>
            <w:r>
              <w:t>кв</w:t>
            </w:r>
            <w:proofErr w:type="gramStart"/>
            <w:r>
              <w:t>.</w:t>
            </w:r>
            <w:r w:rsidRPr="00266B81">
              <w:t>м</w:t>
            </w:r>
            <w:proofErr w:type="spellEnd"/>
            <w:proofErr w:type="gramEnd"/>
            <w:r w:rsidRPr="00266B81">
              <w:t>/чел.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left="-57" w:right="-57" w:firstLine="6"/>
              <w:jc w:val="center"/>
            </w:pPr>
            <w:r w:rsidRPr="00266B81">
              <w:t>Удельная ве</w:t>
            </w:r>
            <w:r>
              <w:t>личина тепловой энергии, Вт/</w:t>
            </w:r>
            <w:proofErr w:type="spellStart"/>
            <w:r>
              <w:t>кв</w:t>
            </w:r>
            <w:proofErr w:type="gramStart"/>
            <w:r>
              <w:t>.</w:t>
            </w:r>
            <w:r w:rsidRPr="00266B81">
              <w:t>м</w:t>
            </w:r>
            <w:proofErr w:type="spellEnd"/>
            <w:proofErr w:type="gramEnd"/>
          </w:p>
        </w:tc>
      </w:tr>
      <w:tr w:rsidR="00956398" w:rsidRPr="003B04D6" w:rsidTr="00956398">
        <w:trPr>
          <w:trHeight w:val="180"/>
        </w:trPr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4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6</w:t>
            </w:r>
          </w:p>
        </w:tc>
      </w:tr>
      <w:tr w:rsidR="00956398" w:rsidRPr="003B04D6" w:rsidTr="00956398">
        <w:trPr>
          <w:trHeight w:val="569"/>
        </w:trPr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Жилые дома независимо от этажности, оборудованные умывальниками, мойками и ваннами, с квартирными регуляторами давления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чел.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105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25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12,2</w:t>
            </w:r>
          </w:p>
        </w:tc>
      </w:tr>
      <w:tr w:rsidR="00956398" w:rsidRPr="003B04D6" w:rsidTr="00956398">
        <w:trPr>
          <w:trHeight w:val="159"/>
        </w:trPr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2.</w:t>
            </w:r>
          </w:p>
        </w:tc>
        <w:tc>
          <w:tcPr>
            <w:tcW w:w="3402" w:type="dxa"/>
          </w:tcPr>
          <w:p w:rsidR="00956398" w:rsidRDefault="00956398" w:rsidP="00956398">
            <w:pPr>
              <w:widowControl w:val="0"/>
              <w:tabs>
                <w:tab w:val="left" w:pos="-5880"/>
              </w:tabs>
              <w:autoSpaceDE w:val="0"/>
              <w:autoSpaceDN w:val="0"/>
              <w:ind w:firstLine="5"/>
              <w:jc w:val="both"/>
            </w:pPr>
            <w:r w:rsidRPr="00266B81">
              <w:t>Жилые дома с заселенность</w:t>
            </w:r>
            <w:r>
              <w:t>ю</w:t>
            </w:r>
          </w:p>
          <w:p w:rsidR="00956398" w:rsidRPr="00266B81" w:rsidRDefault="00956398" w:rsidP="00956398">
            <w:pPr>
              <w:widowControl w:val="0"/>
              <w:tabs>
                <w:tab w:val="left" w:pos="-5880"/>
              </w:tabs>
              <w:autoSpaceDE w:val="0"/>
              <w:autoSpaceDN w:val="0"/>
              <w:ind w:firstLine="5"/>
              <w:jc w:val="both"/>
            </w:pPr>
            <w:r w:rsidRPr="00266B81">
              <w:t xml:space="preserve">20 </w:t>
            </w:r>
            <w:proofErr w:type="spellStart"/>
            <w:r w:rsidRPr="00266B81">
              <w:t>кв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/чел.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1 чел.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105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15,3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Жилые дома с умывальниками, мойками и душевыми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1 чел.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85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18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13,8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4.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Гостиницы и пансионаты с душами во всех отдельных номерах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чел.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70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12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17,0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ребенок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11,5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3,1</w:t>
            </w:r>
          </w:p>
        </w:tc>
      </w:tr>
    </w:tbl>
    <w:p w:rsidR="00956398" w:rsidRDefault="00956398" w:rsidP="00956398">
      <w:r>
        <w:br w:type="page"/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1696"/>
        <w:gridCol w:w="1275"/>
        <w:gridCol w:w="1565"/>
        <w:gridCol w:w="1006"/>
      </w:tblGrid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2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5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6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6.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Административные и офисные здания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работающий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1,3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7.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Общеобразовательные организации с душевыми при гимнастических залах и столовыми на полуфабрикатах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учащийся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0,8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8.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Физкультурно-оздоровительные комплексы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посетитель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30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17,5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9.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посетитель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12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3,2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10.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Магазины продовольственные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работающий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12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1,1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11.</w:t>
            </w:r>
          </w:p>
        </w:tc>
        <w:tc>
          <w:tcPr>
            <w:tcW w:w="340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Магазины промтоварные</w:t>
            </w:r>
          </w:p>
        </w:tc>
        <w:tc>
          <w:tcPr>
            <w:tcW w:w="169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работающий</w:t>
            </w:r>
          </w:p>
        </w:tc>
        <w:tc>
          <w:tcPr>
            <w:tcW w:w="127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8</w:t>
            </w:r>
          </w:p>
        </w:tc>
        <w:tc>
          <w:tcPr>
            <w:tcW w:w="156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30</w:t>
            </w:r>
          </w:p>
        </w:tc>
        <w:tc>
          <w:tcPr>
            <w:tcW w:w="100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0,7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</w:rPr>
      </w:pPr>
      <w:r w:rsidRPr="003B04D6">
        <w:rPr>
          <w:sz w:val="28"/>
        </w:rPr>
        <w:t>Примечание:</w:t>
      </w:r>
      <w:r w:rsidRPr="003B04D6">
        <w:rPr>
          <w:szCs w:val="20"/>
        </w:rPr>
        <w:t xml:space="preserve"> </w:t>
      </w:r>
      <w:r w:rsidRPr="003B04D6">
        <w:rPr>
          <w:sz w:val="28"/>
        </w:rPr>
        <w:t>для определения в целях градостроительного проектирования минимально допустимого уровня обеспеченности объектами используется норма минимальной обеспеченности населения (территории) соответствующим ресурсом и характеристики планируемых к размещению объектов, норма максимальной обеспеченности населения соответствующим ресурсом не устанавливается.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водопотребления, принимаются в соответствии с таблицей 12.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12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701"/>
        <w:gridCol w:w="2976"/>
        <w:gridCol w:w="2268"/>
        <w:gridCol w:w="1985"/>
      </w:tblGrid>
      <w:tr w:rsidR="00956398" w:rsidRPr="00266B81" w:rsidTr="00956398">
        <w:tc>
          <w:tcPr>
            <w:tcW w:w="493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№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266B81">
              <w:t>п</w:t>
            </w:r>
            <w:proofErr w:type="gramEnd"/>
            <w:r w:rsidRPr="00266B81">
              <w:t>/п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Наименование объекта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Степень благоустройства застройки</w:t>
            </w:r>
          </w:p>
        </w:tc>
        <w:tc>
          <w:tcPr>
            <w:tcW w:w="4253" w:type="dxa"/>
            <w:gridSpan w:val="2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Предельные значения расчетных показателей</w:t>
            </w:r>
          </w:p>
        </w:tc>
      </w:tr>
      <w:tr w:rsidR="00956398" w:rsidRPr="00266B81" w:rsidTr="00956398">
        <w:tc>
          <w:tcPr>
            <w:tcW w:w="493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минимально допустимого уровня суточной обеспеченности,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л./чел., ребенка или блюдо</w:t>
            </w:r>
          </w:p>
        </w:tc>
        <w:tc>
          <w:tcPr>
            <w:tcW w:w="1985" w:type="dxa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Максимально допустимого уровня территориальной доступности</w:t>
            </w:r>
          </w:p>
        </w:tc>
      </w:tr>
      <w:tr w:rsidR="00956398" w:rsidRPr="00266B81" w:rsidTr="00956398">
        <w:trPr>
          <w:tblHeader/>
        </w:trPr>
        <w:tc>
          <w:tcPr>
            <w:tcW w:w="493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2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</w:t>
            </w:r>
          </w:p>
        </w:tc>
      </w:tr>
      <w:tr w:rsidR="00956398" w:rsidRPr="00266B81" w:rsidTr="00956398">
        <w:trPr>
          <w:trHeight w:val="487"/>
        </w:trPr>
        <w:tc>
          <w:tcPr>
            <w:tcW w:w="493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1.</w:t>
            </w:r>
          </w:p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Жилые объекты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с водопроводом, канализацией, газоснабжением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120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</w:p>
        </w:tc>
      </w:tr>
      <w:tr w:rsidR="00956398" w:rsidRPr="00266B81" w:rsidTr="00956398">
        <w:trPr>
          <w:trHeight w:val="443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 xml:space="preserve">с водоснабжением с ваннами и емкостными </w:t>
            </w:r>
            <w:r w:rsidRPr="00266B81">
              <w:lastRenderedPageBreak/>
              <w:t>водонагревателями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lastRenderedPageBreak/>
              <w:t>210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526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с водонагревателями проточного типа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250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48"/>
        </w:trPr>
        <w:tc>
          <w:tcPr>
            <w:tcW w:w="493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  <w:r>
              <w:br w:type="page"/>
            </w:r>
            <w:r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956398" w:rsidRPr="00266B81" w:rsidTr="00956398">
        <w:trPr>
          <w:trHeight w:val="48"/>
        </w:trPr>
        <w:tc>
          <w:tcPr>
            <w:tcW w:w="493" w:type="dxa"/>
            <w:vMerge w:val="restart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централизованным горячим водоснабжением и сидячими ванными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230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48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без централизованного водоснабжения с водопользованием из водоразборных колонок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>
              <w:t xml:space="preserve">50 на 1 </w:t>
            </w:r>
            <w:r w:rsidRPr="00266B81">
              <w:t>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48"/>
        </w:trPr>
        <w:tc>
          <w:tcPr>
            <w:tcW w:w="493" w:type="dxa"/>
            <w:vMerge w:val="restart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2.</w:t>
            </w:r>
          </w:p>
        </w:tc>
        <w:tc>
          <w:tcPr>
            <w:tcW w:w="1701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Общежития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общими душевыми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90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309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rPr>
                <w:rFonts w:eastAsia="Calibri"/>
              </w:rPr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душами при всех жилых комнатах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140 на 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475"/>
        </w:trPr>
        <w:tc>
          <w:tcPr>
            <w:tcW w:w="493" w:type="dxa"/>
            <w:vMerge w:val="restart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3.</w:t>
            </w:r>
          </w:p>
        </w:tc>
        <w:tc>
          <w:tcPr>
            <w:tcW w:w="1701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Физкультурно-</w:t>
            </w:r>
            <w:proofErr w:type="spellStart"/>
            <w:r w:rsidRPr="00266B81">
              <w:t>оздоровитель</w:t>
            </w:r>
            <w:proofErr w:type="spellEnd"/>
            <w:r>
              <w:t>-</w:t>
            </w:r>
            <w:proofErr w:type="spellStart"/>
            <w:r w:rsidRPr="00266B81">
              <w:t>ные</w:t>
            </w:r>
            <w:proofErr w:type="spellEnd"/>
            <w:r w:rsidRPr="00266B81">
              <w:t xml:space="preserve"> организации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со столовыми на полуфабрикатах, без стирки белья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60 на 1 место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rPr>
                <w:rFonts w:eastAsia="Calibri"/>
              </w:rPr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со столовыми, работающими на сырье, и прачечными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200 на 1 место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 w:val="restart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4.</w:t>
            </w:r>
          </w:p>
        </w:tc>
        <w:tc>
          <w:tcPr>
            <w:tcW w:w="1701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 xml:space="preserve">Дошкольные </w:t>
            </w:r>
            <w:proofErr w:type="gramStart"/>
            <w:r w:rsidRPr="00266B81">
              <w:t>образователь</w:t>
            </w:r>
            <w:r>
              <w:t>-</w:t>
            </w:r>
            <w:proofErr w:type="spellStart"/>
            <w:r w:rsidRPr="00266B81">
              <w:t>ные</w:t>
            </w:r>
            <w:proofErr w:type="spellEnd"/>
            <w:proofErr w:type="gramEnd"/>
            <w:r w:rsidRPr="00266B81">
              <w:t xml:space="preserve"> организации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дневным пребыванием детей, со столовыми на полуфабрикатах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40 на 1 ребенка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 xml:space="preserve">с дневным пребыванием детей, со столовыми </w:t>
            </w:r>
            <w:proofErr w:type="gramStart"/>
            <w:r w:rsidRPr="00266B81">
              <w:t>н</w:t>
            </w:r>
            <w:r>
              <w:t>а</w:t>
            </w:r>
            <w:proofErr w:type="gramEnd"/>
            <w:r w:rsidRPr="00266B81">
              <w:cr/>
              <w:t xml:space="preserve"> сырье и прачечными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80 на 1 ребенка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562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круглосуточным пребыванием детей, со столовыми на полуфабрикатах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60 на 1 ребенка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516"/>
        </w:trPr>
        <w:tc>
          <w:tcPr>
            <w:tcW w:w="493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</w:p>
        </w:tc>
        <w:tc>
          <w:tcPr>
            <w:tcW w:w="1701" w:type="dxa"/>
            <w:vMerge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круглосуточным пребыванием детей, со столовыми на сырье и прачечными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120 на 1 ребенк</w:t>
            </w:r>
            <w:r>
              <w:t>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rPr>
          <w:trHeight w:val="445"/>
        </w:trPr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5.</w:t>
            </w:r>
          </w:p>
        </w:tc>
        <w:tc>
          <w:tcPr>
            <w:tcW w:w="1701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 xml:space="preserve">Учебные организации 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душевыми при гимнастических залах и столовыми, работающими на полуфабрикатах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10 на 1 человека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6.</w:t>
            </w:r>
          </w:p>
        </w:tc>
        <w:tc>
          <w:tcPr>
            <w:tcW w:w="1701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proofErr w:type="spellStart"/>
            <w:proofErr w:type="gramStart"/>
            <w:r w:rsidRPr="00266B81">
              <w:t>Административ</w:t>
            </w:r>
            <w:r>
              <w:t>-</w:t>
            </w:r>
            <w:r w:rsidRPr="00266B81">
              <w:t>ные</w:t>
            </w:r>
            <w:proofErr w:type="spellEnd"/>
            <w:proofErr w:type="gramEnd"/>
            <w:r w:rsidRPr="00266B81">
              <w:t xml:space="preserve"> и </w:t>
            </w:r>
            <w:r w:rsidRPr="00266B81">
              <w:lastRenderedPageBreak/>
              <w:t>офисные здания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lastRenderedPageBreak/>
              <w:t>с водопроводом, канализацией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15 на 1 человека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lastRenderedPageBreak/>
              <w:t>7.</w:t>
            </w:r>
          </w:p>
        </w:tc>
        <w:tc>
          <w:tcPr>
            <w:tcW w:w="1701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 xml:space="preserve">Предприятия общественного питания </w:t>
            </w:r>
          </w:p>
        </w:tc>
        <w:tc>
          <w:tcPr>
            <w:tcW w:w="2976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</w:pPr>
            <w:r w:rsidRPr="00266B81">
              <w:t>с приготовлением пищи, реализуемой в обеденном зале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12 на 1 блюдо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</w:tbl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водоотведения, принимаются в соответствии с таблицей 13.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13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685"/>
        <w:gridCol w:w="1984"/>
        <w:gridCol w:w="1303"/>
        <w:gridCol w:w="1958"/>
      </w:tblGrid>
      <w:tr w:rsidR="00956398" w:rsidRPr="00266B81" w:rsidTr="00956398">
        <w:tc>
          <w:tcPr>
            <w:tcW w:w="493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 xml:space="preserve">№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gramStart"/>
            <w:r w:rsidRPr="00266B81">
              <w:t>п</w:t>
            </w:r>
            <w:proofErr w:type="gramEnd"/>
            <w:r w:rsidRPr="00266B81">
              <w:t>/п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Наименование объекта (наименова</w:t>
            </w:r>
            <w:r>
              <w:t>н</w:t>
            </w:r>
            <w:r w:rsidRPr="00266B81">
              <w:t>ие ресурса)</w:t>
            </w:r>
          </w:p>
        </w:tc>
        <w:tc>
          <w:tcPr>
            <w:tcW w:w="3287" w:type="dxa"/>
            <w:gridSpan w:val="2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Расчетные показатели мини</w:t>
            </w:r>
            <w:r>
              <w:t>м</w:t>
            </w:r>
            <w:r w:rsidRPr="00266B81">
              <w:t>ально допустимого уровня обеспеченности</w:t>
            </w:r>
          </w:p>
        </w:tc>
        <w:tc>
          <w:tcPr>
            <w:tcW w:w="1958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Расчетные показатели максимально допустимого уровня территориальной доступности</w:t>
            </w:r>
          </w:p>
        </w:tc>
      </w:tr>
      <w:tr w:rsidR="00956398" w:rsidRPr="00266B81" w:rsidTr="00956398">
        <w:tc>
          <w:tcPr>
            <w:tcW w:w="493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  <w:tc>
          <w:tcPr>
            <w:tcW w:w="1984" w:type="dxa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единица измерения</w:t>
            </w:r>
          </w:p>
        </w:tc>
        <w:tc>
          <w:tcPr>
            <w:tcW w:w="1303" w:type="dxa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величина</w:t>
            </w:r>
          </w:p>
        </w:tc>
        <w:tc>
          <w:tcPr>
            <w:tcW w:w="1958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  <w:rPr>
                <w:strike/>
                <w:color w:val="C00000"/>
              </w:rPr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1.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Бытовая канализация, зона застройки многоквартирными жилыми домами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процент от водопотребления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100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rPr>
                <w:strike/>
                <w:color w:val="C00000"/>
              </w:rPr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2.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Бытовая канализация, зона застройки индивидуальными жилыми домами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процент от водопотребления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100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3.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Суточный объем поверхностного стока, поступающий на очистные сооружения с городского градостроительного узла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</w:t>
            </w:r>
            <w:proofErr w:type="spellStart"/>
            <w:r w:rsidRPr="00266B81">
              <w:t>сут</w:t>
            </w:r>
            <w:proofErr w:type="spellEnd"/>
            <w:r w:rsidRPr="00266B81">
              <w:t>. с 1 га территории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60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4.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 xml:space="preserve">Суточный объем поверхностного стока, поступающий на очистные сооружения с </w:t>
            </w:r>
            <w:proofErr w:type="spellStart"/>
            <w:r w:rsidRPr="00266B81">
              <w:t>примагистральных</w:t>
            </w:r>
            <w:proofErr w:type="spellEnd"/>
            <w:r w:rsidRPr="00266B81">
              <w:t xml:space="preserve"> территорий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</w:t>
            </w:r>
            <w:proofErr w:type="spellStart"/>
            <w:r w:rsidRPr="00266B81">
              <w:t>сут</w:t>
            </w:r>
            <w:proofErr w:type="spellEnd"/>
            <w:r w:rsidRPr="00266B81">
              <w:t>. с 1 га территории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50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5.</w:t>
            </w:r>
          </w:p>
        </w:tc>
        <w:tc>
          <w:tcPr>
            <w:tcW w:w="8930" w:type="dxa"/>
            <w:gridSpan w:val="4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 xml:space="preserve">Суточный объем поверхностного стока, поступающий на очистные сооружения с </w:t>
            </w:r>
            <w:proofErr w:type="spellStart"/>
            <w:r w:rsidRPr="00266B81">
              <w:t>межмагистральных</w:t>
            </w:r>
            <w:proofErr w:type="spellEnd"/>
            <w:r w:rsidRPr="00266B81">
              <w:t xml:space="preserve"> те</w:t>
            </w:r>
            <w:r>
              <w:t>р</w:t>
            </w:r>
            <w:r w:rsidRPr="00266B81">
              <w:t>риторий с размером квартала: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1)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до 5 га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spellStart"/>
            <w:r>
              <w:t>куб</w:t>
            </w:r>
            <w:proofErr w:type="gramStart"/>
            <w:r>
              <w:t>.</w:t>
            </w:r>
            <w:r w:rsidRPr="00266B81">
              <w:t>м</w:t>
            </w:r>
            <w:proofErr w:type="spellEnd"/>
            <w:proofErr w:type="gramEnd"/>
            <w:r w:rsidRPr="00266B81">
              <w:t>/</w:t>
            </w:r>
            <w:proofErr w:type="spellStart"/>
            <w:r w:rsidRPr="00266B81">
              <w:t>сут</w:t>
            </w:r>
            <w:proofErr w:type="spellEnd"/>
            <w:r w:rsidRPr="00266B81">
              <w:t>. с 1 га территории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45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2)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5 га (включительно) до 10 га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/</w:t>
            </w:r>
            <w:proofErr w:type="spellStart"/>
            <w:r>
              <w:t>сут</w:t>
            </w:r>
            <w:proofErr w:type="spellEnd"/>
            <w:r>
              <w:t xml:space="preserve">. с </w:t>
            </w:r>
            <w:r w:rsidRPr="00266B81">
              <w:t>1 га территории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40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3)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>10 га (включительно) до 50 га и более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</w:t>
            </w:r>
            <w:proofErr w:type="spellStart"/>
            <w:r w:rsidRPr="00266B81">
              <w:t>сут</w:t>
            </w:r>
            <w:proofErr w:type="spellEnd"/>
            <w:r w:rsidRPr="00266B81">
              <w:t>. с</w:t>
            </w:r>
            <w:r>
              <w:t xml:space="preserve"> </w:t>
            </w:r>
            <w:r w:rsidRPr="00266B81">
              <w:t>1 га территории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35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4)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r w:rsidRPr="00266B81">
              <w:t xml:space="preserve">удельное водоотведение </w:t>
            </w:r>
            <w:proofErr w:type="gramStart"/>
            <w:r w:rsidRPr="00266B81">
              <w:t>в</w:t>
            </w:r>
            <w:proofErr w:type="gramEnd"/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</w:pPr>
            <w:proofErr w:type="spellStart"/>
            <w:r w:rsidRPr="00266B81">
              <w:t>неканализованных</w:t>
            </w:r>
            <w:proofErr w:type="spellEnd"/>
            <w:r w:rsidRPr="00266B81">
              <w:t xml:space="preserve"> </w:t>
            </w:r>
            <w:proofErr w:type="gramStart"/>
            <w:r w:rsidRPr="00266B81">
              <w:t>районах</w:t>
            </w:r>
            <w:proofErr w:type="gramEnd"/>
            <w:r w:rsidRPr="00266B81">
              <w:t xml:space="preserve"> города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proofErr w:type="gramStart"/>
            <w:r w:rsidRPr="00266B81">
              <w:t>л</w:t>
            </w:r>
            <w:proofErr w:type="gramEnd"/>
            <w:r w:rsidRPr="00266B81">
              <w:t>/</w:t>
            </w:r>
            <w:proofErr w:type="spellStart"/>
            <w:r w:rsidRPr="00266B81">
              <w:t>сут</w:t>
            </w:r>
            <w:proofErr w:type="spellEnd"/>
            <w:r w:rsidRPr="00266B81">
              <w:t>. на 1 чел.</w:t>
            </w:r>
          </w:p>
        </w:tc>
        <w:tc>
          <w:tcPr>
            <w:tcW w:w="130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jc w:val="center"/>
            </w:pPr>
            <w:r w:rsidRPr="00266B81">
              <w:t>25</w:t>
            </w:r>
          </w:p>
        </w:tc>
        <w:tc>
          <w:tcPr>
            <w:tcW w:w="1958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lastRenderedPageBreak/>
        <w:t>18.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газоснабжения, принимаются в соответствии с таблицей 14.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14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268"/>
        <w:gridCol w:w="2477"/>
        <w:gridCol w:w="2268"/>
        <w:gridCol w:w="1985"/>
      </w:tblGrid>
      <w:tr w:rsidR="00956398" w:rsidRPr="00266B81" w:rsidTr="00956398">
        <w:tc>
          <w:tcPr>
            <w:tcW w:w="493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 xml:space="preserve">№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proofErr w:type="gramStart"/>
            <w:r w:rsidRPr="00266B81">
              <w:t>п</w:t>
            </w:r>
            <w:proofErr w:type="gramEnd"/>
            <w:r w:rsidRPr="00266B81"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>Наименование объекта</w:t>
            </w:r>
          </w:p>
        </w:tc>
        <w:tc>
          <w:tcPr>
            <w:tcW w:w="2477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>Степень благоустройства застройки</w:t>
            </w:r>
          </w:p>
        </w:tc>
        <w:tc>
          <w:tcPr>
            <w:tcW w:w="4253" w:type="dxa"/>
            <w:gridSpan w:val="2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>Предельные значения расчетных показателей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rPr>
                <w:rFonts w:eastAsia="Calibri"/>
              </w:rPr>
            </w:pPr>
          </w:p>
        </w:tc>
        <w:tc>
          <w:tcPr>
            <w:tcW w:w="2477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rPr>
                <w:rFonts w:eastAsia="Calibri"/>
              </w:rPr>
            </w:pP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>минимально допустимого уровня обеспеч</w:t>
            </w:r>
            <w:r>
              <w:t>е</w:t>
            </w:r>
            <w:r w:rsidRPr="00266B81">
              <w:t>нности &lt;*&gt;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 w:rsidRPr="00266B81">
              <w:t>максимально допустимого уровня территориальной доступности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77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jc w:val="center"/>
            </w:pPr>
            <w:r>
              <w:t>5</w:t>
            </w:r>
          </w:p>
        </w:tc>
      </w:tr>
      <w:tr w:rsidR="00956398" w:rsidRPr="00266B81" w:rsidTr="00956398">
        <w:trPr>
          <w:tblHeader/>
        </w:trPr>
        <w:tc>
          <w:tcPr>
            <w:tcW w:w="493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>
              <w:br w:type="page"/>
            </w:r>
            <w:r w:rsidRPr="00266B81"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2</w:t>
            </w:r>
          </w:p>
        </w:tc>
        <w:tc>
          <w:tcPr>
            <w:tcW w:w="2477" w:type="dxa"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spacing w:line="235" w:lineRule="auto"/>
              <w:ind w:firstLine="5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5"/>
              <w:jc w:val="center"/>
            </w:pPr>
            <w:r w:rsidRPr="00266B81">
              <w:t>5</w:t>
            </w:r>
          </w:p>
        </w:tc>
      </w:tr>
      <w:tr w:rsidR="00956398" w:rsidRPr="00266B81" w:rsidTr="00956398">
        <w:tc>
          <w:tcPr>
            <w:tcW w:w="493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1.</w:t>
            </w:r>
          </w:p>
        </w:tc>
        <w:tc>
          <w:tcPr>
            <w:tcW w:w="2268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Жилые здания</w:t>
            </w:r>
          </w:p>
        </w:tc>
        <w:tc>
          <w:tcPr>
            <w:tcW w:w="2477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при наличии газовой плиты и централизованного горячего водоснабжения</w:t>
            </w:r>
          </w:p>
        </w:tc>
        <w:tc>
          <w:tcPr>
            <w:tcW w:w="2268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121 </w:t>
            </w: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/год на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477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при наличии газовой плиты и газового водонагревател</w:t>
            </w:r>
            <w:r>
              <w:t>я</w:t>
            </w:r>
            <w:r w:rsidRPr="00266B81">
              <w:t xml:space="preserve"> (при отсутствии горячего водоснабжения)</w:t>
            </w:r>
          </w:p>
        </w:tc>
        <w:tc>
          <w:tcPr>
            <w:tcW w:w="2268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360 </w:t>
            </w: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 xml:space="preserve">/год на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477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при отсутствии всяких видов горячего водоснабжения</w:t>
            </w:r>
          </w:p>
        </w:tc>
        <w:tc>
          <w:tcPr>
            <w:tcW w:w="2268" w:type="dxa"/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177 </w:t>
            </w: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 xml:space="preserve">/год на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 чел.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2.</w:t>
            </w:r>
          </w:p>
        </w:tc>
        <w:tc>
          <w:tcPr>
            <w:tcW w:w="2268" w:type="dxa"/>
            <w:vMerge w:val="restart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Предприятия обществ</w:t>
            </w:r>
            <w:r>
              <w:t>е</w:t>
            </w:r>
            <w:r w:rsidRPr="00266B81">
              <w:t>нного питания</w:t>
            </w:r>
          </w:p>
        </w:tc>
        <w:tc>
          <w:tcPr>
            <w:tcW w:w="2477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на приготовление обедов (вне зави</w:t>
            </w:r>
            <w:r>
              <w:t>с</w:t>
            </w:r>
            <w:r w:rsidRPr="00266B81">
              <w:t>имости от пропускной способности предприятия)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0,12 </w:t>
            </w: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/1 обед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956398" w:rsidRPr="00266B81" w:rsidRDefault="00956398" w:rsidP="00956398">
            <w:pPr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477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на приготовление завтраков или ужинов</w:t>
            </w:r>
          </w:p>
        </w:tc>
        <w:tc>
          <w:tcPr>
            <w:tcW w:w="2268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0,06 </w:t>
            </w:r>
            <w:proofErr w:type="spellStart"/>
            <w:r w:rsidRPr="00266B81">
              <w:t>куб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>/1 завтрак или ужин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</w:tbl>
    <w:p w:rsidR="00956398" w:rsidRDefault="00956398" w:rsidP="00956398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Примечания:</w:t>
      </w:r>
    </w:p>
    <w:p w:rsidR="00956398" w:rsidRPr="003B04D6" w:rsidRDefault="00956398" w:rsidP="00956398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3B04D6">
        <w:rPr>
          <w:sz w:val="20"/>
          <w:szCs w:val="20"/>
        </w:rPr>
        <w:tab/>
        <w:t xml:space="preserve">&lt;*&gt; </w:t>
      </w:r>
      <w:r w:rsidRPr="003B04D6">
        <w:rPr>
          <w:sz w:val="28"/>
          <w:szCs w:val="28"/>
        </w:rPr>
        <w:t>укрупненные показатели потребления газа даны при теплоте его сгорания 34 МДж/</w:t>
      </w:r>
      <w:proofErr w:type="spellStart"/>
      <w:r w:rsidRPr="003B04D6">
        <w:rPr>
          <w:sz w:val="28"/>
          <w:szCs w:val="28"/>
        </w:rPr>
        <w:t>куб</w:t>
      </w:r>
      <w:proofErr w:type="gramStart"/>
      <w:r w:rsidRPr="003B04D6">
        <w:rPr>
          <w:sz w:val="28"/>
          <w:szCs w:val="28"/>
        </w:rPr>
        <w:t>.м</w:t>
      </w:r>
      <w:proofErr w:type="spellEnd"/>
      <w:proofErr w:type="gramEnd"/>
      <w:r w:rsidRPr="003B04D6">
        <w:rPr>
          <w:sz w:val="28"/>
          <w:szCs w:val="28"/>
        </w:rPr>
        <w:t xml:space="preserve"> (8000 ккал/</w:t>
      </w:r>
      <w:proofErr w:type="spellStart"/>
      <w:r w:rsidRPr="003B04D6">
        <w:rPr>
          <w:sz w:val="28"/>
          <w:szCs w:val="28"/>
        </w:rPr>
        <w:t>куб.м</w:t>
      </w:r>
      <w:proofErr w:type="spellEnd"/>
      <w:r w:rsidRPr="003B04D6">
        <w:rPr>
          <w:sz w:val="28"/>
          <w:szCs w:val="28"/>
        </w:rPr>
        <w:t>).</w:t>
      </w:r>
    </w:p>
    <w:p w:rsidR="00956398" w:rsidRPr="003B04D6" w:rsidRDefault="00956398" w:rsidP="0095639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Годовые расходы газа на нужды предприятий торговли, бытового обслуживания непроизводственного характера и т.п. следует принимать в размере до 5 процентов суммарного расхода теплоты на жилые дома.</w:t>
      </w:r>
    </w:p>
    <w:p w:rsidR="00956398" w:rsidRPr="003B04D6" w:rsidRDefault="00956398" w:rsidP="00956398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lastRenderedPageBreak/>
        <w:t xml:space="preserve">Годовые расходы газа на нужды промышленных предприятий следует определять по данным </w:t>
      </w:r>
      <w:proofErr w:type="spellStart"/>
      <w:r w:rsidRPr="003B04D6">
        <w:rPr>
          <w:sz w:val="28"/>
          <w:szCs w:val="28"/>
        </w:rPr>
        <w:t>топливопотребления</w:t>
      </w:r>
      <w:proofErr w:type="spellEnd"/>
      <w:r w:rsidRPr="003B04D6">
        <w:rPr>
          <w:sz w:val="28"/>
          <w:szCs w:val="28"/>
        </w:rPr>
        <w:t xml:space="preserve"> (с учетом изменения коэффициента полезного действия при переходе на газовое топливо) этих предприятий с перспективой их развития или на основе технологических норм расхода топлива (теплоты).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19.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теплоснабжения, принимаются в соответствии с таблицей 15.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Таблица 15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693"/>
        <w:gridCol w:w="2552"/>
      </w:tblGrid>
      <w:tr w:rsidR="00956398" w:rsidRPr="003B04D6" w:rsidTr="00956398">
        <w:trPr>
          <w:trHeight w:val="4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 xml:space="preserve">№ </w:t>
            </w:r>
            <w:proofErr w:type="gramStart"/>
            <w:r w:rsidRPr="002E24AC">
              <w:rPr>
                <w:rFonts w:eastAsia="Calibri"/>
              </w:rPr>
              <w:t>п</w:t>
            </w:r>
            <w:proofErr w:type="gramEnd"/>
            <w:r w:rsidRPr="002E24AC">
              <w:rPr>
                <w:rFonts w:eastAsia="Calibri"/>
              </w:rPr>
              <w:t>/п</w:t>
            </w: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 xml:space="preserve">Наименование объекта/этажность застройки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spacing w:line="230" w:lineRule="auto"/>
              <w:jc w:val="center"/>
              <w:outlineLvl w:val="3"/>
            </w:pPr>
            <w:r w:rsidRPr="002E24AC">
              <w:t>минимально допустимого уровня обеспеченности  тепловой нагрузкой на отопление и вентиляцию жилых домов,</w:t>
            </w:r>
          </w:p>
          <w:p w:rsidR="00956398" w:rsidRPr="002E24AC" w:rsidRDefault="00956398" w:rsidP="00956398">
            <w:pPr>
              <w:widowControl w:val="0"/>
              <w:autoSpaceDE w:val="0"/>
              <w:autoSpaceDN w:val="0"/>
              <w:spacing w:line="230" w:lineRule="auto"/>
              <w:jc w:val="center"/>
              <w:outlineLvl w:val="3"/>
            </w:pPr>
            <w:r>
              <w:t>е</w:t>
            </w:r>
            <w:r w:rsidRPr="002E24AC">
              <w:t>диница измерения</w:t>
            </w:r>
          </w:p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Вт/</w:t>
            </w:r>
            <w:proofErr w:type="spellStart"/>
            <w:r w:rsidRPr="002E24AC">
              <w:rPr>
                <w:rFonts w:eastAsia="Calibri"/>
              </w:rPr>
              <w:t>кв.м</w:t>
            </w:r>
            <w:proofErr w:type="spellEnd"/>
            <w:r w:rsidRPr="002E24AC">
              <w:rPr>
                <w:rFonts w:eastAsia="Calibri"/>
              </w:rPr>
              <w:t xml:space="preserve"> при расчетной температуре наружного воздуха</w:t>
            </w:r>
            <w:proofErr w:type="gramStart"/>
            <w:r w:rsidRPr="002E24AC">
              <w:rPr>
                <w:rFonts w:eastAsia="Calibri"/>
              </w:rPr>
              <w:t xml:space="preserve"> °С</w:t>
            </w:r>
            <w:proofErr w:type="gramEnd"/>
            <w:r w:rsidRPr="002E24AC">
              <w:rPr>
                <w:rFonts w:eastAsia="Calibri"/>
              </w:rPr>
              <w:t xml:space="preserve"> 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максимально допустимого уровня территориальной доступности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1–3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>этажные одноквартирные отдельно стоящие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2–3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>этажные одноквартирные блокированные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4–6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 xml:space="preserve">этажные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7–10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>этажные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11–14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>этажные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E24AC">
              <w:rPr>
                <w:rFonts w:eastAsia="Calibri"/>
              </w:rPr>
              <w:t>Более 15</w:t>
            </w:r>
            <w:r>
              <w:rPr>
                <w:rFonts w:eastAsia="Calibri"/>
              </w:rPr>
              <w:t>-</w:t>
            </w:r>
            <w:r w:rsidRPr="002E24AC">
              <w:rPr>
                <w:rFonts w:eastAsia="Calibri"/>
              </w:rPr>
              <w:t>этажн</w:t>
            </w:r>
            <w:r>
              <w:rPr>
                <w:rFonts w:eastAsia="Calibri"/>
              </w:rPr>
              <w:t>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E24AC"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98" w:rsidRPr="002E24AC" w:rsidRDefault="00956398" w:rsidP="00956398">
            <w:pPr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>не нормируется</w:t>
            </w:r>
          </w:p>
        </w:tc>
      </w:tr>
    </w:tbl>
    <w:p w:rsidR="00956398" w:rsidRDefault="00956398" w:rsidP="00956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04D6">
        <w:rPr>
          <w:rFonts w:eastAsia="Calibri"/>
          <w:sz w:val="28"/>
          <w:szCs w:val="28"/>
        </w:rPr>
        <w:t>20.</w:t>
      </w:r>
      <w:r>
        <w:rPr>
          <w:rFonts w:eastAsia="Calibri"/>
          <w:sz w:val="28"/>
          <w:szCs w:val="28"/>
        </w:rPr>
        <w:t> </w:t>
      </w:r>
      <w:r w:rsidRPr="003B04D6">
        <w:rPr>
          <w:rFonts w:eastAsia="Calibri"/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теплоснабжения на горячее водоснабжение, принимаются в соответствии с таблицей 16.</w:t>
      </w:r>
    </w:p>
    <w:p w:rsidR="00956398" w:rsidRDefault="00956398" w:rsidP="0095639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56398" w:rsidRPr="003B04D6" w:rsidRDefault="00956398" w:rsidP="00956398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3B04D6">
        <w:rPr>
          <w:rFonts w:eastAsia="Calibri"/>
          <w:sz w:val="28"/>
          <w:szCs w:val="28"/>
        </w:rPr>
        <w:t>Таблица 16</w:t>
      </w:r>
    </w:p>
    <w:p w:rsidR="00956398" w:rsidRPr="003B04D6" w:rsidRDefault="00956398" w:rsidP="00956398">
      <w:pPr>
        <w:spacing w:line="20" w:lineRule="exact"/>
        <w:contextualSpacing/>
        <w:rPr>
          <w:rFonts w:eastAsia="Calibri"/>
          <w:sz w:val="2"/>
          <w:szCs w:val="2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385"/>
        <w:gridCol w:w="1313"/>
        <w:gridCol w:w="1985"/>
        <w:gridCol w:w="2126"/>
      </w:tblGrid>
      <w:tr w:rsidR="00956398" w:rsidRPr="003B04D6" w:rsidTr="00956398">
        <w:tc>
          <w:tcPr>
            <w:tcW w:w="488" w:type="dxa"/>
            <w:vMerge w:val="restart"/>
          </w:tcPr>
          <w:p w:rsidR="00956398" w:rsidRPr="002E24AC" w:rsidRDefault="00956398" w:rsidP="0095639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2E24AC">
              <w:rPr>
                <w:rFonts w:eastAsia="Calibri"/>
              </w:rPr>
              <w:t xml:space="preserve">№ </w:t>
            </w:r>
            <w:proofErr w:type="gramStart"/>
            <w:r w:rsidRPr="002E24AC">
              <w:rPr>
                <w:rFonts w:eastAsia="Calibri"/>
              </w:rPr>
              <w:t>п</w:t>
            </w:r>
            <w:proofErr w:type="gramEnd"/>
            <w:r w:rsidRPr="002E24AC">
              <w:rPr>
                <w:rFonts w:eastAsia="Calibri"/>
              </w:rPr>
              <w:t>/п</w:t>
            </w:r>
          </w:p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984" w:type="dxa"/>
            <w:vMerge w:val="restart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>Потребители</w:t>
            </w:r>
          </w:p>
        </w:tc>
        <w:tc>
          <w:tcPr>
            <w:tcW w:w="6809" w:type="dxa"/>
            <w:gridSpan w:val="4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ind w:left="-62"/>
              <w:jc w:val="center"/>
            </w:pPr>
            <w:r w:rsidRPr="00266B81">
              <w:t>Предельные значения расчетных показателей</w:t>
            </w:r>
          </w:p>
        </w:tc>
      </w:tr>
      <w:tr w:rsidR="00956398" w:rsidRPr="003B04D6" w:rsidTr="00956398">
        <w:tc>
          <w:tcPr>
            <w:tcW w:w="488" w:type="dxa"/>
            <w:vMerge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984" w:type="dxa"/>
            <w:vMerge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385" w:type="dxa"/>
            <w:vMerge w:val="restart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>единица изм</w:t>
            </w:r>
            <w:r>
              <w:t>е</w:t>
            </w:r>
            <w:r w:rsidRPr="00266B81">
              <w:t>рения</w:t>
            </w:r>
          </w:p>
        </w:tc>
        <w:tc>
          <w:tcPr>
            <w:tcW w:w="3298" w:type="dxa"/>
            <w:gridSpan w:val="2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>минимально допустимого уровня обеспеченности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>максимально допустимого уровня территориальной доступности</w:t>
            </w:r>
          </w:p>
        </w:tc>
      </w:tr>
      <w:tr w:rsidR="00956398" w:rsidRPr="003B04D6" w:rsidTr="00956398">
        <w:tc>
          <w:tcPr>
            <w:tcW w:w="488" w:type="dxa"/>
            <w:vMerge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984" w:type="dxa"/>
            <w:vMerge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385" w:type="dxa"/>
            <w:vMerge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</w:pPr>
            <w:proofErr w:type="spellStart"/>
            <w:proofErr w:type="gramStart"/>
            <w:r>
              <w:t>м</w:t>
            </w:r>
            <w:r w:rsidRPr="00266B81">
              <w:t>инималь</w:t>
            </w:r>
            <w:r>
              <w:t>-</w:t>
            </w:r>
            <w:r w:rsidRPr="00266B81">
              <w:t>ный</w:t>
            </w:r>
            <w:proofErr w:type="spellEnd"/>
            <w:proofErr w:type="gramEnd"/>
            <w:r w:rsidRPr="00266B81">
              <w:t xml:space="preserve"> допустимый уровень обеспечен</w:t>
            </w:r>
            <w:r>
              <w:t>-</w:t>
            </w:r>
            <w:proofErr w:type="spellStart"/>
            <w:r w:rsidRPr="00266B81">
              <w:t>ности</w:t>
            </w:r>
            <w:proofErr w:type="spellEnd"/>
            <w:r w:rsidRPr="00266B81">
              <w:t xml:space="preserve"> горячей воды, л/</w:t>
            </w:r>
            <w:proofErr w:type="spellStart"/>
            <w:r w:rsidRPr="00266B81">
              <w:t>сут</w:t>
            </w:r>
            <w:proofErr w:type="spellEnd"/>
            <w:r w:rsidRPr="00266B81">
              <w:t>.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 xml:space="preserve">минимальный допустимый уровень обеспеченности удельной величиной тепловой энергии, </w:t>
            </w:r>
          </w:p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 w:rsidRPr="00266B81">
              <w:t>Вт/</w:t>
            </w:r>
            <w:proofErr w:type="spellStart"/>
            <w:r>
              <w:t>к</w:t>
            </w:r>
            <w:r w:rsidRPr="00266B81">
              <w:t>в</w:t>
            </w:r>
            <w:proofErr w:type="gramStart"/>
            <w:r w:rsidRPr="00266B81">
              <w:t>.м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</w:p>
        </w:tc>
      </w:tr>
      <w:tr w:rsidR="00956398" w:rsidRPr="003B04D6" w:rsidTr="00956398">
        <w:tc>
          <w:tcPr>
            <w:tcW w:w="488" w:type="dxa"/>
          </w:tcPr>
          <w:p w:rsidR="00956398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3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spacing w:line="235" w:lineRule="auto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1.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 xml:space="preserve">Жилые дома независимо от этажности, оборудованные умывальниками, мойками и 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человек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105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12,2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</w:p>
        </w:tc>
      </w:tr>
      <w:tr w:rsidR="00956398" w:rsidRPr="003B04D6" w:rsidTr="00956398">
        <w:tc>
          <w:tcPr>
            <w:tcW w:w="488" w:type="dxa"/>
          </w:tcPr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ваннами, с квартирными регуляторами давления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2.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Жилые дома независимо от этажности, оборудованные умывальниками, мойками и ваннами, с квартирными регуляторам</w:t>
            </w:r>
            <w:r>
              <w:t>и давления</w:t>
            </w:r>
            <w:r w:rsidRPr="00266B81">
              <w:t>, с заселенностью 20%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человек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105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15,3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3.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 xml:space="preserve">Жилые дома независимо от этажности, оборудованные умывальниками, мойками и </w:t>
            </w:r>
            <w:r w:rsidRPr="00266B81">
              <w:lastRenderedPageBreak/>
              <w:t>душевыми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lastRenderedPageBreak/>
              <w:t>1 человек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85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13,8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lastRenderedPageBreak/>
              <w:t>4.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Гостиницы и пансионаты с душами во всех отдельных номерах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человек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70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17,0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5.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Больницы с санитарными узлами, приближенными к палатам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больной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90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17,5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6.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Поликлиники и амбулатории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больной в смену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5,2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7.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Детские ясли и сады с дневным пребыванием детей и столовыми на полуфабрикатах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ребен</w:t>
            </w:r>
            <w:r>
              <w:t>о</w:t>
            </w:r>
            <w:r w:rsidRPr="00266B81">
              <w:t>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11,5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3,1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8.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proofErr w:type="spellStart"/>
            <w:r>
              <w:t>Административные</w:t>
            </w:r>
            <w:r w:rsidRPr="00266B81">
              <w:t>здания</w:t>
            </w:r>
            <w:proofErr w:type="spellEnd"/>
          </w:p>
        </w:tc>
        <w:tc>
          <w:tcPr>
            <w:tcW w:w="1385" w:type="dxa"/>
          </w:tcPr>
          <w:p w:rsidR="00956398" w:rsidRPr="007210EB" w:rsidRDefault="00956398" w:rsidP="0095639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7210EB">
              <w:rPr>
                <w:spacing w:val="-4"/>
              </w:rPr>
              <w:t>1 работающий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5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1,3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9.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proofErr w:type="spellStart"/>
            <w:proofErr w:type="gramStart"/>
            <w:r w:rsidRPr="00266B81">
              <w:t>Общеобразователь</w:t>
            </w:r>
            <w:r>
              <w:t>-</w:t>
            </w:r>
            <w:r w:rsidRPr="00266B81">
              <w:t>ные</w:t>
            </w:r>
            <w:proofErr w:type="spellEnd"/>
            <w:proofErr w:type="gramEnd"/>
            <w:r w:rsidRPr="00266B81">
              <w:t xml:space="preserve"> организации с душевыми при гимнастических залах и столовыми на полуфабрикатах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учащийся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3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0,8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10.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Физкультурно-оздоровительные комплексы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человек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30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17,5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11.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Предприятия общественного питания для приготовления пищи, реализуемой в обеденном зале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 посетитель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12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3,2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t>12.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Магазины продовольственные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66B81">
              <w:t>1 работающий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12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1,1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3B04D6" w:rsidTr="00956398">
        <w:tc>
          <w:tcPr>
            <w:tcW w:w="488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>
              <w:lastRenderedPageBreak/>
              <w:t>13.</w:t>
            </w:r>
          </w:p>
        </w:tc>
        <w:tc>
          <w:tcPr>
            <w:tcW w:w="1984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</w:pPr>
            <w:r w:rsidRPr="00266B81">
              <w:t>Магазины промтоварные</w:t>
            </w:r>
          </w:p>
        </w:tc>
        <w:tc>
          <w:tcPr>
            <w:tcW w:w="13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ind w:left="-57" w:right="-57"/>
              <w:jc w:val="center"/>
            </w:pPr>
            <w:r w:rsidRPr="00266B81">
              <w:t>1 работающий</w:t>
            </w:r>
          </w:p>
        </w:tc>
        <w:tc>
          <w:tcPr>
            <w:tcW w:w="1313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8</w:t>
            </w:r>
          </w:p>
        </w:tc>
        <w:tc>
          <w:tcPr>
            <w:tcW w:w="1985" w:type="dxa"/>
          </w:tcPr>
          <w:p w:rsidR="00956398" w:rsidRPr="00266B81" w:rsidRDefault="00956398" w:rsidP="00956398">
            <w:pPr>
              <w:widowControl w:val="0"/>
              <w:autoSpaceDE w:val="0"/>
              <w:autoSpaceDN w:val="0"/>
              <w:jc w:val="center"/>
            </w:pPr>
            <w:r w:rsidRPr="00266B81">
              <w:t>0,7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6398" w:rsidRPr="00266B81" w:rsidRDefault="00956398" w:rsidP="00956398">
            <w:pPr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</w:tbl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 xml:space="preserve">Примечание: для </w:t>
      </w:r>
      <w:proofErr w:type="spellStart"/>
      <w:r w:rsidRPr="003B04D6">
        <w:rPr>
          <w:sz w:val="28"/>
          <w:szCs w:val="28"/>
        </w:rPr>
        <w:t>водопотребителей</w:t>
      </w:r>
      <w:proofErr w:type="spellEnd"/>
      <w:r w:rsidRPr="003B04D6">
        <w:rPr>
          <w:sz w:val="28"/>
          <w:szCs w:val="28"/>
        </w:rPr>
        <w:t xml:space="preserve"> гражданских зданий, сооружений и гражданских зданий, сооружений и помещений, не указанных в настоящей таблице, нормы расхода воды следует принимать аналогично по видам объекта водопотребления.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обращения с отходами, принимаются в соответствии с таблицей 17.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17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3685"/>
        <w:gridCol w:w="2693"/>
        <w:gridCol w:w="2552"/>
      </w:tblGrid>
      <w:tr w:rsidR="00956398" w:rsidRPr="00266B81" w:rsidTr="00956398">
        <w:tc>
          <w:tcPr>
            <w:tcW w:w="493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№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proofErr w:type="gramStart"/>
            <w:r w:rsidRPr="00266B81">
              <w:t>п</w:t>
            </w:r>
            <w:proofErr w:type="gramEnd"/>
            <w:r w:rsidRPr="00266B81">
              <w:t>/п</w:t>
            </w: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Наименование объекта/расчетного показателя</w:t>
            </w:r>
          </w:p>
        </w:tc>
        <w:tc>
          <w:tcPr>
            <w:tcW w:w="5245" w:type="dxa"/>
            <w:gridSpan w:val="2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Предельные значения расчетных показателей</w:t>
            </w:r>
          </w:p>
        </w:tc>
      </w:tr>
      <w:tr w:rsidR="00956398" w:rsidRPr="00266B81" w:rsidTr="00956398">
        <w:trPr>
          <w:trHeight w:val="771"/>
        </w:trPr>
        <w:tc>
          <w:tcPr>
            <w:tcW w:w="493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ind w:firstLine="5"/>
              <w:rPr>
                <w:rFonts w:eastAsia="Calibri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минимально допустимого уровня обеспеченности 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на 1 чел. в год, ед. изм.: килограмм (литр) </w:t>
            </w:r>
          </w:p>
        </w:tc>
        <w:tc>
          <w:tcPr>
            <w:tcW w:w="2552" w:type="dxa"/>
            <w:tcBorders>
              <w:bottom w:val="nil"/>
            </w:tcBorders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266B81">
              <w:t>максимально допустимого уровня территориальной доступности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Твердые коммунальные отходы от жилых зданий,</w:t>
            </w:r>
            <w:r>
              <w:t xml:space="preserve"> о</w:t>
            </w:r>
            <w:r w:rsidRPr="00266B81">
              <w:t>борудованных водопроводом, канализацией, центральным отоплением</w:t>
            </w:r>
          </w:p>
        </w:tc>
        <w:tc>
          <w:tcPr>
            <w:tcW w:w="26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190</w:t>
            </w:r>
            <w:r>
              <w:t xml:space="preserve"> </w:t>
            </w:r>
            <w:r w:rsidRPr="00266B81">
              <w:t xml:space="preserve">(900) </w:t>
            </w:r>
          </w:p>
        </w:tc>
        <w:tc>
          <w:tcPr>
            <w:tcW w:w="2552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266B81">
              <w:t>не нормируется</w:t>
            </w:r>
          </w:p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2.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Твердые коммунальные отходы от прочих жилых зданий</w:t>
            </w:r>
          </w:p>
        </w:tc>
        <w:tc>
          <w:tcPr>
            <w:tcW w:w="26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300 (110) </w:t>
            </w:r>
          </w:p>
        </w:tc>
        <w:tc>
          <w:tcPr>
            <w:tcW w:w="2552" w:type="dxa"/>
          </w:tcPr>
          <w:p w:rsidR="00956398" w:rsidRPr="00266B81" w:rsidRDefault="00956398" w:rsidP="00956398">
            <w:pPr>
              <w:widowControl w:val="0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3.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Твердые коммунальные отходы</w:t>
            </w:r>
            <w:r>
              <w:t>,</w:t>
            </w:r>
            <w:r w:rsidRPr="00266B81">
              <w:t xml:space="preserve"> общее колич</w:t>
            </w:r>
            <w:r>
              <w:t>е</w:t>
            </w:r>
            <w:r w:rsidRPr="00266B81">
              <w:t>ство по городу с учетом общественных зданий</w:t>
            </w:r>
          </w:p>
        </w:tc>
        <w:tc>
          <w:tcPr>
            <w:tcW w:w="26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280 (400) </w:t>
            </w:r>
          </w:p>
        </w:tc>
        <w:tc>
          <w:tcPr>
            <w:tcW w:w="2552" w:type="dxa"/>
          </w:tcPr>
          <w:p w:rsidR="00956398" w:rsidRPr="00266B81" w:rsidRDefault="00956398" w:rsidP="00956398">
            <w:pPr>
              <w:widowControl w:val="0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4.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>Жидкие коммунальные отходы из выгребов (при отсутствии канализации)</w:t>
            </w:r>
          </w:p>
        </w:tc>
        <w:tc>
          <w:tcPr>
            <w:tcW w:w="26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2000 </w:t>
            </w:r>
          </w:p>
        </w:tc>
        <w:tc>
          <w:tcPr>
            <w:tcW w:w="2552" w:type="dxa"/>
          </w:tcPr>
          <w:p w:rsidR="00956398" w:rsidRPr="00266B81" w:rsidRDefault="00956398" w:rsidP="00956398">
            <w:pPr>
              <w:widowControl w:val="0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  <w:tr w:rsidR="00956398" w:rsidRPr="00266B81" w:rsidTr="00956398">
        <w:tc>
          <w:tcPr>
            <w:tcW w:w="4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>5.</w:t>
            </w:r>
          </w:p>
        </w:tc>
        <w:tc>
          <w:tcPr>
            <w:tcW w:w="3685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</w:pPr>
            <w:r w:rsidRPr="00266B81">
              <w:t xml:space="preserve">Смет с 1 </w:t>
            </w:r>
            <w:proofErr w:type="spellStart"/>
            <w:r w:rsidRPr="00266B81">
              <w:t>кв</w:t>
            </w:r>
            <w:proofErr w:type="gramStart"/>
            <w:r w:rsidRPr="00266B81">
              <w:t>.м</w:t>
            </w:r>
            <w:proofErr w:type="spellEnd"/>
            <w:proofErr w:type="gramEnd"/>
            <w:r w:rsidRPr="00266B81">
              <w:t xml:space="preserve"> твердых покрытий улиц, площадей и парков</w:t>
            </w:r>
          </w:p>
        </w:tc>
        <w:tc>
          <w:tcPr>
            <w:tcW w:w="2693" w:type="dxa"/>
          </w:tcPr>
          <w:p w:rsidR="00956398" w:rsidRPr="00266B81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5"/>
              <w:jc w:val="center"/>
            </w:pPr>
            <w:r w:rsidRPr="00266B81">
              <w:t xml:space="preserve">5 (8) </w:t>
            </w:r>
          </w:p>
        </w:tc>
        <w:tc>
          <w:tcPr>
            <w:tcW w:w="2552" w:type="dxa"/>
          </w:tcPr>
          <w:p w:rsidR="00956398" w:rsidRPr="00266B81" w:rsidRDefault="00956398" w:rsidP="00956398">
            <w:pPr>
              <w:widowControl w:val="0"/>
              <w:jc w:val="center"/>
              <w:rPr>
                <w:rFonts w:eastAsia="Calibri"/>
              </w:rPr>
            </w:pPr>
            <w:r w:rsidRPr="00266B81">
              <w:rPr>
                <w:rFonts w:eastAsia="Calibri"/>
              </w:rPr>
              <w:t>не нормируется</w:t>
            </w:r>
          </w:p>
        </w:tc>
      </w:tr>
    </w:tbl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Примечания:</w:t>
      </w:r>
    </w:p>
    <w:p w:rsidR="00956398" w:rsidRPr="003B04D6" w:rsidRDefault="00956398" w:rsidP="00AF2F84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Предельные значения расчетных показателей таблицы 17 являются рекомендуемыми минимально допустимыми расчетными показателями уровня обеспеченности населения объектами местного значения в области обращения с отходами.</w:t>
      </w:r>
    </w:p>
    <w:p w:rsidR="00956398" w:rsidRPr="003B04D6" w:rsidRDefault="00956398" w:rsidP="00AF2F84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Показатели в таблице 17 не являются нормативами накопления коммунальных отходов. Нормативы накопления твердых коммунальных отходов следует определять в соответствии с</w:t>
      </w:r>
      <w:r w:rsidRPr="003B04D6">
        <w:rPr>
          <w:spacing w:val="1"/>
          <w:sz w:val="28"/>
          <w:szCs w:val="28"/>
        </w:rPr>
        <w:t xml:space="preserve"> приказом министерства жилищно-коммунального хозяйства Ставропольского края от 26 декабря 2017 г. № 347 «Об утверждении нормативов накопления твердых </w:t>
      </w:r>
      <w:r w:rsidRPr="003B04D6">
        <w:rPr>
          <w:spacing w:val="1"/>
          <w:sz w:val="28"/>
          <w:szCs w:val="28"/>
        </w:rPr>
        <w:lastRenderedPageBreak/>
        <w:t xml:space="preserve">коммунальных отходов на территории Ставропольского края». 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ind w:firstLine="709"/>
        <w:jc w:val="center"/>
        <w:outlineLvl w:val="2"/>
        <w:rPr>
          <w:sz w:val="28"/>
          <w:szCs w:val="28"/>
        </w:rPr>
      </w:pPr>
      <w:r w:rsidRPr="003B04D6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Р</w:t>
      </w:r>
      <w:r>
        <w:rPr>
          <w:sz w:val="28"/>
          <w:szCs w:val="28"/>
        </w:rPr>
        <w:t>асчетные показатели в сфере транспорта, улично-дорожной сети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 ее элементов, сети городского пассажирского транспорта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22.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Плотность улично-дорожной сети в среднем с учетом использования внеуличного пространства принимается как отношение протяженности улично-дорожной сети, проходящей по территории города Ставрополя, к площади застроенной территории города Ставрополя.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23.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Норматив плотности улично-дорожной сети принимается в соответствии с таблицей 18.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Таблица 18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4394"/>
        <w:gridCol w:w="1696"/>
        <w:gridCol w:w="1706"/>
        <w:gridCol w:w="1172"/>
      </w:tblGrid>
      <w:tr w:rsidR="00956398" w:rsidRPr="003B04D6" w:rsidTr="00956398">
        <w:trPr>
          <w:trHeight w:val="581"/>
        </w:trPr>
        <w:tc>
          <w:tcPr>
            <w:tcW w:w="493" w:type="dxa"/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№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proofErr w:type="gramStart"/>
            <w:r w:rsidRPr="009A2C9F">
              <w:t>п</w:t>
            </w:r>
            <w:proofErr w:type="gramEnd"/>
            <w:r w:rsidRPr="009A2C9F">
              <w:t>/п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</w:tc>
        <w:tc>
          <w:tcPr>
            <w:tcW w:w="439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Наименование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</w:tc>
        <w:tc>
          <w:tcPr>
            <w:tcW w:w="169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Единица измерения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</w:p>
        </w:tc>
        <w:tc>
          <w:tcPr>
            <w:tcW w:w="170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Существующий показатель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(2018 г.)</w:t>
            </w:r>
          </w:p>
        </w:tc>
        <w:tc>
          <w:tcPr>
            <w:tcW w:w="117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Расчетный срок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(2030 г.)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1.</w:t>
            </w:r>
          </w:p>
        </w:tc>
        <w:tc>
          <w:tcPr>
            <w:tcW w:w="439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9A2C9F">
              <w:t>Протяженность автомобильных дорог общего пользования</w:t>
            </w:r>
          </w:p>
        </w:tc>
        <w:tc>
          <w:tcPr>
            <w:tcW w:w="169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км</w:t>
            </w:r>
          </w:p>
        </w:tc>
        <w:tc>
          <w:tcPr>
            <w:tcW w:w="170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471,1</w:t>
            </w:r>
          </w:p>
        </w:tc>
        <w:tc>
          <w:tcPr>
            <w:tcW w:w="117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650,0</w:t>
            </w:r>
          </w:p>
        </w:tc>
      </w:tr>
      <w:tr w:rsidR="00956398" w:rsidRPr="003B04D6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2.</w:t>
            </w:r>
          </w:p>
        </w:tc>
        <w:tc>
          <w:tcPr>
            <w:tcW w:w="439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9A2C9F">
              <w:t>Средняя плотность автомобильных дорог общего пользования</w:t>
            </w:r>
          </w:p>
        </w:tc>
        <w:tc>
          <w:tcPr>
            <w:tcW w:w="169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км/</w:t>
            </w:r>
            <w:proofErr w:type="spellStart"/>
            <w:r w:rsidRPr="009A2C9F">
              <w:t>кв</w:t>
            </w:r>
            <w:proofErr w:type="gramStart"/>
            <w:r w:rsidRPr="009A2C9F">
              <w:t>.к</w:t>
            </w:r>
            <w:proofErr w:type="gramEnd"/>
            <w:r w:rsidRPr="009A2C9F">
              <w:t>м</w:t>
            </w:r>
            <w:proofErr w:type="spellEnd"/>
          </w:p>
        </w:tc>
        <w:tc>
          <w:tcPr>
            <w:tcW w:w="1706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2,74</w:t>
            </w:r>
          </w:p>
        </w:tc>
        <w:tc>
          <w:tcPr>
            <w:tcW w:w="117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3,78</w:t>
            </w:r>
          </w:p>
        </w:tc>
      </w:tr>
    </w:tbl>
    <w:p w:rsidR="00956398" w:rsidRP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  <w:highlight w:val="lightGray"/>
        </w:rPr>
      </w:pPr>
      <w:r w:rsidRPr="003B04D6">
        <w:rPr>
          <w:sz w:val="28"/>
          <w:szCs w:val="28"/>
        </w:rPr>
        <w:t xml:space="preserve">Примечание: при определении показателя в пункте 2 принята площадь застроенных земель </w:t>
      </w:r>
      <w:r>
        <w:rPr>
          <w:sz w:val="28"/>
          <w:szCs w:val="28"/>
        </w:rPr>
        <w:t>–</w:t>
      </w:r>
      <w:r w:rsidRPr="003B04D6">
        <w:rPr>
          <w:sz w:val="28"/>
          <w:szCs w:val="28"/>
        </w:rPr>
        <w:t xml:space="preserve"> </w:t>
      </w:r>
      <w:r w:rsidRPr="003B04D6">
        <w:rPr>
          <w:sz w:val="28"/>
          <w:szCs w:val="28"/>
          <w:shd w:val="clear" w:color="auto" w:fill="FFFFFF"/>
        </w:rPr>
        <w:t xml:space="preserve">171,7 </w:t>
      </w:r>
      <w:proofErr w:type="spellStart"/>
      <w:r w:rsidRPr="003B04D6">
        <w:rPr>
          <w:sz w:val="28"/>
          <w:szCs w:val="28"/>
          <w:shd w:val="clear" w:color="auto" w:fill="FFFFFF"/>
        </w:rPr>
        <w:t>кв.км</w:t>
      </w:r>
      <w:proofErr w:type="spellEnd"/>
      <w:r w:rsidRPr="003B04D6">
        <w:rPr>
          <w:sz w:val="28"/>
          <w:szCs w:val="28"/>
          <w:shd w:val="clear" w:color="auto" w:fill="FFFFFF"/>
        </w:rPr>
        <w:t>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24.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Интервалы расположения пешеходных переходов в границах улично-дорожной сети принимаются в соответствии с таблицей 19.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t>Таблица 19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6095"/>
        <w:gridCol w:w="2834"/>
      </w:tblGrid>
      <w:tr w:rsidR="00956398" w:rsidRPr="009A2C9F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 xml:space="preserve">№ 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proofErr w:type="gramStart"/>
            <w:r w:rsidRPr="009A2C9F">
              <w:t>п</w:t>
            </w:r>
            <w:proofErr w:type="gramEnd"/>
            <w:r w:rsidRPr="009A2C9F">
              <w:t>/п</w:t>
            </w:r>
          </w:p>
        </w:tc>
        <w:tc>
          <w:tcPr>
            <w:tcW w:w="6095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Наименование</w:t>
            </w:r>
          </w:p>
        </w:tc>
        <w:tc>
          <w:tcPr>
            <w:tcW w:w="283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Интервал расположения пешеходных переходов</w:t>
            </w:r>
          </w:p>
        </w:tc>
      </w:tr>
      <w:tr w:rsidR="00956398" w:rsidRPr="009A2C9F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1.</w:t>
            </w:r>
          </w:p>
        </w:tc>
        <w:tc>
          <w:tcPr>
            <w:tcW w:w="6095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9A2C9F">
              <w:t>Магистральные улицы и дороги регулируемого движения в пределах застроенной территории в одном уровне</w:t>
            </w:r>
          </w:p>
        </w:tc>
        <w:tc>
          <w:tcPr>
            <w:tcW w:w="283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400 м</w:t>
            </w:r>
          </w:p>
        </w:tc>
      </w:tr>
      <w:tr w:rsidR="00956398" w:rsidRPr="009A2C9F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2.</w:t>
            </w:r>
          </w:p>
        </w:tc>
        <w:tc>
          <w:tcPr>
            <w:tcW w:w="6095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9A2C9F">
              <w:t>На дорогах скоростного движения в разных уровнях</w:t>
            </w:r>
          </w:p>
        </w:tc>
        <w:tc>
          <w:tcPr>
            <w:tcW w:w="283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800 м</w:t>
            </w:r>
          </w:p>
        </w:tc>
      </w:tr>
      <w:tr w:rsidR="00956398" w:rsidRPr="009A2C9F" w:rsidTr="00956398">
        <w:tc>
          <w:tcPr>
            <w:tcW w:w="493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3.</w:t>
            </w:r>
          </w:p>
        </w:tc>
        <w:tc>
          <w:tcPr>
            <w:tcW w:w="6095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</w:pPr>
            <w:r w:rsidRPr="009A2C9F">
              <w:t>На магистральных улицах непрерывного движения в разных уровнях</w:t>
            </w:r>
          </w:p>
        </w:tc>
        <w:tc>
          <w:tcPr>
            <w:tcW w:w="283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ind w:firstLine="6"/>
              <w:jc w:val="center"/>
            </w:pPr>
            <w:r w:rsidRPr="009A2C9F">
              <w:t>400 м</w:t>
            </w:r>
          </w:p>
        </w:tc>
      </w:tr>
    </w:tbl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</w:rPr>
      </w:pPr>
      <w:r w:rsidRPr="003B04D6">
        <w:rPr>
          <w:sz w:val="28"/>
        </w:rPr>
        <w:t>Примечание: устройство пешеходных переходов в разных уровнях на магистральных улицах регулируемого движения следует предусматривать при пешеходном потоке через проезжую часть более 3000 чел./ч. и на путях передвижения детей к дошкольным и образовательным организациям.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25.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доступности, устанавливаемые в области объектов улично-дорожной сети, городского пассажирского транспорта, принимаются в соответствии с таблицей 20.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outlineLvl w:val="4"/>
        <w:rPr>
          <w:sz w:val="28"/>
          <w:szCs w:val="28"/>
        </w:rPr>
      </w:pPr>
      <w:r w:rsidRPr="003B04D6">
        <w:rPr>
          <w:sz w:val="28"/>
          <w:szCs w:val="28"/>
        </w:rPr>
        <w:lastRenderedPageBreak/>
        <w:t>Таблица 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2657"/>
      </w:tblGrid>
      <w:tr w:rsidR="00956398" w:rsidRPr="009A2C9F" w:rsidTr="00956398">
        <w:tc>
          <w:tcPr>
            <w:tcW w:w="534" w:type="dxa"/>
            <w:tcBorders>
              <w:bottom w:val="nil"/>
            </w:tcBorders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 xml:space="preserve">№ 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proofErr w:type="gramStart"/>
            <w:r w:rsidRPr="009A2C9F">
              <w:t>п</w:t>
            </w:r>
            <w:proofErr w:type="gramEnd"/>
            <w:r w:rsidRPr="009A2C9F">
              <w:t>/п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Наименование объекта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Расчетные показатели минимально допустимого уровня обеспеченности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Расчетные показатели максимально допустимого уровня территориальной доступности</w:t>
            </w:r>
          </w:p>
        </w:tc>
      </w:tr>
      <w:tr w:rsidR="00956398" w:rsidRPr="009A2C9F" w:rsidTr="00956398">
        <w:tc>
          <w:tcPr>
            <w:tcW w:w="534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1.</w:t>
            </w:r>
          </w:p>
        </w:tc>
        <w:tc>
          <w:tcPr>
            <w:tcW w:w="382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</w:pPr>
            <w:r w:rsidRPr="009A2C9F">
              <w:t>Остановочные пункты городского пассажирского транспорта</w:t>
            </w:r>
          </w:p>
        </w:tc>
        <w:tc>
          <w:tcPr>
            <w:tcW w:w="2551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не нормируется</w:t>
            </w:r>
          </w:p>
        </w:tc>
        <w:tc>
          <w:tcPr>
            <w:tcW w:w="265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500 м,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 xml:space="preserve">в районах индивидуальной застройки </w:t>
            </w:r>
            <w:r>
              <w:t>–</w:t>
            </w:r>
            <w:r w:rsidRPr="009A2C9F">
              <w:t xml:space="preserve"> 600 м,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B665C5">
              <w:rPr>
                <w:spacing w:val="-4"/>
              </w:rPr>
              <w:t>в общегородском центре – 300 м</w:t>
            </w:r>
            <w:r w:rsidRPr="009A2C9F">
              <w:t>;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 xml:space="preserve">в производственных и коммунально-складских зонах </w:t>
            </w:r>
            <w:r>
              <w:t>–</w:t>
            </w:r>
            <w:r w:rsidRPr="009A2C9F">
              <w:t xml:space="preserve"> 500 м от проходных предприятий;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 xml:space="preserve">в зонах массового отдыха и спорта </w:t>
            </w:r>
            <w:r>
              <w:t>–</w:t>
            </w:r>
            <w:r w:rsidRPr="009A2C9F">
              <w:t xml:space="preserve"> 800 м от главного входа</w:t>
            </w:r>
          </w:p>
        </w:tc>
      </w:tr>
      <w:tr w:rsidR="00956398" w:rsidRPr="009A2C9F" w:rsidTr="00956398">
        <w:tc>
          <w:tcPr>
            <w:tcW w:w="534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2.</w:t>
            </w:r>
          </w:p>
        </w:tc>
        <w:tc>
          <w:tcPr>
            <w:tcW w:w="382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rPr>
                <w:highlight w:val="yellow"/>
              </w:rPr>
            </w:pPr>
            <w:r w:rsidRPr="009A2C9F">
              <w:t>Среднее время ожидания городского пассажирского транспорта общего пользования</w:t>
            </w:r>
          </w:p>
        </w:tc>
        <w:tc>
          <w:tcPr>
            <w:tcW w:w="2551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 xml:space="preserve">11 минут </w:t>
            </w:r>
          </w:p>
        </w:tc>
        <w:tc>
          <w:tcPr>
            <w:tcW w:w="265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не нормируется</w:t>
            </w:r>
          </w:p>
        </w:tc>
      </w:tr>
      <w:tr w:rsidR="00956398" w:rsidRPr="009A2C9F" w:rsidTr="00956398">
        <w:tc>
          <w:tcPr>
            <w:tcW w:w="534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  <w:rPr>
                <w:spacing w:val="1"/>
              </w:rPr>
            </w:pPr>
            <w:r w:rsidRPr="009A2C9F">
              <w:rPr>
                <w:spacing w:val="1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</w:pPr>
            <w:proofErr w:type="gramStart"/>
            <w:r w:rsidRPr="009A2C9F">
              <w:t>Доля городских автобусов, осуществляющих регулярные перевозки пассажиров по расписанию с остановкой на каждом остановочном пункте</w:t>
            </w:r>
            <w:r>
              <w:t>,</w:t>
            </w:r>
            <w:r w:rsidRPr="009A2C9F">
              <w:t xml:space="preserve"> и городского наземного электрического транспорта (троллейбусов), соответствующих требованиям доступности для инвалидов и других маломобильных групп населения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наземного электрического транспорта (троллейбусов)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26%</w:t>
            </w:r>
          </w:p>
        </w:tc>
        <w:tc>
          <w:tcPr>
            <w:tcW w:w="265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не нормируется</w:t>
            </w:r>
          </w:p>
        </w:tc>
      </w:tr>
      <w:tr w:rsidR="00956398" w:rsidRPr="009A2C9F" w:rsidTr="00956398">
        <w:tc>
          <w:tcPr>
            <w:tcW w:w="534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</w:pPr>
            <w:r w:rsidRPr="009A2C9F">
              <w:t>4</w:t>
            </w:r>
            <w:r>
              <w:t>.</w:t>
            </w:r>
          </w:p>
        </w:tc>
        <w:tc>
          <w:tcPr>
            <w:tcW w:w="382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</w:pPr>
            <w:r w:rsidRPr="009A2C9F">
              <w:rPr>
                <w:spacing w:val="1"/>
              </w:rPr>
              <w:t>Управление перевозками пассажиров транспортом, оборудованным спутниковой навигационной системой ГЛОНАСС/GPS с автономным энергообеспечением</w:t>
            </w:r>
          </w:p>
        </w:tc>
        <w:tc>
          <w:tcPr>
            <w:tcW w:w="2551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  <w:rPr>
                <w:highlight w:val="yellow"/>
              </w:rPr>
            </w:pPr>
            <w:r w:rsidRPr="009A2C9F">
              <w:t>100%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  <w:rPr>
                <w:i/>
                <w:highlight w:val="yellow"/>
              </w:rPr>
            </w:pPr>
          </w:p>
        </w:tc>
        <w:tc>
          <w:tcPr>
            <w:tcW w:w="2657" w:type="dxa"/>
            <w:shd w:val="clear" w:color="auto" w:fill="auto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35" w:lineRule="auto"/>
              <w:ind w:firstLine="6"/>
              <w:contextualSpacing/>
              <w:jc w:val="center"/>
              <w:rPr>
                <w:highlight w:val="yellow"/>
              </w:rPr>
            </w:pPr>
            <w:r w:rsidRPr="009A2C9F">
              <w:t>не нормируется</w:t>
            </w:r>
          </w:p>
        </w:tc>
      </w:tr>
    </w:tbl>
    <w:p w:rsidR="00956398" w:rsidRPr="003B04D6" w:rsidRDefault="00956398" w:rsidP="00956398">
      <w:pPr>
        <w:contextualSpacing/>
        <w:rPr>
          <w:rFonts w:eastAsia="Calibri"/>
          <w:sz w:val="2"/>
          <w:szCs w:val="2"/>
        </w:rPr>
      </w:pPr>
    </w:p>
    <w:p w:rsidR="00956398" w:rsidRPr="003B04D6" w:rsidRDefault="00956398" w:rsidP="00956398">
      <w:pPr>
        <w:widowControl w:val="0"/>
        <w:contextualSpacing/>
        <w:rPr>
          <w:rFonts w:eastAsia="Calibri"/>
          <w:sz w:val="2"/>
          <w:szCs w:val="2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26.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стоянок для хранения легковых автомобилей и </w:t>
      </w:r>
      <w:r w:rsidRPr="003B04D6">
        <w:rPr>
          <w:sz w:val="28"/>
          <w:szCs w:val="28"/>
        </w:rPr>
        <w:lastRenderedPageBreak/>
        <w:t>объектов обслуживания.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 xml:space="preserve">Сооружения для хранения легковых автомобилей следует размещать в радиусе доступности не более чем </w:t>
      </w:r>
      <w:r>
        <w:rPr>
          <w:sz w:val="28"/>
          <w:szCs w:val="28"/>
        </w:rPr>
        <w:t>8</w:t>
      </w:r>
      <w:r w:rsidRPr="003B04D6">
        <w:rPr>
          <w:sz w:val="28"/>
          <w:szCs w:val="28"/>
        </w:rPr>
        <w:t>00 м</w:t>
      </w:r>
      <w:r>
        <w:rPr>
          <w:sz w:val="28"/>
          <w:szCs w:val="28"/>
        </w:rPr>
        <w:t>етров</w:t>
      </w:r>
      <w:r w:rsidRPr="003B04D6">
        <w:rPr>
          <w:sz w:val="28"/>
          <w:szCs w:val="28"/>
        </w:rPr>
        <w:t xml:space="preserve"> от мест жительства автовладельцев, на территориях индивидуальной застройки – не более чем 200 м</w:t>
      </w:r>
      <w:r>
        <w:rPr>
          <w:sz w:val="28"/>
          <w:szCs w:val="28"/>
        </w:rPr>
        <w:t>етров</w:t>
      </w:r>
      <w:r w:rsidRPr="003B04D6">
        <w:rPr>
          <w:sz w:val="28"/>
          <w:szCs w:val="28"/>
        </w:rPr>
        <w:t>. Допускается увеличивать дальность подходов к сооружениям хранения легковых автомобилей для жителей кварталов с сохраняемой застройкой до 1500 м</w:t>
      </w:r>
      <w:r>
        <w:rPr>
          <w:sz w:val="28"/>
          <w:szCs w:val="28"/>
        </w:rPr>
        <w:t>етров</w:t>
      </w:r>
      <w:r w:rsidRPr="003B04D6">
        <w:rPr>
          <w:sz w:val="28"/>
          <w:szCs w:val="28"/>
        </w:rPr>
        <w:t>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процентов от расчетного числа индивидуальных легковых автомобилей.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Открытые автостоянки для временного хранения легковых автомобилей следует предусматривать из расчета не менее чем для</w:t>
      </w:r>
      <w:r>
        <w:rPr>
          <w:sz w:val="28"/>
          <w:szCs w:val="28"/>
        </w:rPr>
        <w:t xml:space="preserve">                    </w:t>
      </w:r>
      <w:r w:rsidRPr="003B04D6">
        <w:rPr>
          <w:sz w:val="28"/>
          <w:szCs w:val="28"/>
        </w:rPr>
        <w:t xml:space="preserve"> 70 процентов от расчетного числа индивидуальных легковых автомобилей, в том числе: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жилые районы – 30 процентов;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производственные зоны – 10 процентов;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общегородские центры – 15 процентов;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зоны массового кратковременного отдыха – 15 процентов.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Допускается предусматривать сезонное хранение 10 процентов от расчетного числа легковых автомобилей на автостоянках открытого и закрытого типа, расположенных за пределами селитебных территорий.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 xml:space="preserve">Требуемое количество </w:t>
      </w:r>
      <w:proofErr w:type="spellStart"/>
      <w:r w:rsidRPr="003B04D6">
        <w:rPr>
          <w:sz w:val="28"/>
          <w:szCs w:val="28"/>
        </w:rPr>
        <w:t>машино</w:t>
      </w:r>
      <w:proofErr w:type="spellEnd"/>
      <w:r w:rsidRPr="003B04D6">
        <w:rPr>
          <w:sz w:val="28"/>
          <w:szCs w:val="28"/>
        </w:rPr>
        <w:t>-мест в местах организованного хранения автотранспортных сре</w:t>
      </w:r>
      <w:proofErr w:type="gramStart"/>
      <w:r w:rsidRPr="003B04D6">
        <w:rPr>
          <w:sz w:val="28"/>
          <w:szCs w:val="28"/>
        </w:rPr>
        <w:t>дств сл</w:t>
      </w:r>
      <w:proofErr w:type="gramEnd"/>
      <w:r w:rsidRPr="003B04D6">
        <w:rPr>
          <w:sz w:val="28"/>
          <w:szCs w:val="28"/>
        </w:rPr>
        <w:t xml:space="preserve">едует определять из расчета на </w:t>
      </w:r>
      <w:r>
        <w:rPr>
          <w:sz w:val="28"/>
          <w:szCs w:val="28"/>
        </w:rPr>
        <w:t xml:space="preserve">                       </w:t>
      </w:r>
      <w:r w:rsidRPr="003B04D6">
        <w:rPr>
          <w:sz w:val="28"/>
          <w:szCs w:val="28"/>
        </w:rPr>
        <w:t>1000 человек населения: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для хранения легковых автомобилей, находящихся в частной собственности – 182;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для хранения легковых автомобилей, находящихся в ведомственной принадлежности – 2;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для таксомоторного парка – 3.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2708"/>
      <w:bookmarkEnd w:id="2"/>
      <w:r w:rsidRPr="003B04D6">
        <w:rPr>
          <w:sz w:val="28"/>
          <w:szCs w:val="28"/>
        </w:rPr>
        <w:t>27.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Нормы расчета стоянок автомобилей для объектов различного назначения в границах города Ставрополя определяются в соответствии с таблицей 21.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right"/>
        <w:rPr>
          <w:sz w:val="28"/>
          <w:szCs w:val="28"/>
        </w:rPr>
      </w:pPr>
      <w:r w:rsidRPr="003B04D6">
        <w:rPr>
          <w:sz w:val="28"/>
          <w:szCs w:val="28"/>
        </w:rPr>
        <w:t xml:space="preserve">Таблица 21                                                          </w:t>
      </w:r>
    </w:p>
    <w:tbl>
      <w:tblPr>
        <w:tblW w:w="94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54"/>
        <w:gridCol w:w="1842"/>
        <w:gridCol w:w="2070"/>
      </w:tblGrid>
      <w:tr w:rsidR="00956398" w:rsidRPr="009A2C9F" w:rsidTr="00956398">
        <w:tc>
          <w:tcPr>
            <w:tcW w:w="567" w:type="dxa"/>
            <w:tcBorders>
              <w:bottom w:val="nil"/>
            </w:tcBorders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№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proofErr w:type="gramStart"/>
            <w:r w:rsidRPr="009A2C9F">
              <w:t>п</w:t>
            </w:r>
            <w:proofErr w:type="gramEnd"/>
            <w:r w:rsidRPr="009A2C9F">
              <w:t>/п</w:t>
            </w:r>
          </w:p>
        </w:tc>
        <w:tc>
          <w:tcPr>
            <w:tcW w:w="4954" w:type="dxa"/>
            <w:tcBorders>
              <w:bottom w:val="nil"/>
            </w:tcBorders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Объекты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Расчетная единица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Число </w:t>
            </w:r>
            <w:proofErr w:type="spellStart"/>
            <w:r w:rsidRPr="009A2C9F">
              <w:t>машино</w:t>
            </w:r>
            <w:proofErr w:type="spellEnd"/>
            <w:r w:rsidRPr="009A2C9F">
              <w:t>-мест на расчетную единицу</w:t>
            </w:r>
          </w:p>
        </w:tc>
      </w:tr>
      <w:tr w:rsidR="00956398" w:rsidRPr="009A2C9F" w:rsidTr="00956398">
        <w:trPr>
          <w:tblHeader/>
        </w:trPr>
        <w:tc>
          <w:tcPr>
            <w:tcW w:w="567" w:type="dxa"/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</w:t>
            </w:r>
          </w:p>
        </w:tc>
        <w:tc>
          <w:tcPr>
            <w:tcW w:w="4954" w:type="dxa"/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2</w:t>
            </w:r>
          </w:p>
        </w:tc>
        <w:tc>
          <w:tcPr>
            <w:tcW w:w="1842" w:type="dxa"/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3</w:t>
            </w:r>
          </w:p>
        </w:tc>
        <w:tc>
          <w:tcPr>
            <w:tcW w:w="2070" w:type="dxa"/>
            <w:vAlign w:val="center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4</w:t>
            </w:r>
          </w:p>
        </w:tc>
      </w:tr>
      <w:tr w:rsidR="00956398" w:rsidRPr="009A2C9F" w:rsidTr="00956398">
        <w:trPr>
          <w:trHeight w:val="994"/>
        </w:trPr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1.</w:t>
            </w:r>
          </w:p>
        </w:tc>
        <w:tc>
          <w:tcPr>
            <w:tcW w:w="4954" w:type="dxa"/>
          </w:tcPr>
          <w:p w:rsidR="00956398" w:rsidRDefault="00956398" w:rsidP="0095639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9A2C9F">
              <w:rPr>
                <w:rFonts w:eastAsia="Calibri"/>
              </w:rPr>
              <w:t>Учреждения управления, кредитно-финансовые и юридические учреждения, (деловое управление,  банковская и страховая деятельность)</w:t>
            </w:r>
          </w:p>
          <w:p w:rsidR="00956398" w:rsidRPr="009A2C9F" w:rsidRDefault="00956398" w:rsidP="00956398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9A2C9F">
              <w:t xml:space="preserve">в </w:t>
            </w:r>
            <w:proofErr w:type="spellStart"/>
            <w:r w:rsidRPr="009A2C9F">
              <w:t>т.ч</w:t>
            </w:r>
            <w:proofErr w:type="spellEnd"/>
            <w:r w:rsidRPr="009A2C9F">
              <w:t>. с залами для посетителей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работающих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tabs>
                <w:tab w:val="left" w:pos="993"/>
                <w:tab w:val="left" w:pos="1276"/>
              </w:tabs>
              <w:spacing w:line="216" w:lineRule="auto"/>
              <w:ind w:firstLine="5"/>
              <w:jc w:val="center"/>
              <w:rPr>
                <w:rFonts w:eastAsia="Calibri"/>
              </w:rPr>
            </w:pPr>
            <w:r w:rsidRPr="009A2C9F">
              <w:rPr>
                <w:rFonts w:eastAsia="Calibri"/>
              </w:rPr>
              <w:t>6</w:t>
            </w:r>
          </w:p>
          <w:p w:rsidR="00956398" w:rsidRDefault="00956398" w:rsidP="00956398">
            <w:pPr>
              <w:tabs>
                <w:tab w:val="left" w:pos="993"/>
                <w:tab w:val="left" w:pos="1276"/>
              </w:tabs>
              <w:spacing w:line="216" w:lineRule="auto"/>
              <w:ind w:firstLine="5"/>
              <w:jc w:val="center"/>
              <w:rPr>
                <w:rFonts w:eastAsia="Calibri"/>
              </w:rPr>
            </w:pPr>
          </w:p>
          <w:p w:rsidR="00956398" w:rsidRPr="009A2C9F" w:rsidRDefault="00956398" w:rsidP="00956398">
            <w:pPr>
              <w:tabs>
                <w:tab w:val="left" w:pos="993"/>
                <w:tab w:val="left" w:pos="1276"/>
              </w:tabs>
              <w:spacing w:line="216" w:lineRule="auto"/>
              <w:ind w:firstLine="5"/>
              <w:jc w:val="center"/>
              <w:rPr>
                <w:rFonts w:eastAsia="Calibri"/>
              </w:rPr>
            </w:pPr>
          </w:p>
          <w:p w:rsidR="00956398" w:rsidRPr="009A2C9F" w:rsidRDefault="00956398" w:rsidP="00956398">
            <w:pPr>
              <w:tabs>
                <w:tab w:val="left" w:pos="993"/>
                <w:tab w:val="left" w:pos="1276"/>
              </w:tabs>
              <w:spacing w:line="216" w:lineRule="auto"/>
              <w:ind w:firstLine="5"/>
              <w:jc w:val="center"/>
              <w:rPr>
                <w:rFonts w:eastAsia="Calibri"/>
              </w:rPr>
            </w:pPr>
            <w:r w:rsidRPr="009A2C9F">
              <w:rPr>
                <w:rFonts w:eastAsia="Calibri"/>
              </w:rPr>
              <w:t>12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>
              <w:t>1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>
              <w:t>3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>
              <w:t>4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lastRenderedPageBreak/>
              <w:t>2.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Научные, проектные организации, офисы, специальные учебные заведения  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работающих или учащихся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  <w:rPr>
                <w:strike/>
              </w:rPr>
            </w:pPr>
            <w:r w:rsidRPr="009A2C9F">
              <w:t>10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3.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Офисы с залами для посетителей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работающих</w:t>
            </w:r>
            <w:r w:rsidRPr="009A2C9F">
              <w:t xml:space="preserve"> 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20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4.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Промышленные предприятия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работающих</w:t>
            </w:r>
            <w:r w:rsidRPr="009A2C9F">
              <w:t xml:space="preserve"> </w:t>
            </w:r>
            <w:r>
              <w:t>в двух сменах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8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5.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Спортивные здания и сооружения</w:t>
            </w:r>
            <w:r>
              <w:t>: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с трибунами зрителей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без трибун для зрителей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мест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15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4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6.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Кинотеатры, концертные и выставочные залы, музеи   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мест или посетителей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13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7.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Парки культуры и отдыха, пляжи  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посетителей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6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8.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Гостиницы 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посетителей</w:t>
            </w:r>
            <w:r w:rsidRPr="009A2C9F">
              <w:t xml:space="preserve"> </w:t>
            </w:r>
            <w:r>
              <w:t>и персонала единовременно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6</w:t>
            </w:r>
          </w:p>
        </w:tc>
      </w:tr>
      <w:tr w:rsidR="00956398" w:rsidRPr="009A2C9F" w:rsidTr="00956398">
        <w:trPr>
          <w:trHeight w:val="341"/>
        </w:trPr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9.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>
              <w:t>Мотели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10 номеров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8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10.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Магазины, торговые центры: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магазины торговой площадью не более 100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  <w:r w:rsidRPr="009A2C9F">
              <w:t xml:space="preserve"> </w:t>
            </w: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>
              <w:t>включительно</w:t>
            </w:r>
          </w:p>
          <w:p w:rsidR="00956398" w:rsidRPr="00073C17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sz w:val="16"/>
                <w:szCs w:val="16"/>
              </w:rPr>
            </w:pP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магазины торговой площадью более 100 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vertAlign w:val="superscript"/>
              </w:rPr>
            </w:pPr>
            <w:r w:rsidRPr="009A2C9F">
              <w:t xml:space="preserve">до 200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  <w:r w:rsidRPr="009A2C9F">
              <w:t xml:space="preserve"> включительно</w:t>
            </w:r>
          </w:p>
          <w:p w:rsidR="00956398" w:rsidRPr="00073C17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sz w:val="16"/>
                <w:szCs w:val="16"/>
              </w:rPr>
            </w:pP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магазины торговой площадью более 200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vertAlign w:val="superscript"/>
              </w:rPr>
            </w:pPr>
            <w:r w:rsidRPr="009A2C9F">
              <w:t>до</w:t>
            </w:r>
            <w:r>
              <w:t xml:space="preserve"> </w:t>
            </w:r>
            <w:r w:rsidRPr="009A2C9F">
              <w:t xml:space="preserve">400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  <w:r w:rsidRPr="009A2C9F">
              <w:t xml:space="preserve"> включительно</w:t>
            </w:r>
          </w:p>
          <w:p w:rsidR="00956398" w:rsidRPr="00073C17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sz w:val="16"/>
                <w:szCs w:val="16"/>
              </w:rPr>
            </w:pPr>
          </w:p>
          <w:p w:rsidR="00956398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 xml:space="preserve">магазины торговой площадью более 400 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vertAlign w:val="superscript"/>
              </w:rPr>
            </w:pPr>
            <w:r w:rsidRPr="009A2C9F">
              <w:t xml:space="preserve">до 800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  <w:r w:rsidRPr="009A2C9F">
              <w:t xml:space="preserve"> включительно</w:t>
            </w:r>
          </w:p>
          <w:p w:rsidR="00956398" w:rsidRPr="00073C17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sz w:val="16"/>
                <w:szCs w:val="16"/>
              </w:rPr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rPr>
                <w:vertAlign w:val="superscript"/>
              </w:rPr>
            </w:pPr>
            <w:r w:rsidRPr="009A2C9F">
              <w:t xml:space="preserve">магазины торговой площадью более 800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на 100 </w:t>
            </w:r>
            <w:proofErr w:type="spellStart"/>
            <w:r w:rsidRPr="009A2C9F">
              <w:t>кв</w:t>
            </w:r>
            <w:proofErr w:type="gramStart"/>
            <w:r w:rsidRPr="009A2C9F">
              <w:t>.м</w:t>
            </w:r>
            <w:proofErr w:type="spellEnd"/>
            <w:proofErr w:type="gramEnd"/>
            <w:r w:rsidRPr="009A2C9F">
              <w:t xml:space="preserve"> торговой площади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2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jc w:val="center"/>
            </w:pPr>
            <w:r w:rsidRPr="009A2C9F">
              <w:t>4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8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16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16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11.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Рынки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50 торговых мест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23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12.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Предприятия бытового обслуживания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 xml:space="preserve">100 </w:t>
            </w:r>
            <w:r>
              <w:t>посетителей</w:t>
            </w:r>
            <w:r w:rsidRPr="009A2C9F">
              <w:t xml:space="preserve"> 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6</w:t>
            </w:r>
          </w:p>
        </w:tc>
      </w:tr>
      <w:tr w:rsidR="00956398" w:rsidRPr="009A2C9F" w:rsidTr="00956398">
        <w:tc>
          <w:tcPr>
            <w:tcW w:w="567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13.</w:t>
            </w:r>
          </w:p>
        </w:tc>
        <w:tc>
          <w:tcPr>
            <w:tcW w:w="4954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</w:pPr>
            <w:r w:rsidRPr="009A2C9F">
              <w:t>Рестораны, кафе вместимостью 15 посадочных мест и более</w:t>
            </w:r>
          </w:p>
        </w:tc>
        <w:tc>
          <w:tcPr>
            <w:tcW w:w="1842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100 мест</w:t>
            </w:r>
          </w:p>
        </w:tc>
        <w:tc>
          <w:tcPr>
            <w:tcW w:w="2070" w:type="dxa"/>
          </w:tcPr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  <w:r w:rsidRPr="009A2C9F">
              <w:t>13</w:t>
            </w:r>
          </w:p>
          <w:p w:rsidR="00956398" w:rsidRPr="009A2C9F" w:rsidRDefault="00956398" w:rsidP="00956398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spacing w:line="216" w:lineRule="auto"/>
              <w:ind w:firstLine="5"/>
              <w:jc w:val="center"/>
            </w:pPr>
          </w:p>
        </w:tc>
      </w:tr>
    </w:tbl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2870"/>
      <w:bookmarkEnd w:id="3"/>
    </w:p>
    <w:p w:rsidR="00956398" w:rsidRPr="00AC2EE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C2EE8">
        <w:rPr>
          <w:sz w:val="28"/>
          <w:szCs w:val="28"/>
        </w:rPr>
        <w:t>Примечания:</w:t>
      </w:r>
    </w:p>
    <w:p w:rsidR="00956398" w:rsidRPr="003B04D6" w:rsidRDefault="00956398" w:rsidP="00956398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</w:rPr>
      </w:pPr>
      <w:r w:rsidRPr="003B04D6">
        <w:rPr>
          <w:sz w:val="28"/>
        </w:rPr>
        <w:t>1.</w:t>
      </w:r>
      <w:r>
        <w:rPr>
          <w:sz w:val="28"/>
        </w:rPr>
        <w:t> </w:t>
      </w:r>
      <w:r w:rsidRPr="003B04D6">
        <w:rPr>
          <w:sz w:val="28"/>
        </w:rPr>
        <w:t>Расчет количества парковок должен осуществляться методом округления к ближайшему целому числу.</w:t>
      </w:r>
    </w:p>
    <w:p w:rsidR="00956398" w:rsidRPr="003B04D6" w:rsidRDefault="00956398" w:rsidP="00956398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</w:rPr>
      </w:pPr>
      <w:r w:rsidRPr="003B04D6">
        <w:rPr>
          <w:sz w:val="28"/>
        </w:rPr>
        <w:t>2.</w:t>
      </w:r>
      <w:r>
        <w:rPr>
          <w:sz w:val="28"/>
        </w:rPr>
        <w:t> </w:t>
      </w:r>
      <w:r w:rsidRPr="003B04D6">
        <w:rPr>
          <w:sz w:val="28"/>
        </w:rPr>
        <w:t xml:space="preserve">При организации кооперированных стоянок для автомобилей, обслуживающих группы объектов с различным режимом суточного функционирования, допускается снижение расчетного числа </w:t>
      </w:r>
      <w:proofErr w:type="spellStart"/>
      <w:r w:rsidRPr="003B04D6">
        <w:rPr>
          <w:sz w:val="28"/>
        </w:rPr>
        <w:t>машино</w:t>
      </w:r>
      <w:proofErr w:type="spellEnd"/>
      <w:r w:rsidRPr="003B04D6">
        <w:rPr>
          <w:sz w:val="28"/>
        </w:rPr>
        <w:t>-мест по каждому объекту в отдельности не более чем на 15 процентов.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3B04D6">
        <w:rPr>
          <w:sz w:val="28"/>
        </w:rPr>
        <w:t>3.</w:t>
      </w:r>
      <w:r>
        <w:rPr>
          <w:sz w:val="28"/>
        </w:rPr>
        <w:t> </w:t>
      </w:r>
      <w:r w:rsidRPr="003B04D6">
        <w:rPr>
          <w:sz w:val="28"/>
        </w:rPr>
        <w:t xml:space="preserve">По туристическим маршрутам следует предусматривать стоянки туристических автобусов и легковых автомобилей, принадлежащих </w:t>
      </w:r>
      <w:r w:rsidRPr="003B04D6">
        <w:rPr>
          <w:sz w:val="28"/>
        </w:rPr>
        <w:lastRenderedPageBreak/>
        <w:t>туристам. Указанные стоянки должны быть размещены с учетом обеспечения удобных подходов к объектам туристического осмотра, но не далее</w:t>
      </w:r>
      <w:r>
        <w:rPr>
          <w:sz w:val="28"/>
        </w:rPr>
        <w:t xml:space="preserve">                          </w:t>
      </w:r>
      <w:r w:rsidRPr="003B04D6">
        <w:rPr>
          <w:sz w:val="28"/>
        </w:rPr>
        <w:t>500 метров от них, и не нарушать целостный характер исторической среды.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3B04D6">
        <w:rPr>
          <w:sz w:val="28"/>
        </w:rPr>
        <w:t>4.</w:t>
      </w:r>
      <w:r>
        <w:rPr>
          <w:sz w:val="28"/>
        </w:rPr>
        <w:t> </w:t>
      </w:r>
      <w:r w:rsidRPr="003B04D6">
        <w:rPr>
          <w:sz w:val="28"/>
        </w:rPr>
        <w:t>На территории кладбищ либо на территории, прилегающей к данным объектам похоронного назначения, должна быть предусмотрена стоянка для транспортных средств, в т</w:t>
      </w:r>
      <w:r>
        <w:rPr>
          <w:sz w:val="28"/>
        </w:rPr>
        <w:t>ом числе автокатафал</w:t>
      </w:r>
      <w:r w:rsidRPr="003B04D6">
        <w:rPr>
          <w:sz w:val="28"/>
        </w:rPr>
        <w:t>ков (далее – автостоянка).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3B04D6">
        <w:rPr>
          <w:sz w:val="28"/>
        </w:rPr>
        <w:t xml:space="preserve">Устройство автостоянок осуществляется из расчета 10 </w:t>
      </w:r>
      <w:proofErr w:type="spellStart"/>
      <w:r w:rsidRPr="003B04D6">
        <w:rPr>
          <w:sz w:val="28"/>
        </w:rPr>
        <w:t>машино</w:t>
      </w:r>
      <w:proofErr w:type="spellEnd"/>
      <w:r w:rsidRPr="003B04D6">
        <w:rPr>
          <w:sz w:val="28"/>
        </w:rPr>
        <w:t>-мест на 1 г</w:t>
      </w:r>
      <w:r>
        <w:rPr>
          <w:sz w:val="28"/>
        </w:rPr>
        <w:t>ектар</w:t>
      </w:r>
      <w:r w:rsidRPr="003B04D6">
        <w:rPr>
          <w:sz w:val="28"/>
        </w:rPr>
        <w:t xml:space="preserve"> территории общественного кладбища. При этом на каждой автостоянке должно выделяться не менее 10 процентов (но не менее одного </w:t>
      </w:r>
      <w:proofErr w:type="spellStart"/>
      <w:r w:rsidRPr="003B04D6">
        <w:rPr>
          <w:sz w:val="28"/>
        </w:rPr>
        <w:t>машино</w:t>
      </w:r>
      <w:proofErr w:type="spellEnd"/>
      <w:r w:rsidRPr="003B04D6">
        <w:rPr>
          <w:sz w:val="28"/>
        </w:rPr>
        <w:t>-места) для парковки специальных автотранспортных средств инвалидов.</w:t>
      </w:r>
    </w:p>
    <w:p w:rsidR="00956398" w:rsidRPr="003B04D6" w:rsidRDefault="00956398" w:rsidP="00956398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28.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Норма расчета стоянок автомобилей для районов с многоэтажными многоквартирными домами принимается из расчета не менее 1 </w:t>
      </w:r>
      <w:proofErr w:type="spellStart"/>
      <w:r w:rsidRPr="003B04D6">
        <w:rPr>
          <w:sz w:val="28"/>
          <w:szCs w:val="28"/>
        </w:rPr>
        <w:t>машино</w:t>
      </w:r>
      <w:proofErr w:type="spellEnd"/>
      <w:r w:rsidRPr="003B04D6">
        <w:rPr>
          <w:sz w:val="28"/>
          <w:szCs w:val="28"/>
        </w:rPr>
        <w:t xml:space="preserve">-место на одну квартиру, с размещением 100 процентов в границах земельного участка под многоквартирным жилым домом. 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29. </w:t>
      </w:r>
      <w:r w:rsidRPr="003B04D6">
        <w:rPr>
          <w:color w:val="000000"/>
          <w:sz w:val="28"/>
          <w:szCs w:val="28"/>
        </w:rPr>
        <w:t>Размещение велодорожек осуществляется из расчета: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>1 велодорожка на 15 тыс. человек в жилой зоне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>1 велодорожка в каждой рекреационной зоне города Ставрополя.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>Велодорожки по возможности объединяются в единую сеть, связывающую жилую застройку с объектами массового посещения.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Протяженность каждой из велодорожек должна быть не менее </w:t>
      </w:r>
      <w:r>
        <w:rPr>
          <w:color w:val="000000"/>
          <w:sz w:val="28"/>
          <w:szCs w:val="28"/>
        </w:rPr>
        <w:t xml:space="preserve">                    </w:t>
      </w:r>
      <w:r w:rsidRPr="003B04D6">
        <w:rPr>
          <w:color w:val="000000"/>
          <w:sz w:val="28"/>
          <w:szCs w:val="28"/>
        </w:rPr>
        <w:t>500 м</w:t>
      </w:r>
      <w:r>
        <w:rPr>
          <w:color w:val="000000"/>
          <w:sz w:val="28"/>
          <w:szCs w:val="28"/>
        </w:rPr>
        <w:t>етров</w:t>
      </w:r>
      <w:r w:rsidRPr="003B04D6">
        <w:rPr>
          <w:color w:val="000000"/>
          <w:sz w:val="28"/>
          <w:szCs w:val="28"/>
        </w:rPr>
        <w:t>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>Минимальная обеспеченность жителей местами для хранения (стоянки) велосипедов принимается: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предприятия, учреждения, организации </w:t>
      </w:r>
      <w:r w:rsidRPr="003B04D6">
        <w:rPr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для 10 процентов от количества персонала и единовременных посетителей;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объекты торговли, общественного питания, культуры, досуга </w:t>
      </w:r>
      <w:r w:rsidRPr="003B04D6">
        <w:rPr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 xml:space="preserve">              </w:t>
      </w:r>
      <w:r w:rsidRPr="003B04D6">
        <w:rPr>
          <w:color w:val="000000"/>
          <w:sz w:val="28"/>
          <w:szCs w:val="28"/>
        </w:rPr>
        <w:t>15 процентов от количества персонала и единовременных посетителей;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транспортные пересадочные узлы </w:t>
      </w:r>
      <w:r w:rsidRPr="003B04D6">
        <w:rPr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не менее 10 процентов от предусмотренного количества парковочных мест автомобилей;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> </w:t>
      </w:r>
      <w:r w:rsidRPr="003B04D6">
        <w:rPr>
          <w:color w:val="000000"/>
          <w:sz w:val="28"/>
          <w:szCs w:val="28"/>
        </w:rPr>
        <w:t>Минимальное количество автозаправочных станций определяется из расчета одной топливораздаточной колонки на 1200 легковых автомобилей, принимая размеры их земельных участков для станций: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 колонки –</w:t>
      </w:r>
      <w:r w:rsidRPr="003B04D6">
        <w:rPr>
          <w:color w:val="000000"/>
          <w:sz w:val="28"/>
          <w:szCs w:val="28"/>
        </w:rPr>
        <w:t xml:space="preserve"> 0,10 г</w:t>
      </w:r>
      <w:r>
        <w:rPr>
          <w:color w:val="000000"/>
          <w:sz w:val="28"/>
          <w:szCs w:val="28"/>
        </w:rPr>
        <w:t>ектара</w:t>
      </w:r>
      <w:r w:rsidRPr="003B04D6">
        <w:rPr>
          <w:color w:val="000000"/>
          <w:sz w:val="28"/>
          <w:szCs w:val="28"/>
        </w:rPr>
        <w:t>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на 5 колонок </w:t>
      </w:r>
      <w:r>
        <w:rPr>
          <w:color w:val="000000"/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0,20 г</w:t>
      </w:r>
      <w:r>
        <w:rPr>
          <w:color w:val="000000"/>
          <w:sz w:val="28"/>
          <w:szCs w:val="28"/>
        </w:rPr>
        <w:t>ектара</w:t>
      </w:r>
      <w:r w:rsidRPr="003B04D6">
        <w:rPr>
          <w:color w:val="000000"/>
          <w:sz w:val="28"/>
          <w:szCs w:val="28"/>
        </w:rPr>
        <w:t>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на 7 колонок </w:t>
      </w:r>
      <w:r>
        <w:rPr>
          <w:color w:val="000000"/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0,30 г</w:t>
      </w:r>
      <w:r>
        <w:rPr>
          <w:color w:val="000000"/>
          <w:sz w:val="28"/>
          <w:szCs w:val="28"/>
        </w:rPr>
        <w:t>ектар</w:t>
      </w:r>
      <w:r w:rsidRPr="003B04D6">
        <w:rPr>
          <w:color w:val="000000"/>
          <w:sz w:val="28"/>
          <w:szCs w:val="28"/>
        </w:rPr>
        <w:t>а;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на 9 колонок </w:t>
      </w:r>
      <w:r>
        <w:rPr>
          <w:color w:val="000000"/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0,35 г</w:t>
      </w:r>
      <w:r>
        <w:rPr>
          <w:color w:val="000000"/>
          <w:sz w:val="28"/>
          <w:szCs w:val="28"/>
        </w:rPr>
        <w:t>ектар</w:t>
      </w:r>
      <w:r w:rsidRPr="003B04D6">
        <w:rPr>
          <w:color w:val="000000"/>
          <w:sz w:val="28"/>
          <w:szCs w:val="28"/>
        </w:rPr>
        <w:t>а;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3B04D6">
        <w:rPr>
          <w:color w:val="000000"/>
          <w:sz w:val="28"/>
          <w:szCs w:val="28"/>
        </w:rPr>
        <w:t xml:space="preserve">на 11 колонок </w:t>
      </w:r>
      <w:r>
        <w:rPr>
          <w:color w:val="000000"/>
          <w:sz w:val="28"/>
          <w:szCs w:val="28"/>
        </w:rPr>
        <w:t>–</w:t>
      </w:r>
      <w:r w:rsidRPr="003B04D6">
        <w:rPr>
          <w:color w:val="000000"/>
          <w:sz w:val="28"/>
          <w:szCs w:val="28"/>
        </w:rPr>
        <w:t xml:space="preserve"> 0,40 г</w:t>
      </w:r>
      <w:r>
        <w:rPr>
          <w:color w:val="000000"/>
          <w:sz w:val="28"/>
          <w:szCs w:val="28"/>
        </w:rPr>
        <w:t>ектар</w:t>
      </w:r>
      <w:r w:rsidRPr="003B04D6">
        <w:rPr>
          <w:color w:val="000000"/>
          <w:sz w:val="28"/>
          <w:szCs w:val="28"/>
        </w:rPr>
        <w:t>а.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B04D6">
        <w:rPr>
          <w:sz w:val="28"/>
          <w:szCs w:val="28"/>
        </w:rPr>
        <w:t>ЧАСТЬ II</w:t>
      </w:r>
    </w:p>
    <w:p w:rsidR="00956398" w:rsidRPr="00A5304F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caps/>
          <w:sz w:val="28"/>
          <w:szCs w:val="28"/>
        </w:rPr>
      </w:pPr>
      <w:r w:rsidRPr="00A5304F">
        <w:rPr>
          <w:cap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31.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Обоснование расчетных показателей, содержащихся в нормативах градостроительного проектирования, основывается </w:t>
      </w:r>
      <w:proofErr w:type="gramStart"/>
      <w:r w:rsidRPr="003B04D6">
        <w:rPr>
          <w:sz w:val="28"/>
          <w:szCs w:val="28"/>
        </w:rPr>
        <w:t>на</w:t>
      </w:r>
      <w:proofErr w:type="gramEnd"/>
      <w:r w:rsidRPr="003B04D6">
        <w:rPr>
          <w:sz w:val="28"/>
          <w:szCs w:val="28"/>
        </w:rPr>
        <w:t>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lastRenderedPageBreak/>
        <w:t>1)</w:t>
      </w:r>
      <w:r>
        <w:rPr>
          <w:sz w:val="28"/>
          <w:szCs w:val="28"/>
        </w:rPr>
        <w:t> </w:t>
      </w:r>
      <w:proofErr w:type="gramStart"/>
      <w:r w:rsidRPr="003B04D6">
        <w:rPr>
          <w:sz w:val="28"/>
          <w:szCs w:val="28"/>
        </w:rPr>
        <w:t>применении</w:t>
      </w:r>
      <w:proofErr w:type="gramEnd"/>
      <w:r w:rsidRPr="003B04D6">
        <w:rPr>
          <w:sz w:val="28"/>
          <w:szCs w:val="28"/>
        </w:rPr>
        <w:t xml:space="preserve"> и соблюдении градостроительных норм, содержащихся: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3B04D6">
        <w:rPr>
          <w:sz w:val="28"/>
          <w:szCs w:val="28"/>
        </w:rPr>
        <w:t>в нормативных правовых актах Российской Федерации;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нормативных правовых актах Ставропольского края;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нормативных правовых актах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технических регламентах, национальных стандартах и сводах правил;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proofErr w:type="gramStart"/>
      <w:r w:rsidRPr="003B04D6">
        <w:rPr>
          <w:sz w:val="28"/>
          <w:szCs w:val="28"/>
        </w:rPr>
        <w:t>использовании</w:t>
      </w:r>
      <w:proofErr w:type="gramEnd"/>
      <w:r w:rsidRPr="003B04D6">
        <w:rPr>
          <w:sz w:val="28"/>
          <w:szCs w:val="28"/>
        </w:rPr>
        <w:t xml:space="preserve"> показателей и данных, содержащихся: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Стратегии социально-экономического развития города Ставрополя до 2030 года, утвержденной решением Ставропольской городской Думы от 24 июня 2016 г. № 869 «Об утверждении Стратегии социально-экономического развития города Ставрополя до 2030 года», муниципальных программах и прогнозах социально-экономического развития города Ставрополя, связанных с созданием объектов муниципального значения;</w:t>
      </w:r>
    </w:p>
    <w:p w:rsidR="00956398" w:rsidRPr="003B04D6" w:rsidRDefault="00956398" w:rsidP="0095639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официальных статистических отчетах, содержащих сведения о состоянии экономики и социальной сферы, о социально-демографическом составе, численности и плотности населения города Ставрополя;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утвержденных документах территориального планирования Российской Федерации, Ставропольского края и города Ставрополя и материалах по их обоснованию;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методических материалах в области градостроительной деятельности.</w:t>
      </w:r>
    </w:p>
    <w:p w:rsidR="00956398" w:rsidRPr="003B04D6" w:rsidRDefault="00956398" w:rsidP="00956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32.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Обоснование расчетных показателей, содержащихся в нормативах градостроительного проектирования, основывается на применении и соблюдении градостроительных норм, содержащихся:</w:t>
      </w:r>
    </w:p>
    <w:p w:rsidR="00956398" w:rsidRPr="003B04D6" w:rsidRDefault="00956398" w:rsidP="00956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 нормативных правовых актах Российской Федерации;</w:t>
      </w:r>
    </w:p>
    <w:p w:rsidR="00956398" w:rsidRPr="003B04D6" w:rsidRDefault="00956398" w:rsidP="00956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 нормативных правовых актах Ставропольского края;</w:t>
      </w:r>
    </w:p>
    <w:p w:rsidR="00956398" w:rsidRPr="003B04D6" w:rsidRDefault="00956398" w:rsidP="00956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 нормативных правовых актах города Ставрополя;</w:t>
      </w:r>
    </w:p>
    <w:p w:rsidR="00956398" w:rsidRPr="003B04D6" w:rsidRDefault="00956398" w:rsidP="009563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в технических регламентах, национальных стандартах и сводах правил.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3B04D6">
        <w:rPr>
          <w:sz w:val="28"/>
          <w:szCs w:val="28"/>
        </w:rPr>
        <w:t>33</w:t>
      </w:r>
      <w:r w:rsidRPr="0014730F">
        <w:rPr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3B04D6">
        <w:rPr>
          <w:sz w:val="28"/>
          <w:szCs w:val="28"/>
        </w:rPr>
        <w:t>Обоснование расчетных показателей, содержащихся в нормативах градостроительного проектирования:</w:t>
      </w:r>
    </w:p>
    <w:p w:rsidR="00956398" w:rsidRPr="003B04D6" w:rsidRDefault="00956398" w:rsidP="0095639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образования, физической культуры и спорта, культуры и искусства, торговли и общественного питания, бытового обслуживания показатели установлены в соответствии с пунктом 10.4 и приложением «Ж» СП 42.13330.2011 «Градостроительство. Планировка и застройка городских и сельских поселений. Актуализированная редакция </w:t>
      </w:r>
      <w:hyperlink r:id="rId11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предупреждения и ликвидации последствий чрезвычайных ситуаций, показатели установлены в соответствии с главой 13 СП 42.13330.2011 «Градостроительство. Планировка и застройка городских и сельских поселений. Актуализированная редакция </w:t>
      </w:r>
      <w:hyperlink r:id="rId12" w:history="1">
        <w:r w:rsidRPr="003B04D6">
          <w:rPr>
            <w:sz w:val="28"/>
            <w:szCs w:val="28"/>
          </w:rPr>
          <w:t>СНиП 2.07.01-89*</w:t>
        </w:r>
      </w:hyperlink>
      <w:r w:rsidRPr="003B04D6">
        <w:rPr>
          <w:sz w:val="28"/>
          <w:szCs w:val="28"/>
        </w:rPr>
        <w:t xml:space="preserve">», </w:t>
      </w:r>
      <w:hyperlink r:id="rId13" w:history="1">
        <w:r w:rsidRPr="003B04D6">
          <w:rPr>
            <w:sz w:val="28"/>
            <w:szCs w:val="28"/>
          </w:rPr>
          <w:t>СП 8.13130.2009</w:t>
        </w:r>
      </w:hyperlink>
      <w:r w:rsidRPr="003B04D6">
        <w:rPr>
          <w:sz w:val="28"/>
          <w:szCs w:val="28"/>
        </w:rPr>
        <w:t xml:space="preserve"> «Свод правил. Системы противопожарной защиты</w:t>
      </w:r>
      <w:r>
        <w:rPr>
          <w:sz w:val="28"/>
          <w:szCs w:val="28"/>
        </w:rPr>
        <w:t>.</w:t>
      </w:r>
      <w:r w:rsidRPr="003B04D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B04D6">
        <w:rPr>
          <w:sz w:val="28"/>
          <w:szCs w:val="28"/>
        </w:rPr>
        <w:t xml:space="preserve">сточники наружного </w:t>
      </w:r>
      <w:r w:rsidRPr="003B04D6">
        <w:rPr>
          <w:sz w:val="28"/>
          <w:szCs w:val="28"/>
        </w:rPr>
        <w:lastRenderedPageBreak/>
        <w:t>противопожарного водоснабжения</w:t>
      </w:r>
      <w:r>
        <w:rPr>
          <w:sz w:val="28"/>
          <w:szCs w:val="28"/>
        </w:rPr>
        <w:t>. Т</w:t>
      </w:r>
      <w:r w:rsidRPr="003B04D6">
        <w:rPr>
          <w:sz w:val="28"/>
          <w:szCs w:val="28"/>
        </w:rPr>
        <w:t>ребования пожарной безопасности»,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35" w:lineRule="auto"/>
        <w:ind w:firstLine="709"/>
        <w:jc w:val="both"/>
        <w:outlineLvl w:val="3"/>
        <w:rPr>
          <w:sz w:val="28"/>
          <w:szCs w:val="28"/>
        </w:rPr>
      </w:pPr>
      <w:r w:rsidRPr="003B04D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озеленения территории города, показатели установлены в соответствии с главами 9 и 10                                         СП 42.13330.2011«Градостроительство. Планировка и застройка городских и сельских поселений. Актуализированная редакция </w:t>
      </w:r>
      <w:hyperlink r:id="rId14" w:history="1">
        <w:r w:rsidRPr="003B04D6">
          <w:rPr>
            <w:sz w:val="28"/>
            <w:szCs w:val="28"/>
          </w:rPr>
          <w:t>СНиП 2.07.01-89*</w:t>
        </w:r>
      </w:hyperlink>
      <w:r w:rsidRPr="003B04D6">
        <w:rPr>
          <w:sz w:val="28"/>
          <w:szCs w:val="28"/>
        </w:rPr>
        <w:t>»;</w:t>
      </w:r>
    </w:p>
    <w:p w:rsidR="00956398" w:rsidRPr="003B04D6" w:rsidRDefault="00956398" w:rsidP="0095639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организации ритуальных услуг и мест погребения, показатели установлены в соответствии с приложением «Ж»  </w:t>
      </w:r>
      <w:r>
        <w:rPr>
          <w:sz w:val="28"/>
          <w:szCs w:val="28"/>
        </w:rPr>
        <w:t xml:space="preserve"> </w:t>
      </w:r>
      <w:r w:rsidRPr="003B04D6">
        <w:rPr>
          <w:sz w:val="28"/>
          <w:szCs w:val="28"/>
        </w:rPr>
        <w:t xml:space="preserve">СП 42.13330.2011 «Градостроительство. Планировка и застройка городских и сельских поселений. Актуализированная редакция </w:t>
      </w:r>
      <w:hyperlink r:id="rId15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;</w:t>
      </w:r>
    </w:p>
    <w:p w:rsidR="00956398" w:rsidRPr="003B04D6" w:rsidRDefault="00956398" w:rsidP="0095639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2 «Расчетные показатели в сфере социального и культурно-бытового обеспечения» для объектов специального социального жилья установлены в соответствии с приложением «Ж» СП 42.13330.2011 «Градостроительство. Планировка и застройка городских и сельских поселений. Актуализированная редакция </w:t>
      </w:r>
      <w:hyperlink r:id="rId16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;</w:t>
      </w:r>
    </w:p>
    <w:p w:rsidR="00956398" w:rsidRPr="003B04D6" w:rsidRDefault="00956398" w:rsidP="0095639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3 «Расчетные показатели в сфере инженерного обеспечения» показатели области электроснабжения установлены в соответствии с </w:t>
      </w:r>
      <w:hyperlink r:id="rId17" w:history="1">
        <w:r w:rsidRPr="003B04D6">
          <w:rPr>
            <w:sz w:val="28"/>
            <w:szCs w:val="28"/>
          </w:rPr>
          <w:t>приложением «Н</w:t>
        </w:r>
      </w:hyperlink>
      <w:r w:rsidRPr="003B04D6">
        <w:rPr>
          <w:sz w:val="28"/>
          <w:szCs w:val="28"/>
        </w:rPr>
        <w:t xml:space="preserve">» СП42.13330.2011 «Градостроительство. Планировка и застройка городских и сельских поселений. Актуализированная редакция </w:t>
      </w:r>
      <w:hyperlink r:id="rId18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;</w:t>
      </w:r>
    </w:p>
    <w:p w:rsidR="00956398" w:rsidRPr="003B04D6" w:rsidRDefault="00956398" w:rsidP="00956398">
      <w:pPr>
        <w:spacing w:line="235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B04D6">
        <w:rPr>
          <w:rFonts w:eastAsia="Calibri"/>
          <w:sz w:val="28"/>
          <w:szCs w:val="28"/>
        </w:rPr>
        <w:t>7)</w:t>
      </w:r>
      <w:r>
        <w:rPr>
          <w:rFonts w:eastAsia="Calibri"/>
          <w:sz w:val="28"/>
          <w:szCs w:val="28"/>
        </w:rPr>
        <w:t> </w:t>
      </w:r>
      <w:r w:rsidRPr="003B04D6">
        <w:rPr>
          <w:rFonts w:eastAsia="Calibri"/>
          <w:sz w:val="28"/>
          <w:szCs w:val="28"/>
        </w:rPr>
        <w:t>в разделе 3 «Расчетные показатели в сфере инженерного обеспечения» в области водоснабжения и водопотребления  установлены в соответствии с разделом 5 СП 31.13330.2012 «</w:t>
      </w:r>
      <w:r w:rsidRPr="003B04D6">
        <w:rPr>
          <w:rFonts w:eastAsia="Calibri"/>
          <w:bCs/>
          <w:sz w:val="28"/>
          <w:szCs w:val="28"/>
        </w:rPr>
        <w:t>Свод правил водоснабжение. Наружные сети и сооружения»;</w:t>
      </w:r>
    </w:p>
    <w:p w:rsidR="00956398" w:rsidRPr="003B04D6" w:rsidRDefault="00956398" w:rsidP="00956398">
      <w:pPr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3 «Расчетные показатели в сфере инженерного обеспечения» в области водоотведения  установлены в соответствии с разделом 12 СП42.13330.2011 «Градостроительство. Планировка и             застройка городских и сельских поселений. Актуализированная редакция </w:t>
      </w:r>
      <w:hyperlink r:id="rId19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;</w:t>
      </w:r>
    </w:p>
    <w:p w:rsidR="00956398" w:rsidRPr="003B04D6" w:rsidRDefault="00956398" w:rsidP="00956398">
      <w:pPr>
        <w:autoSpaceDE w:val="0"/>
        <w:autoSpaceDN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3B04D6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3 «Расчетные показатели в сфере инженерного обеспечения» в области теплоснабжения и газоснабжения  установлены в соответствии с разделом 12 СП42.13330.2011 «Градостроительство. Планировка и застройка городских и сельских поселений. Актуализированная редакция </w:t>
      </w:r>
      <w:hyperlink r:id="rId20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 xml:space="preserve">, «СП 124.13330.2012. Свод правил. Тепловые сети. Актуализированная редакция СНиП 41-02-2003»,               </w:t>
      </w:r>
      <w:r w:rsidRPr="003B04D6">
        <w:rPr>
          <w:bCs/>
          <w:spacing w:val="1"/>
          <w:kern w:val="36"/>
          <w:sz w:val="28"/>
          <w:szCs w:val="28"/>
        </w:rPr>
        <w:t xml:space="preserve">СП 42-101-2003 </w:t>
      </w:r>
      <w:r w:rsidRPr="003B04D6">
        <w:rPr>
          <w:spacing w:val="1"/>
          <w:kern w:val="36"/>
          <w:sz w:val="28"/>
          <w:szCs w:val="28"/>
        </w:rPr>
        <w:t>«</w:t>
      </w:r>
      <w:r w:rsidRPr="003B04D6">
        <w:rPr>
          <w:bCs/>
          <w:spacing w:val="1"/>
          <w:kern w:val="36"/>
          <w:sz w:val="28"/>
          <w:szCs w:val="28"/>
        </w:rPr>
        <w:t>Общие положения по проектированию и строительству газораспределительных систем из металлических и полиэтиленовых труб</w:t>
      </w:r>
      <w:r w:rsidRPr="003B04D6">
        <w:rPr>
          <w:spacing w:val="1"/>
          <w:kern w:val="36"/>
          <w:sz w:val="28"/>
          <w:szCs w:val="28"/>
        </w:rPr>
        <w:t>»;</w:t>
      </w:r>
    </w:p>
    <w:p w:rsidR="00956398" w:rsidRPr="003B04D6" w:rsidRDefault="00956398" w:rsidP="00956398">
      <w:pPr>
        <w:widowControl w:val="0"/>
        <w:tabs>
          <w:tab w:val="left" w:pos="1276"/>
        </w:tabs>
        <w:autoSpaceDE w:val="0"/>
        <w:autoSpaceDN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r w:rsidRPr="003B04D6">
        <w:rPr>
          <w:sz w:val="28"/>
          <w:szCs w:val="28"/>
        </w:rPr>
        <w:t>10)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в разделе 3 «Расчетные показатели в сфере инженерного обеспечения» в области обращения с отходами установлены в соответствии с </w:t>
      </w:r>
      <w:r w:rsidRPr="003B04D6">
        <w:rPr>
          <w:spacing w:val="1"/>
          <w:sz w:val="28"/>
          <w:szCs w:val="28"/>
        </w:rPr>
        <w:t xml:space="preserve">приказом министерства жилищно-коммунального хозяйства </w:t>
      </w:r>
      <w:r w:rsidRPr="003B04D6">
        <w:rPr>
          <w:spacing w:val="1"/>
          <w:sz w:val="28"/>
          <w:szCs w:val="28"/>
        </w:rPr>
        <w:lastRenderedPageBreak/>
        <w:t>Ставропольского края от 26 декабря 2017 г. № 347 «Об утверждении нормативов накопления твердых коммунальных отходов на территории Ставропольского края»;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52" w:lineRule="auto"/>
        <w:ind w:firstLine="709"/>
        <w:jc w:val="both"/>
        <w:outlineLvl w:val="2"/>
        <w:rPr>
          <w:sz w:val="28"/>
          <w:szCs w:val="28"/>
        </w:rPr>
      </w:pPr>
      <w:proofErr w:type="gramStart"/>
      <w:r w:rsidRPr="003B04D6">
        <w:rPr>
          <w:sz w:val="28"/>
          <w:szCs w:val="28"/>
        </w:rPr>
        <w:t>11)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в разделе 4 «Расчетные показатели в сфере транспорта, улично-дорожной сети и ее элементов, сети городского пассажирского транспорта</w:t>
      </w:r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 xml:space="preserve"> норматив плотности улично-дорожной сети, интервалов расположения пешеходных переходов в границах улично-дорожной сети, минимально допустимого уровня обеспеченности и максимально допустимого уровня территориальной доступности, устанавливаемые в области объектов улично-дорожной сети, городского пассажирского транспорта, минимально допустимого уровня обеспеченности и максимально допустимого уровня территориальной доступности стоянок</w:t>
      </w:r>
      <w:proofErr w:type="gramEnd"/>
      <w:r w:rsidRPr="003B04D6">
        <w:rPr>
          <w:sz w:val="28"/>
          <w:szCs w:val="28"/>
        </w:rPr>
        <w:t xml:space="preserve"> для хранения легковых автомобилей и объектов обслуживания установлены в соответствии с разделом 11 «Транспорт. Улично-дорожная сеть», приложением «К» СП42.13330.2011 «Градостроительство. Планировка и застройка городских и сельских поселений. Актуализированная редакция </w:t>
      </w:r>
      <w:hyperlink r:id="rId21" w:history="1">
        <w:r w:rsidRPr="003B04D6">
          <w:rPr>
            <w:sz w:val="28"/>
            <w:szCs w:val="28"/>
          </w:rPr>
          <w:t>СНиП 2.07.01-89*</w:t>
        </w:r>
      </w:hyperlink>
      <w:r>
        <w:rPr>
          <w:sz w:val="28"/>
          <w:szCs w:val="28"/>
        </w:rPr>
        <w:t>»</w:t>
      </w:r>
      <w:r w:rsidRPr="003B04D6">
        <w:rPr>
          <w:sz w:val="28"/>
          <w:szCs w:val="28"/>
        </w:rPr>
        <w:t>, программой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>,</w:t>
      </w:r>
      <w:r w:rsidRPr="003B04D6">
        <w:rPr>
          <w:sz w:val="28"/>
          <w:szCs w:val="28"/>
        </w:rPr>
        <w:t xml:space="preserve"> утвержденной постановлением администрации города Ставрополя от 24.11.2016 № 2665. </w:t>
      </w:r>
    </w:p>
    <w:p w:rsidR="00956398" w:rsidRDefault="00956398" w:rsidP="00956398">
      <w:pPr>
        <w:tabs>
          <w:tab w:val="left" w:pos="993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3B04D6">
        <w:rPr>
          <w:sz w:val="28"/>
          <w:szCs w:val="28"/>
        </w:rPr>
        <w:t>ЧАСТЬ III</w:t>
      </w:r>
    </w:p>
    <w:p w:rsidR="00956398" w:rsidRPr="00C24AB1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exact"/>
        <w:jc w:val="center"/>
        <w:rPr>
          <w:caps/>
          <w:sz w:val="28"/>
          <w:szCs w:val="28"/>
        </w:rPr>
      </w:pPr>
      <w:r w:rsidRPr="00C24AB1">
        <w:rPr>
          <w:cap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34.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Нормативы градостроительного проектирования применяются при разработке, согласовании, утверждении и реализации документов территориального планирования и градостроительного зонирования города Ставрополя, документации по планировке территории, а также при архитектурно-строительном проектировании и обязательны для исполнения всеми субъектами градостроительной деятельности, осуществляющими свою деятельность на территории города Ставрополя, независимо от их организационно-правовой формы.</w:t>
      </w:r>
    </w:p>
    <w:p w:rsidR="00956398" w:rsidRPr="003B04D6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35.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Нормативы градостроительного проектирования не регламентируют положения по безопасности, определяемые законодательством о техническом регулировании и содержащиеся в действующих нормативных технических документах, технических регламентах.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spacing w:line="252" w:lineRule="auto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36.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 xml:space="preserve">По вопросам, не рассматриваемым в нормативах градостроительного проектирования,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</w:t>
      </w:r>
      <w:hyperlink r:id="rId22" w:history="1">
        <w:r w:rsidRPr="003B04D6">
          <w:rPr>
            <w:sz w:val="28"/>
            <w:szCs w:val="28"/>
          </w:rPr>
          <w:t>закона</w:t>
        </w:r>
      </w:hyperlink>
      <w:r w:rsidRPr="003B04D6">
        <w:rPr>
          <w:sz w:val="28"/>
          <w:szCs w:val="28"/>
        </w:rPr>
        <w:t xml:space="preserve"> </w:t>
      </w:r>
      <w:r w:rsidRPr="003B04D6">
        <w:rPr>
          <w:sz w:val="28"/>
          <w:szCs w:val="28"/>
        </w:rPr>
        <w:lastRenderedPageBreak/>
        <w:t xml:space="preserve">«О техническом регулировании». </w:t>
      </w: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56398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B04D6">
        <w:rPr>
          <w:sz w:val="28"/>
          <w:szCs w:val="28"/>
        </w:rPr>
        <w:t>37.</w:t>
      </w:r>
      <w:r>
        <w:rPr>
          <w:sz w:val="28"/>
          <w:szCs w:val="28"/>
        </w:rPr>
        <w:t> </w:t>
      </w:r>
      <w:r w:rsidRPr="003B04D6">
        <w:rPr>
          <w:sz w:val="28"/>
          <w:szCs w:val="28"/>
        </w:rPr>
        <w:t>При отмене и (или) изменении действующих нормативных документов, в том числе тех, на которые дается ссылка в нормативах градостроительного проектирования, следует руководствоваться нормами, вводимыми взамен отмененных, и (или) измененными нормами.</w:t>
      </w:r>
    </w:p>
    <w:p w:rsidR="00E4703A" w:rsidRDefault="00E4703A" w:rsidP="00E4703A">
      <w:pPr>
        <w:spacing w:line="240" w:lineRule="exact"/>
        <w:jc w:val="both"/>
        <w:rPr>
          <w:sz w:val="28"/>
        </w:rPr>
      </w:pPr>
    </w:p>
    <w:p w:rsidR="00E4703A" w:rsidRDefault="00E4703A" w:rsidP="00E4703A">
      <w:pPr>
        <w:spacing w:line="240" w:lineRule="exact"/>
        <w:jc w:val="both"/>
        <w:rPr>
          <w:sz w:val="28"/>
        </w:rPr>
      </w:pPr>
    </w:p>
    <w:p w:rsidR="00E4703A" w:rsidRDefault="00E4703A" w:rsidP="00E4703A">
      <w:pPr>
        <w:spacing w:line="240" w:lineRule="exact"/>
        <w:jc w:val="both"/>
        <w:rPr>
          <w:sz w:val="28"/>
        </w:rPr>
      </w:pPr>
    </w:p>
    <w:p w:rsidR="00E4703A" w:rsidRPr="00BA7A85" w:rsidRDefault="00E4703A" w:rsidP="00E4703A">
      <w:pPr>
        <w:tabs>
          <w:tab w:val="left" w:pos="2835"/>
        </w:tabs>
        <w:spacing w:line="240" w:lineRule="exact"/>
        <w:ind w:right="-2"/>
        <w:jc w:val="center"/>
        <w:rPr>
          <w:sz w:val="28"/>
          <w:lang w:val="en-US"/>
        </w:rPr>
      </w:pPr>
      <w:r>
        <w:rPr>
          <w:sz w:val="28"/>
          <w:lang w:val="en-US"/>
        </w:rPr>
        <w:t>–––––––––––––––––––</w:t>
      </w:r>
    </w:p>
    <w:p w:rsidR="00956398" w:rsidRPr="00C24AB1" w:rsidRDefault="00956398" w:rsidP="00956398">
      <w:pPr>
        <w:pStyle w:val="aa"/>
        <w:tabs>
          <w:tab w:val="left" w:pos="708"/>
          <w:tab w:val="left" w:pos="12195"/>
        </w:tabs>
        <w:autoSpaceDE w:val="0"/>
        <w:spacing w:line="240" w:lineRule="exact"/>
        <w:jc w:val="both"/>
      </w:pPr>
      <w:bookmarkStart w:id="4" w:name="_GoBack"/>
      <w:bookmarkEnd w:id="4"/>
      <w:r w:rsidRPr="00C24AB1">
        <w:rPr>
          <w:sz w:val="28"/>
          <w:szCs w:val="28"/>
        </w:rPr>
        <w:br/>
      </w:r>
    </w:p>
    <w:p w:rsidR="00956398" w:rsidRPr="00C24AB1" w:rsidRDefault="00956398" w:rsidP="00956398">
      <w:pPr>
        <w:widowControl w:val="0"/>
        <w:tabs>
          <w:tab w:val="left" w:pos="993"/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56398" w:rsidRPr="00956398" w:rsidRDefault="00956398" w:rsidP="00956398"/>
    <w:sectPr w:rsidR="00956398" w:rsidRPr="00956398" w:rsidSect="00956398">
      <w:headerReference w:type="default" r:id="rId23"/>
      <w:pgSz w:w="11905" w:h="16838"/>
      <w:pgMar w:top="1418" w:right="567" w:bottom="1134" w:left="1985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98" w:rsidRDefault="00956398" w:rsidP="00FF734D">
      <w:r>
        <w:separator/>
      </w:r>
    </w:p>
  </w:endnote>
  <w:endnote w:type="continuationSeparator" w:id="0">
    <w:p w:rsidR="00956398" w:rsidRDefault="00956398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98" w:rsidRDefault="00956398" w:rsidP="00FF734D">
      <w:r>
        <w:separator/>
      </w:r>
    </w:p>
  </w:footnote>
  <w:footnote w:type="continuationSeparator" w:id="0">
    <w:p w:rsidR="00956398" w:rsidRDefault="00956398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635848"/>
    </w:sdtPr>
    <w:sdtEndPr>
      <w:rPr>
        <w:sz w:val="28"/>
        <w:szCs w:val="28"/>
      </w:rPr>
    </w:sdtEndPr>
    <w:sdtContent>
      <w:p w:rsidR="00956398" w:rsidRDefault="00956398">
        <w:pPr>
          <w:pStyle w:val="a8"/>
          <w:jc w:val="center"/>
        </w:pPr>
      </w:p>
      <w:p w:rsidR="00956398" w:rsidRPr="004D2635" w:rsidRDefault="00956398" w:rsidP="00956398">
        <w:pPr>
          <w:pStyle w:val="a8"/>
          <w:jc w:val="right"/>
          <w:rPr>
            <w:sz w:val="28"/>
            <w:szCs w:val="28"/>
          </w:rPr>
        </w:pPr>
        <w:r w:rsidRPr="004D2635">
          <w:rPr>
            <w:sz w:val="28"/>
            <w:szCs w:val="28"/>
          </w:rPr>
          <w:fldChar w:fldCharType="begin"/>
        </w:r>
        <w:r w:rsidRPr="004D2635">
          <w:rPr>
            <w:sz w:val="28"/>
            <w:szCs w:val="28"/>
          </w:rPr>
          <w:instrText>PAGE   \* MERGEFORMAT</w:instrText>
        </w:r>
        <w:r w:rsidRPr="004D2635">
          <w:rPr>
            <w:sz w:val="28"/>
            <w:szCs w:val="28"/>
          </w:rPr>
          <w:fldChar w:fldCharType="separate"/>
        </w:r>
        <w:r w:rsidR="00E4703A">
          <w:rPr>
            <w:noProof/>
            <w:sz w:val="28"/>
            <w:szCs w:val="28"/>
          </w:rPr>
          <w:t>28</w:t>
        </w:r>
        <w:r w:rsidRPr="004D263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2A7"/>
    <w:multiLevelType w:val="hybridMultilevel"/>
    <w:tmpl w:val="97FC0494"/>
    <w:lvl w:ilvl="0" w:tplc="25B61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5B216F"/>
    <w:multiLevelType w:val="hybridMultilevel"/>
    <w:tmpl w:val="A44C9B14"/>
    <w:lvl w:ilvl="0" w:tplc="D074709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5B7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93F"/>
    <w:rsid w:val="000D6238"/>
    <w:rsid w:val="000D6A98"/>
    <w:rsid w:val="000D700F"/>
    <w:rsid w:val="000D7A5B"/>
    <w:rsid w:val="000E086E"/>
    <w:rsid w:val="000E09C3"/>
    <w:rsid w:val="000E0FB9"/>
    <w:rsid w:val="000E1D21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B70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2416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5DC"/>
    <w:rsid w:val="0014371C"/>
    <w:rsid w:val="00143E4C"/>
    <w:rsid w:val="00143FB5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0BC9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3DC8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5361"/>
    <w:rsid w:val="001C5A4C"/>
    <w:rsid w:val="001C61B0"/>
    <w:rsid w:val="001C6999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6D4"/>
    <w:rsid w:val="001F27E0"/>
    <w:rsid w:val="001F2C5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70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6E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22D"/>
    <w:rsid w:val="0025039E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5F85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AC8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5D9B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7474"/>
    <w:rsid w:val="00337548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8D3"/>
    <w:rsid w:val="0034549B"/>
    <w:rsid w:val="003460D4"/>
    <w:rsid w:val="003469CE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A99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4EA"/>
    <w:rsid w:val="00386CBA"/>
    <w:rsid w:val="003875F6"/>
    <w:rsid w:val="00387A02"/>
    <w:rsid w:val="00387CC1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00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D04"/>
    <w:rsid w:val="003A6EC7"/>
    <w:rsid w:val="003A742F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5161"/>
    <w:rsid w:val="003B53AE"/>
    <w:rsid w:val="003B577A"/>
    <w:rsid w:val="003B6A38"/>
    <w:rsid w:val="003B6A53"/>
    <w:rsid w:val="003B6B1B"/>
    <w:rsid w:val="003B6FCD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12C"/>
    <w:rsid w:val="003C329A"/>
    <w:rsid w:val="003C39CD"/>
    <w:rsid w:val="003C3BB1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668E"/>
    <w:rsid w:val="003C7238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B5E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249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A0C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A39"/>
    <w:rsid w:val="00477EF6"/>
    <w:rsid w:val="00480948"/>
    <w:rsid w:val="00480C81"/>
    <w:rsid w:val="00480E44"/>
    <w:rsid w:val="00480EF4"/>
    <w:rsid w:val="00482809"/>
    <w:rsid w:val="00482C52"/>
    <w:rsid w:val="00483184"/>
    <w:rsid w:val="00483717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780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50C"/>
    <w:rsid w:val="004B55D3"/>
    <w:rsid w:val="004B589A"/>
    <w:rsid w:val="004B735F"/>
    <w:rsid w:val="004B7535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24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6A0B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4A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727"/>
    <w:rsid w:val="00556A9A"/>
    <w:rsid w:val="00556BEC"/>
    <w:rsid w:val="005570D6"/>
    <w:rsid w:val="00557504"/>
    <w:rsid w:val="005603C7"/>
    <w:rsid w:val="005605A1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E4E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2D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6F5"/>
    <w:rsid w:val="00600C11"/>
    <w:rsid w:val="00600C53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2EC3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D16"/>
    <w:rsid w:val="00640F82"/>
    <w:rsid w:val="0064162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52A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2E2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8FC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2155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B14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8C1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74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AF7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6A2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6BD1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398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97BAA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031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640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4E4"/>
    <w:rsid w:val="00A22583"/>
    <w:rsid w:val="00A226C1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CC9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823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1B3F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0C78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2D6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84"/>
    <w:rsid w:val="00AF2FD1"/>
    <w:rsid w:val="00AF3695"/>
    <w:rsid w:val="00AF3AD2"/>
    <w:rsid w:val="00AF45FB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CCB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205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4F64"/>
    <w:rsid w:val="00B651CC"/>
    <w:rsid w:val="00B65347"/>
    <w:rsid w:val="00B65732"/>
    <w:rsid w:val="00B657B1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103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9B9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A85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085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21B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0E1D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7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6E35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1FDD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99A"/>
    <w:rsid w:val="00C83E01"/>
    <w:rsid w:val="00C83E06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95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89D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2F89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5923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69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5E97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2A5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11A"/>
    <w:rsid w:val="00E26F60"/>
    <w:rsid w:val="00E27D68"/>
    <w:rsid w:val="00E27D6E"/>
    <w:rsid w:val="00E27EFB"/>
    <w:rsid w:val="00E30225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67BB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7F"/>
    <w:rsid w:val="00E46DB2"/>
    <w:rsid w:val="00E4703A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635"/>
    <w:rsid w:val="00E53A8C"/>
    <w:rsid w:val="00E53DFC"/>
    <w:rsid w:val="00E53FDE"/>
    <w:rsid w:val="00E5410C"/>
    <w:rsid w:val="00E5451D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19D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A7EF6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7EE"/>
    <w:rsid w:val="00EC08B7"/>
    <w:rsid w:val="00EC0B35"/>
    <w:rsid w:val="00EC160C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DE7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CB"/>
    <w:rsid w:val="00F22CCB"/>
    <w:rsid w:val="00F22F72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3B3"/>
    <w:rsid w:val="00F7576E"/>
    <w:rsid w:val="00F75B15"/>
    <w:rsid w:val="00F760F4"/>
    <w:rsid w:val="00F7645B"/>
    <w:rsid w:val="00F764A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2FE8"/>
    <w:rsid w:val="00F93494"/>
    <w:rsid w:val="00F93AB2"/>
    <w:rsid w:val="00F93B8A"/>
    <w:rsid w:val="00F93BFA"/>
    <w:rsid w:val="00F93E99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42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3F81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E8B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77D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563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5F8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65F85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ConsPlusNonformat">
    <w:name w:val="ConsPlusNonformat"/>
    <w:rsid w:val="00265F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265F85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65F85"/>
    <w:rPr>
      <w:color w:val="0000FF"/>
      <w:u w:val="single"/>
    </w:rPr>
  </w:style>
  <w:style w:type="paragraph" w:customStyle="1" w:styleId="ConsPlusTitle">
    <w:name w:val="ConsPlusTitle"/>
    <w:rsid w:val="00265F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65F8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65F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65F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65F8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65F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1">
    <w:name w:val="Основной текст (2)_"/>
    <w:link w:val="22"/>
    <w:uiPriority w:val="99"/>
    <w:locked/>
    <w:rsid w:val="00265F8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265F8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265F85"/>
    <w:pPr>
      <w:widowControl w:val="0"/>
      <w:shd w:val="clear" w:color="auto" w:fill="FFFFFF"/>
      <w:spacing w:after="300" w:line="322" w:lineRule="exact"/>
    </w:pPr>
    <w:rPr>
      <w:rFonts w:eastAsia="Calibri"/>
      <w:sz w:val="28"/>
      <w:szCs w:val="20"/>
    </w:rPr>
  </w:style>
  <w:style w:type="character" w:customStyle="1" w:styleId="211pt2">
    <w:name w:val="Основной текст (2) + 11 pt2"/>
    <w:aliases w:val="Полужирный8"/>
    <w:uiPriority w:val="99"/>
    <w:rsid w:val="00265F85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265F85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265F85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265F8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265F85"/>
    <w:pPr>
      <w:spacing w:before="100" w:beforeAutospacing="1" w:after="100" w:afterAutospacing="1"/>
    </w:pPr>
  </w:style>
  <w:style w:type="character" w:customStyle="1" w:styleId="285pt">
    <w:name w:val="Основной текст (2) + 8.5 pt"/>
    <w:uiPriority w:val="99"/>
    <w:rsid w:val="00265F85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265F85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65F85"/>
  </w:style>
  <w:style w:type="paragraph" w:customStyle="1" w:styleId="ConsTitle">
    <w:name w:val="ConsTitle"/>
    <w:rsid w:val="00265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265F85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265F85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639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No Spacing"/>
    <w:link w:val="af2"/>
    <w:uiPriority w:val="1"/>
    <w:qFormat/>
    <w:rsid w:val="00956398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956398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formattexttopleveltext">
    <w:name w:val="formattexttopleveltext"/>
    <w:basedOn w:val="a"/>
    <w:rsid w:val="00956398"/>
    <w:pPr>
      <w:spacing w:before="100" w:beforeAutospacing="1" w:after="100" w:afterAutospacing="1"/>
    </w:pPr>
  </w:style>
  <w:style w:type="character" w:customStyle="1" w:styleId="23">
    <w:name w:val="Основной текст (2) + Полужирный"/>
    <w:uiPriority w:val="99"/>
    <w:rsid w:val="00956398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headertext">
    <w:name w:val="headertext"/>
    <w:basedOn w:val="a"/>
    <w:rsid w:val="00956398"/>
    <w:pPr>
      <w:spacing w:before="100" w:beforeAutospacing="1" w:after="100" w:afterAutospacing="1"/>
    </w:pPr>
  </w:style>
  <w:style w:type="character" w:customStyle="1" w:styleId="af3">
    <w:name w:val="Гипертекстовая ссылка"/>
    <w:uiPriority w:val="99"/>
    <w:rsid w:val="00956398"/>
    <w:rPr>
      <w:b/>
      <w:bCs/>
      <w:color w:val="008000"/>
    </w:rPr>
  </w:style>
  <w:style w:type="character" w:customStyle="1" w:styleId="blk">
    <w:name w:val="blk"/>
    <w:basedOn w:val="a0"/>
    <w:rsid w:val="00956398"/>
  </w:style>
  <w:style w:type="paragraph" w:customStyle="1" w:styleId="Heading">
    <w:name w:val="Heading"/>
    <w:rsid w:val="0095639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w">
    <w:name w:val="w"/>
    <w:basedOn w:val="a0"/>
    <w:rsid w:val="00956398"/>
  </w:style>
  <w:style w:type="character" w:customStyle="1" w:styleId="af4">
    <w:name w:val="Текст сноски Знак"/>
    <w:aliases w:val="Текст сноски-FN Знак,Footnote Text Char Знак Знак Знак,Footnote Text Char Знак Знак1"/>
    <w:basedOn w:val="a0"/>
    <w:link w:val="af5"/>
    <w:locked/>
    <w:rsid w:val="00956398"/>
    <w:rPr>
      <w:rFonts w:ascii="Times New Roman" w:eastAsia="Times New Roman" w:hAnsi="Times New Roman"/>
    </w:rPr>
  </w:style>
  <w:style w:type="paragraph" w:styleId="af5">
    <w:name w:val="footnote text"/>
    <w:aliases w:val="Текст сноски-FN,Footnote Text Char Знак Знак,Footnote Text Char Знак"/>
    <w:basedOn w:val="a"/>
    <w:link w:val="af4"/>
    <w:rsid w:val="00956398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956398"/>
    <w:rPr>
      <w:rFonts w:ascii="Times New Roman" w:eastAsia="Times New Roman" w:hAnsi="Times New Roman"/>
    </w:rPr>
  </w:style>
  <w:style w:type="character" w:styleId="af6">
    <w:name w:val="footnote reference"/>
    <w:basedOn w:val="a0"/>
    <w:rsid w:val="00956398"/>
    <w:rPr>
      <w:vertAlign w:val="superscript"/>
    </w:rPr>
  </w:style>
  <w:style w:type="character" w:customStyle="1" w:styleId="wmi-callto">
    <w:name w:val="wmi-callto"/>
    <w:basedOn w:val="a0"/>
    <w:rsid w:val="00956398"/>
  </w:style>
  <w:style w:type="table" w:customStyle="1" w:styleId="13">
    <w:name w:val="Сетка таблицы1"/>
    <w:basedOn w:val="a1"/>
    <w:next w:val="af"/>
    <w:uiPriority w:val="59"/>
    <w:rsid w:val="0095639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F8845751F0325DB3DA53503F9F373317D81F090F5BD863FBF6744F4cFY3G" TargetMode="External"/><Relationship Id="rId18" Type="http://schemas.openxmlformats.org/officeDocument/2006/relationships/hyperlink" Target="consultantplus://offline/main?base=STR;n=2713;f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STR;n=2713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TR;n=2713;fld=134" TargetMode="External"/><Relationship Id="rId17" Type="http://schemas.openxmlformats.org/officeDocument/2006/relationships/hyperlink" Target="file:///C:\Users\&#1057;&#1086;&#1083;&#1086;&#1084;&#1072;&#1090;&#1080;&#1085;&#1072;\Desktop\&#1053;&#1086;&#1088;&#1084;&#1072;&#1090;&#1080;&#1074;&#1099;\&#1053;&#1086;&#1088;&#1084;&#1099;%20&#1101;&#1083;&#1077;&#1082;&#1090;&#1088;&#1086;&#1087;&#1086;&#1090;&#1088;&#1077;&#1073;&#1083;&#1077;&#1085;&#1080;&#1103;%20%20&#1055;&#1088;&#1080;&#1083;%20&#1053;%20&#1057;&#1074;&#1086;&#1076;%20&#1087;&#1088;&#1072;&#1074;&#1080;&#1083;%20&#1043;&#1088;&#1072;&#1076;&#1086;&#1089;&#1090;&#1088;&#1086;&#1080;&#1090;&#1077;&#1083;&#1100;&#1089;&#1090;&#1074;&#1086;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TR;n=2713;fld=134" TargetMode="External"/><Relationship Id="rId20" Type="http://schemas.openxmlformats.org/officeDocument/2006/relationships/hyperlink" Target="consultantplus://offline/main?base=STR;n=2713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TR;n=2713;f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TR;n=2713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81EA3F3CFC7730E537A96A376446B28F601FD288F598F2425A5A7224AB7792173C32AB0ECA425DBf0J1H" TargetMode="External"/><Relationship Id="rId19" Type="http://schemas.openxmlformats.org/officeDocument/2006/relationships/hyperlink" Target="consultantplus://offline/main?base=STR;n=2713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hyperlink" Target="consultantplus://offline/main?base=STR;n=2713;fld=134" TargetMode="External"/><Relationship Id="rId22" Type="http://schemas.openxmlformats.org/officeDocument/2006/relationships/hyperlink" Target="consultantplus://offline/ref=45BF8845751F0325DB3DA53503F9F373327F89FA9AFFBD863FBF6744F4cF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DB1F-9EA0-48AE-AC7C-5D1E4ED0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29</Pages>
  <Words>7264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Калугина Светлана Олеговна</cp:lastModifiedBy>
  <cp:revision>38</cp:revision>
  <cp:lastPrinted>2021-10-07T08:24:00Z</cp:lastPrinted>
  <dcterms:created xsi:type="dcterms:W3CDTF">2021-06-10T13:23:00Z</dcterms:created>
  <dcterms:modified xsi:type="dcterms:W3CDTF">2021-10-07T08:27:00Z</dcterms:modified>
</cp:coreProperties>
</file>