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3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4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5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6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7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8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9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A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города Ставрополя от 08.04.2021 № 656 «Об утверждении Схемы размещения отдельных видов некапитальных нестационарных сооружений на территории города Ставрополя» </w:t>
      </w:r>
    </w:p>
    <w:p w14:paraId="0E000000">
      <w:pPr>
        <w:tabs>
          <w:tab w:leader="none" w:pos="197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tabs>
          <w:tab w:leader="none" w:pos="1974" w:val="lef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решением Ставропольской городской Думы                         от 26 июля 2023 г. № 200 «Об утверждении </w:t>
      </w:r>
      <w:r>
        <w:rPr>
          <w:rFonts w:ascii="Times New Roman" w:hAnsi="Times New Roman"/>
          <w:sz w:val="28"/>
        </w:rPr>
        <w:t>Правил благоустройства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</w:rPr>
        <w:t>»</w:t>
      </w:r>
    </w:p>
    <w:p w14:paraId="10000000">
      <w:pPr>
        <w:tabs>
          <w:tab w:leader="none" w:pos="1974" w:val="left"/>
        </w:tabs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11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spacing w:after="0" w:line="240" w:lineRule="exact"/>
        <w:ind w:firstLine="709"/>
        <w:jc w:val="both"/>
        <w:rPr>
          <w:rFonts w:ascii="Times New Roman" w:hAnsi="Times New Roman"/>
          <w:sz w:val="32"/>
        </w:rPr>
      </w:pP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постановление администрации города Ставрополя                         от 08.04.2021 № 656 «Об утверждении Схемы размещения отдельных видов некапитальных нестационарных сооружений на территории города Ставрополя» (далее - постановление) следующие изменения:</w:t>
      </w: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преамбуле слова «от 23 августа 2017 г. № 127» заменить словами «от 26 июля 2023 г. № 200</w:t>
      </w:r>
      <w:r>
        <w:rPr>
          <w:rFonts w:ascii="Times New Roman" w:hAnsi="Times New Roman"/>
          <w:spacing w:val="6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5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  <w:u w:color="000000"/>
        </w:rPr>
        <w:fldChar w:fldCharType="begin"/>
      </w:r>
      <w:r>
        <w:rPr>
          <w:rFonts w:ascii="Times New Roman" w:hAnsi="Times New Roman"/>
          <w:sz w:val="28"/>
          <w:u w:color="000000"/>
        </w:rPr>
        <w:instrText>HYPERLINK "https://login.consultant.ru/link/?req=doc&amp;base=RLAW077&amp;n=203834&amp;dst=100011&amp;field=134&amp;date=17.07.2024"</w:instrText>
      </w:r>
      <w:r>
        <w:rPr>
          <w:rFonts w:ascii="Times New Roman" w:hAnsi="Times New Roman"/>
          <w:sz w:val="28"/>
          <w:u w:color="000000"/>
        </w:rPr>
        <w:fldChar w:fldCharType="separate"/>
      </w:r>
      <w:r>
        <w:rPr>
          <w:rFonts w:ascii="Times New Roman" w:hAnsi="Times New Roman"/>
          <w:sz w:val="28"/>
          <w:u w:color="000000"/>
        </w:rPr>
        <w:t>приложение</w:t>
      </w:r>
      <w:r>
        <w:rPr>
          <w:rFonts w:ascii="Times New Roman" w:hAnsi="Times New Roman"/>
          <w:sz w:val="28"/>
          <w:u w:color="000000"/>
        </w:rPr>
        <w:fldChar w:fldCharType="end"/>
      </w:r>
      <w:r>
        <w:rPr>
          <w:rFonts w:ascii="Times New Roman" w:hAnsi="Times New Roman"/>
          <w:sz w:val="28"/>
        </w:rPr>
        <w:t xml:space="preserve"> «Схема размещения отдельных видов некапитальных нестационарных сооружений на территории города Ставрополя»                             к постановлению изложить в следующей редакции: </w:t>
      </w:r>
    </w:p>
    <w:p w14:paraId="160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«СХЕМА</w:t>
      </w:r>
      <w:r>
        <w:rPr>
          <w:rFonts w:ascii="Times New Roman" w:hAnsi="Times New Roman"/>
          <w:sz w:val="28"/>
        </w:rPr>
        <w:t>»</w:t>
      </w:r>
    </w:p>
    <w:p w14:paraId="17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размещения отдельных видов некапитальных нестационарных</w:t>
      </w:r>
    </w:p>
    <w:p w14:paraId="18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сооружений на территории города Ставрополя</w:t>
      </w:r>
    </w:p>
    <w:p w14:paraId="19000000">
      <w:pPr>
        <w:spacing w:after="0" w:line="240" w:lineRule="exact"/>
        <w:ind w:firstLine="709"/>
        <w:jc w:val="center"/>
        <w:rPr>
          <w:rFonts w:ascii="Times New Roman" w:hAnsi="Times New Roman"/>
          <w:sz w:val="32"/>
        </w:rPr>
      </w:pPr>
    </w:p>
    <w:p w14:paraId="1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Ленинский район города Ставрополя</w:t>
      </w:r>
    </w:p>
    <w:p w14:paraId="1B000000">
      <w:pPr>
        <w:spacing w:after="0"/>
        <w:ind/>
        <w:jc w:val="both"/>
        <w:rPr>
          <w:rFonts w:ascii="Times New Roman" w:hAnsi="Times New Roman"/>
        </w:rPr>
      </w:pPr>
    </w:p>
    <w:tbl>
      <w:tblPr>
        <w:tblStyle w:val="Style_2"/>
        <w:tblW w:type="auto" w:w="0"/>
        <w:tblLayout w:type="fixed"/>
      </w:tblPr>
      <w:tblGrid>
        <w:gridCol w:w="779"/>
        <w:gridCol w:w="3000"/>
        <w:gridCol w:w="1374"/>
        <w:gridCol w:w="2250"/>
        <w:gridCol w:w="1620"/>
      </w:tblGrid>
      <w:t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  <w:p w14:paraId="1D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00000">
            <w:pPr>
              <w:spacing w:after="0" w:line="240" w:lineRule="exact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Место размещения (адресный ориентир) расположения объекта 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00000">
            <w:pPr>
              <w:spacing w:after="0" w:line="240" w:lineRule="exact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Количество отведенных мест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Вид объекта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00000">
            <w:pPr>
              <w:spacing w:after="0" w:line="240" w:lineRule="exact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Период размещения объекта</w:t>
            </w:r>
          </w:p>
        </w:tc>
      </w:tr>
    </w:tbl>
    <w:p w14:paraId="22000000">
      <w:pPr>
        <w:spacing w:after="0" w:line="240" w:lineRule="auto"/>
        <w:ind/>
        <w:contextualSpacing w:val="1"/>
        <w:rPr>
          <w:sz w:val="2"/>
        </w:rPr>
      </w:pPr>
    </w:p>
    <w:tbl>
      <w:tblPr>
        <w:tblStyle w:val="Style_2"/>
        <w:tblW w:type="auto" w:w="0"/>
        <w:tblLayout w:type="fixed"/>
      </w:tblPr>
      <w:tblGrid>
        <w:gridCol w:w="779"/>
        <w:gridCol w:w="3000"/>
        <w:gridCol w:w="1374"/>
        <w:gridCol w:w="2250"/>
        <w:gridCol w:w="1620"/>
      </w:tblGrid>
      <w:tr>
        <w:trPr>
          <w:tblHeader/>
        </w:trP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Дзержинского, 196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</w:t>
            </w:r>
            <w:r>
              <w:rPr>
                <w:rFonts w:ascii="Times New Roman" w:hAnsi="Times New Roman"/>
                <w:sz w:val="20"/>
              </w:rPr>
              <w:t xml:space="preserve"> и (или) временные конструкции, предназначенные </w:t>
            </w:r>
            <w:r>
              <w:rPr>
                <w:rFonts w:ascii="Times New Roman" w:hAnsi="Times New Roman"/>
                <w:sz w:val="20"/>
              </w:rPr>
              <w:t xml:space="preserve">для организации стоянки и (или) хранения (нахождения) велосипедов, средств </w:t>
            </w:r>
          </w:p>
          <w:p w14:paraId="2C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Ленина, 213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Ленина, 219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Ленина, 221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Ленина, 241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rPr>
          <w:trHeight w:hRule="atLeast" w:val="2517"/>
        </w:trP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Ленина, 273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rPr>
          <w:trHeight w:hRule="atLeast" w:val="510"/>
        </w:trP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47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48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Маршала Жукова, 16а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49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4A000000">
            <w:pPr>
              <w:spacing w:after="0" w:line="240" w:lineRule="atLeas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сезонные аттракционы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4B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Маршала Жукова, 27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и (или) временные конструкции, предназначенные для организации стоянки и </w:t>
            </w:r>
            <w:r>
              <w:rPr>
                <w:rFonts w:ascii="Times New Roman" w:hAnsi="Times New Roman"/>
                <w:sz w:val="20"/>
              </w:rPr>
              <w:t>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Маршала Жукова, 44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Мира, 284/1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Мира, 290, к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</w:t>
            </w:r>
          </w:p>
          <w:p w14:paraId="5F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rPr>
          <w:trHeight w:hRule="atLeast" w:val="2203"/>
        </w:trP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М. Морозова, 3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rPr>
          <w:trHeight w:hRule="atLeast" w:val="2203"/>
        </w:trP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  <w:p w14:paraId="67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М. Морозова, 14/1</w:t>
            </w:r>
          </w:p>
          <w:p w14:paraId="69000000">
            <w:pPr>
              <w:spacing w:after="0"/>
              <w:ind w:right="1"/>
              <w:rPr>
                <w:rFonts w:ascii="Times New Roman" w:hAnsi="Times New Roman"/>
              </w:rPr>
            </w:pP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14:paraId="6B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  <w:p w14:paraId="6E000000">
            <w:pPr>
              <w:spacing w:after="0"/>
              <w:ind w:right="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М. Морозова, 56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и (или) временные </w:t>
            </w:r>
            <w:r>
              <w:rPr>
                <w:rFonts w:ascii="Times New Roman" w:hAnsi="Times New Roman"/>
                <w:sz w:val="20"/>
              </w:rPr>
              <w:t>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Пушкина, 1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Пушкина, 9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</w:t>
            </w:r>
          </w:p>
          <w:p w14:paraId="7D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Проезд Черняховского, 3</w:t>
            </w:r>
          </w:p>
        </w:tc>
        <w:tc>
          <w:tcPr>
            <w:tcW w:type="dxa" w:w="13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00000">
            <w:pPr>
              <w:spacing w:after="0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00000">
            <w:pPr>
              <w:spacing w:after="0" w:line="240" w:lineRule="exact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00000">
            <w:pPr>
              <w:spacing w:after="0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</w:tbl>
    <w:p w14:paraId="84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85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Октябрьский район города Ставрополя</w:t>
      </w:r>
    </w:p>
    <w:p w14:paraId="86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Style_2"/>
        <w:tblW w:type="auto" w:w="0"/>
        <w:tblLayout w:type="fixed"/>
      </w:tblPr>
      <w:tblGrid>
        <w:gridCol w:w="780"/>
        <w:gridCol w:w="2999"/>
        <w:gridCol w:w="1426"/>
        <w:gridCol w:w="2250"/>
        <w:gridCol w:w="1620"/>
      </w:tblGrid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  <w:p w14:paraId="88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Место размещения (адресный ориентир) расположения объекта 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Количество отведенных мест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Вид объекта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Период размещения объекта</w:t>
            </w:r>
          </w:p>
        </w:tc>
      </w:tr>
    </w:tbl>
    <w:p w14:paraId="8D000000">
      <w:pPr>
        <w:spacing w:after="0" w:line="240" w:lineRule="auto"/>
        <w:ind/>
        <w:contextualSpacing w:val="1"/>
        <w:rPr>
          <w:sz w:val="2"/>
        </w:rPr>
      </w:pPr>
    </w:p>
    <w:tbl>
      <w:tblPr>
        <w:tblStyle w:val="Style_2"/>
        <w:tblW w:type="auto" w:w="0"/>
        <w:tblLayout w:type="fixed"/>
      </w:tblPr>
      <w:tblGrid>
        <w:gridCol w:w="780"/>
        <w:gridCol w:w="2999"/>
        <w:gridCol w:w="1426"/>
        <w:gridCol w:w="2250"/>
        <w:gridCol w:w="1620"/>
      </w:tblGrid>
      <w:tr>
        <w:trPr>
          <w:tblHeader/>
        </w:trP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</w:rPr>
              <w:t>Буйнакского</w:t>
            </w:r>
            <w:r>
              <w:rPr>
                <w:rFonts w:ascii="Times New Roman" w:hAnsi="Times New Roman"/>
                <w:sz w:val="20"/>
              </w:rPr>
              <w:t>, 3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Дзержинского, 231а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</w:t>
            </w:r>
            <w:r>
              <w:rPr>
                <w:rFonts w:ascii="Times New Roman" w:hAnsi="Times New Roman"/>
                <w:sz w:val="20"/>
              </w:rPr>
              <w:t>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с 01 января по </w:t>
            </w:r>
            <w:r>
              <w:rPr>
                <w:rFonts w:ascii="Times New Roman" w:hAnsi="Times New Roman"/>
                <w:sz w:val="20"/>
              </w:rPr>
              <w:t>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Дзержинского, 153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и (или) временные конструкции, предназначенные для организации стоянки и (или) хранения (нахождения) велосипедов, средств </w:t>
            </w:r>
          </w:p>
          <w:p w14:paraId="A1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Дзержинского, 131</w:t>
            </w:r>
          </w:p>
          <w:p w14:paraId="A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(вход в ЦУМ 1)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Октябрьская, 184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Октябрьская, 186А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Октябрьская, 249В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и (или) временные конструкции, предназначенные для организации стоянки и (или) хранения (нахождения) велосипедов, средств </w:t>
            </w:r>
            <w:r>
              <w:rPr>
                <w:rFonts w:ascii="Times New Roman" w:hAnsi="Times New Roman"/>
                <w:sz w:val="20"/>
              </w:rPr>
              <w:t>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B8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B9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Советская, 1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BA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BB000000">
            <w:pPr>
              <w:spacing w:after="0" w:line="24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сезонные аттракционы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B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</w:tbl>
    <w:p w14:paraId="BD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BE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Промышленный район города Ставрополя</w:t>
      </w:r>
    </w:p>
    <w:p w14:paraId="BF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780"/>
        <w:gridCol w:w="2999"/>
        <w:gridCol w:w="1426"/>
        <w:gridCol w:w="2250"/>
        <w:gridCol w:w="1620"/>
      </w:tblGrid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C1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Место размещения (адресный ориентир) расположения объекта 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Количество отведенных мест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Вид объекта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Период размещения объекта</w:t>
            </w:r>
          </w:p>
        </w:tc>
      </w:tr>
    </w:tbl>
    <w:p w14:paraId="C6000000">
      <w:pPr>
        <w:spacing w:after="0" w:line="240" w:lineRule="auto"/>
        <w:ind/>
        <w:contextualSpacing w:val="1"/>
        <w:rPr>
          <w:sz w:val="2"/>
        </w:rPr>
      </w:pPr>
    </w:p>
    <w:tbl>
      <w:tblPr>
        <w:tblStyle w:val="Style_2"/>
        <w:tblW w:type="auto" w:w="0"/>
        <w:tblLayout w:type="fixed"/>
      </w:tblPr>
      <w:tblGrid>
        <w:gridCol w:w="780"/>
        <w:gridCol w:w="2999"/>
        <w:gridCol w:w="1426"/>
        <w:gridCol w:w="2250"/>
        <w:gridCol w:w="1620"/>
      </w:tblGrid>
      <w:tr>
        <w:trPr>
          <w:tblHeader/>
        </w:trP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Проспект Ворошилова, 3/2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Васильева, 2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00000">
            <w:pPr>
              <w:spacing w:after="105" w:before="105"/>
              <w:ind w:left="60"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00000">
            <w:pPr>
              <w:spacing w:after="105" w:before="105"/>
              <w:ind w:left="60"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Улица генерала </w:t>
            </w:r>
            <w:r>
              <w:rPr>
                <w:rFonts w:ascii="Times New Roman" w:hAnsi="Times New Roman"/>
                <w:sz w:val="20"/>
              </w:rPr>
              <w:t>Маргелова</w:t>
            </w:r>
            <w:r>
              <w:rPr>
                <w:rFonts w:ascii="Times New Roman" w:hAnsi="Times New Roman"/>
                <w:sz w:val="20"/>
              </w:rPr>
              <w:t>, 7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00000">
            <w:pPr>
              <w:spacing w:after="105" w:before="105"/>
              <w:ind w:left="60"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  <w:p w14:paraId="DB000000">
            <w:pPr>
              <w:spacing w:after="105" w:before="105"/>
              <w:ind w:left="60" w:right="60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Улица </w:t>
            </w:r>
            <w:r>
              <w:rPr>
                <w:rFonts w:ascii="Times New Roman" w:hAnsi="Times New Roman"/>
                <w:sz w:val="20"/>
              </w:rPr>
              <w:t>Доваторцев</w:t>
            </w:r>
            <w:r>
              <w:rPr>
                <w:rFonts w:ascii="Times New Roman" w:hAnsi="Times New Roman"/>
                <w:sz w:val="20"/>
              </w:rPr>
              <w:t>, 13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Улица </w:t>
            </w:r>
            <w:r>
              <w:rPr>
                <w:rFonts w:ascii="Times New Roman" w:hAnsi="Times New Roman"/>
                <w:sz w:val="20"/>
              </w:rPr>
              <w:t>Доваторцев</w:t>
            </w:r>
            <w:r>
              <w:rPr>
                <w:rFonts w:ascii="Times New Roman" w:hAnsi="Times New Roman"/>
                <w:sz w:val="20"/>
              </w:rPr>
              <w:t>, 31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и (или) временные конструкции, предназначенные для организации стоянки и </w:t>
            </w:r>
            <w:r>
              <w:rPr>
                <w:rFonts w:ascii="Times New Roman" w:hAnsi="Times New Roman"/>
                <w:sz w:val="20"/>
              </w:rPr>
              <w:t xml:space="preserve">(или) хранения (нахождения) велосипедов, </w:t>
            </w:r>
          </w:p>
          <w:p w14:paraId="E5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Улица </w:t>
            </w:r>
            <w:r>
              <w:rPr>
                <w:rFonts w:ascii="Times New Roman" w:hAnsi="Times New Roman"/>
                <w:sz w:val="20"/>
              </w:rPr>
              <w:t>Доваторцев</w:t>
            </w:r>
            <w:r>
              <w:rPr>
                <w:rFonts w:ascii="Times New Roman" w:hAnsi="Times New Roman"/>
                <w:sz w:val="20"/>
              </w:rPr>
              <w:t>, 33А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Улица </w:t>
            </w:r>
            <w:r>
              <w:rPr>
                <w:rFonts w:ascii="Times New Roman" w:hAnsi="Times New Roman"/>
                <w:sz w:val="20"/>
              </w:rPr>
              <w:t>Доваторцев</w:t>
            </w:r>
            <w:r>
              <w:rPr>
                <w:rFonts w:ascii="Times New Roman" w:hAnsi="Times New Roman"/>
                <w:sz w:val="20"/>
              </w:rPr>
              <w:t>, 39В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Улица </w:t>
            </w:r>
            <w:r>
              <w:rPr>
                <w:rFonts w:ascii="Times New Roman" w:hAnsi="Times New Roman"/>
                <w:sz w:val="20"/>
              </w:rPr>
              <w:t>Доваторцев</w:t>
            </w:r>
            <w:r>
              <w:rPr>
                <w:rFonts w:ascii="Times New Roman" w:hAnsi="Times New Roman"/>
                <w:sz w:val="20"/>
              </w:rPr>
              <w:t>, 4 а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Улица </w:t>
            </w:r>
            <w:r>
              <w:rPr>
                <w:rFonts w:ascii="Times New Roman" w:hAnsi="Times New Roman"/>
                <w:sz w:val="20"/>
              </w:rPr>
              <w:t>Доваторцев</w:t>
            </w:r>
            <w:r>
              <w:rPr>
                <w:rFonts w:ascii="Times New Roman" w:hAnsi="Times New Roman"/>
                <w:sz w:val="20"/>
              </w:rPr>
              <w:t>, 47 б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Улица </w:t>
            </w:r>
            <w:r>
              <w:rPr>
                <w:rFonts w:ascii="Times New Roman" w:hAnsi="Times New Roman"/>
                <w:sz w:val="20"/>
              </w:rPr>
              <w:t>Доваторцев</w:t>
            </w:r>
            <w:r>
              <w:rPr>
                <w:rFonts w:ascii="Times New Roman" w:hAnsi="Times New Roman"/>
                <w:sz w:val="20"/>
              </w:rPr>
              <w:t>, 50/1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</w:t>
            </w:r>
          </w:p>
          <w:p w14:paraId="FF00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Улица </w:t>
            </w:r>
            <w:r>
              <w:rPr>
                <w:rFonts w:ascii="Times New Roman" w:hAnsi="Times New Roman"/>
                <w:sz w:val="20"/>
              </w:rPr>
              <w:t>Доваторцев</w:t>
            </w:r>
            <w:r>
              <w:rPr>
                <w:rFonts w:ascii="Times New Roman" w:hAnsi="Times New Roman"/>
                <w:sz w:val="20"/>
              </w:rPr>
              <w:t>, 74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</w:t>
            </w:r>
            <w:r>
              <w:rPr>
                <w:rFonts w:ascii="Times New Roman" w:hAnsi="Times New Roman"/>
                <w:sz w:val="20"/>
              </w:rPr>
              <w:t>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с 01 января по </w:t>
            </w:r>
            <w:r>
              <w:rPr>
                <w:rFonts w:ascii="Times New Roman" w:hAnsi="Times New Roman"/>
                <w:sz w:val="20"/>
              </w:rPr>
              <w:t>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Улица </w:t>
            </w:r>
            <w:r>
              <w:rPr>
                <w:rFonts w:ascii="Times New Roman" w:hAnsi="Times New Roman"/>
                <w:sz w:val="20"/>
              </w:rPr>
              <w:t>Доваторцев</w:t>
            </w:r>
            <w:r>
              <w:rPr>
                <w:rFonts w:ascii="Times New Roman" w:hAnsi="Times New Roman"/>
                <w:sz w:val="20"/>
              </w:rPr>
              <w:t>, 75А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Западный Обход, 58В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сезонные аттракционы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Проспект Кулакова, 19в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Краснофлотская, 91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Ленина, 297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и (или) временные конструкции, </w:t>
            </w:r>
          </w:p>
          <w:p w14:paraId="1E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Ленина, 328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и (или) временные конструкции, предназначенные для организации стоянки и (или) хранения </w:t>
            </w:r>
            <w:r>
              <w:rPr>
                <w:rFonts w:ascii="Times New Roman" w:hAnsi="Times New Roman"/>
                <w:sz w:val="20"/>
              </w:rPr>
              <w:t>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Ленина, 347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Ленина, 359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Ленина, 369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Ленина, 384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и (или) временные </w:t>
            </w:r>
          </w:p>
          <w:p w14:paraId="38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Ленина, 391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и (или) временные конструкции, предназначенные </w:t>
            </w:r>
            <w:r>
              <w:rPr>
                <w:rFonts w:ascii="Times New Roman" w:hAnsi="Times New Roman"/>
                <w:sz w:val="20"/>
              </w:rPr>
              <w:t xml:space="preserve">для организации стоянки и (или) </w:t>
            </w:r>
            <w:r>
              <w:rPr>
                <w:rFonts w:ascii="Times New Roman" w:hAnsi="Times New Roman"/>
                <w:sz w:val="20"/>
              </w:rPr>
              <w:t>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Ленина, 472</w:t>
            </w:r>
          </w:p>
          <w:p w14:paraId="4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(вход в Универсам-1)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и (или) временные конструкции, </w:t>
            </w:r>
            <w:r>
              <w:rPr>
                <w:rFonts w:ascii="Times New Roman" w:hAnsi="Times New Roman"/>
                <w:sz w:val="20"/>
              </w:rPr>
              <w:t>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Ленина, 472</w:t>
            </w:r>
          </w:p>
          <w:p w14:paraId="47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(вход в Магнит)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Лермонтова, 259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Л. Толстого, 39/1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и (или) </w:t>
            </w:r>
          </w:p>
          <w:p w14:paraId="54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Мира, 392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Мира, 409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</w:t>
            </w:r>
            <w:r>
              <w:rPr>
                <w:rFonts w:ascii="Times New Roman" w:hAnsi="Times New Roman"/>
                <w:sz w:val="20"/>
              </w:rPr>
              <w:t>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Мира, 429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Переулок Макарова, 26А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rPr>
          <w:trHeight w:hRule="atLeast" w:val="2641"/>
        </w:trP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Пирогова, 42/1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</w:t>
            </w:r>
          </w:p>
          <w:p w14:paraId="6E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Пирогова, 44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Тухачевского, 11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Тухачевского, 6/1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и (или) временные конструкции, предназначенные для организации стоянки и </w:t>
            </w:r>
            <w:r>
              <w:rPr>
                <w:rFonts w:ascii="Times New Roman" w:hAnsi="Times New Roman"/>
                <w:sz w:val="20"/>
              </w:rPr>
              <w:t>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7F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8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Проспект Юности, 20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81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82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</w:t>
            </w:r>
          </w:p>
          <w:p w14:paraId="83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сезонные аттракционы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8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rPr>
          <w:trHeight w:hRule="atLeast" w:val="493"/>
        </w:trP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85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8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50 лет ВЛКСМ, 2/1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87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88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сезонные аттракционы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8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45 Параллель</w:t>
            </w:r>
          </w:p>
          <w:p w14:paraId="8C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(велодорожки 1, 2, 3, 4, 5, 6, 7, 8, 9, 10, 11)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  <w:p w14:paraId="8F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и различного спортивного инвентаря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50 лет ВЛКСМ, 1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96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97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50 лет ВЛКСМ, 2/5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98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99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</w:t>
            </w:r>
            <w:r>
              <w:rPr>
                <w:rFonts w:ascii="Times New Roman" w:hAnsi="Times New Roman"/>
                <w:sz w:val="20"/>
              </w:rPr>
              <w:t xml:space="preserve">и и (или) хранения (нахождения) </w:t>
            </w:r>
            <w:r>
              <w:rPr>
                <w:rFonts w:ascii="Times New Roman" w:hAnsi="Times New Roman"/>
                <w:sz w:val="20"/>
              </w:rPr>
              <w:t>велосипедов, средств индивидуальной мобил</w:t>
            </w:r>
            <w:r>
              <w:rPr>
                <w:rFonts w:ascii="Times New Roman" w:hAnsi="Times New Roman"/>
                <w:sz w:val="20"/>
              </w:rPr>
              <w:t xml:space="preserve">ьности и различного спортивного </w:t>
            </w:r>
            <w:r>
              <w:rPr>
                <w:rFonts w:ascii="Times New Roman" w:hAnsi="Times New Roman"/>
                <w:sz w:val="20"/>
              </w:rPr>
              <w:t xml:space="preserve">инвентаря, </w:t>
            </w:r>
          </w:p>
          <w:p w14:paraId="9A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сезонные аттракционы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9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9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9D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Улица 50 лет ВЛКСМ, 20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9E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9F010000">
            <w:pPr>
              <w:spacing w:after="0" w:line="240" w:lineRule="exac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</w:t>
            </w:r>
          </w:p>
          <w:p w14:paraId="A0010000">
            <w:pPr>
              <w:spacing w:after="0" w:line="240" w:lineRule="exac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конструкции, </w:t>
            </w:r>
            <w:r>
              <w:rPr>
                <w:rFonts w:ascii="Times New Roman" w:hAnsi="Times New Roman"/>
                <w:sz w:val="20"/>
              </w:rPr>
              <w:t>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A1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01 января </w:t>
            </w:r>
            <w:r>
              <w:rPr>
                <w:rFonts w:ascii="Times New Roman" w:hAnsi="Times New Roman"/>
                <w:sz w:val="20"/>
              </w:rPr>
              <w:t>по</w:t>
            </w:r>
          </w:p>
          <w:p w14:paraId="A2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декабря</w:t>
            </w:r>
          </w:p>
        </w:tc>
      </w:tr>
      <w:tr>
        <w:trPr>
          <w:trHeight w:hRule="atLeast" w:val="2407"/>
        </w:trP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50 лет ВЛКСМ, 23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50 лет ВЛКСМ, 28а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rPr>
          <w:trHeight w:hRule="atLeast" w:val="2376"/>
        </w:trP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50 лет ВЛКСМ, 59А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rPr>
          <w:trHeight w:hRule="atLeast" w:val="2368"/>
        </w:trP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50 лет ВЛКСМ, 62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rPr>
          <w:trHeight w:hRule="atLeast" w:val="280"/>
        </w:trP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50 лет ВЛКСМ, 8А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spacing w:after="0" w:line="240" w:lineRule="exac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rPr>
          <w:trHeight w:hRule="atLeast" w:val="2407"/>
        </w:trP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50 лет ВЛКСМ, 8Б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 и различного спортивного инвентаря, сезонные аттракционы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rPr>
          <w:trHeight w:hRule="atLeast" w:val="2284"/>
        </w:trP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47.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50 лет ВЛКСМ, 93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C6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48.</w:t>
            </w:r>
          </w:p>
        </w:tc>
        <w:tc>
          <w:tcPr>
            <w:tcW w:type="dxa" w:w="299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C7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Улица 50 лет ВЛКСМ, 1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C8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C9010000">
            <w:pPr>
              <w:spacing w:after="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 и различного спортивного инвентаря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C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01 января по 31 декабря</w:t>
            </w:r>
          </w:p>
        </w:tc>
      </w:tr>
    </w:tbl>
    <w:p w14:paraId="CB010000">
      <w:pPr>
        <w:spacing w:after="0" w:line="24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CC010000">
      <w:pPr>
        <w:spacing w:after="0" w:line="24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</w:t>
      </w:r>
      <w:r>
        <w:rPr>
          <w:rFonts w:ascii="Times New Roman" w:hAnsi="Times New Roman"/>
          <w:sz w:val="28"/>
        </w:rPr>
        <w:t xml:space="preserve"> графе «Место размещения (адресный ориентир) расположения объекта» указывается адрес ближайшего объекта недвижимости (земельного участка) в соответствии с Федеральной информационной адресной системой.</w:t>
      </w:r>
    </w:p>
    <w:p w14:paraId="CD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на следующий день после дня его официального опубликования в</w:t>
      </w:r>
      <w:r>
        <w:rPr>
          <w:rFonts w:ascii="Times New Roman" w:hAnsi="Times New Roman"/>
          <w:sz w:val="28"/>
        </w:rPr>
        <w:t xml:space="preserve"> газете «Вечерний Ставрополь»        до 01 марта 2025 года</w:t>
      </w:r>
      <w:r>
        <w:rPr>
          <w:rFonts w:ascii="Times New Roman" w:hAnsi="Times New Roman"/>
          <w:sz w:val="28"/>
        </w:rPr>
        <w:t>.</w:t>
      </w:r>
    </w:p>
    <w:p w14:paraId="CE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CF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Контроль исполнения настоящего постановления возложить                      на первого заместителя </w:t>
      </w:r>
      <w:r>
        <w:rPr>
          <w:rFonts w:ascii="Times New Roman" w:hAnsi="Times New Roman"/>
          <w:sz w:val="28"/>
        </w:rPr>
        <w:t>главы администрации города Ставрополя           Белицу С.И</w:t>
      </w:r>
      <w:r>
        <w:rPr>
          <w:rFonts w:ascii="Times New Roman" w:hAnsi="Times New Roman"/>
          <w:sz w:val="28"/>
        </w:rPr>
        <w:t>.</w:t>
      </w:r>
    </w:p>
    <w:p w14:paraId="D0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D1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D2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D301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                                                           И.И. </w:t>
      </w:r>
      <w:r>
        <w:rPr>
          <w:rFonts w:ascii="Times New Roman" w:hAnsi="Times New Roman"/>
          <w:sz w:val="28"/>
        </w:rPr>
        <w:t>Ульянченко</w:t>
      </w:r>
    </w:p>
    <w:sectPr>
      <w:headerReference r:id="rId1" w:type="default"/>
      <w:pgSz w:h="16838" w:orient="portrait" w:w="11906"/>
      <w:pgMar w:bottom="1134" w:footer="0" w:gutter="0" w:header="907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4" w:type="paragraph">
    <w:name w:val="toc 2"/>
    <w:next w:val="Style_3"/>
    <w:link w:val="Style_4_ch"/>
    <w:uiPriority w:val="39"/>
    <w:pPr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Subtitle1"/>
    <w:link w:val="Style_5_ch"/>
    <w:rPr>
      <w:rFonts w:ascii="XO Thames" w:hAnsi="XO Thames"/>
      <w:i w:val="1"/>
      <w:sz w:val="24"/>
    </w:rPr>
  </w:style>
  <w:style w:styleId="Style_5_ch" w:type="character">
    <w:name w:val="Subtitle1"/>
    <w:link w:val="Style_5"/>
    <w:rPr>
      <w:rFonts w:ascii="XO Thames" w:hAnsi="XO Thames"/>
      <w:i w:val="1"/>
      <w:sz w:val="24"/>
    </w:rPr>
  </w:style>
  <w:style w:styleId="Style_6" w:type="paragraph">
    <w:name w:val="Heading 11"/>
    <w:link w:val="Style_6_ch"/>
    <w:rPr>
      <w:rFonts w:ascii="XO Thames" w:hAnsi="XO Thames"/>
      <w:b w:val="1"/>
      <w:sz w:val="32"/>
    </w:rPr>
  </w:style>
  <w:style w:styleId="Style_6_ch" w:type="character">
    <w:name w:val="Heading 11"/>
    <w:link w:val="Style_6"/>
    <w:rPr>
      <w:rFonts w:ascii="XO Thames" w:hAnsi="XO Thames"/>
      <w:b w:val="1"/>
      <w:sz w:val="32"/>
    </w:rPr>
  </w:style>
  <w:style w:styleId="Style_7" w:type="paragraph">
    <w:name w:val="toc 4"/>
    <w:next w:val="Style_3"/>
    <w:link w:val="Style_7_ch"/>
    <w:uiPriority w:val="39"/>
    <w:pPr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Endnote"/>
    <w:link w:val="Style_11_ch"/>
    <w:pPr>
      <w:ind w:firstLine="851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Заголовок"/>
    <w:basedOn w:val="Style_3"/>
    <w:next w:val="Style_15"/>
    <w:link w:val="Style_1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4_ch" w:type="character">
    <w:name w:val="Заголовок"/>
    <w:basedOn w:val="Style_3_ch"/>
    <w:link w:val="Style_14"/>
    <w:rPr>
      <w:rFonts w:ascii="Liberation Sans" w:hAnsi="Liberation Sans"/>
      <w:sz w:val="28"/>
    </w:rPr>
  </w:style>
  <w:style w:styleId="Style_16" w:type="paragraph">
    <w:name w:val="Foot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3_ch"/>
    <w:link w:val="Style_16"/>
  </w:style>
  <w:style w:styleId="Style_17" w:type="paragraph">
    <w:name w:val="Содержимое врезки"/>
    <w:basedOn w:val="Style_3"/>
    <w:link w:val="Style_17_ch"/>
  </w:style>
  <w:style w:styleId="Style_17_ch" w:type="character">
    <w:name w:val="Содержимое врезки"/>
    <w:basedOn w:val="Style_3_ch"/>
    <w:link w:val="Style_17"/>
  </w:style>
  <w:style w:styleId="Style_18" w:type="paragraph">
    <w:name w:val="Contents 1"/>
    <w:link w:val="Style_18_ch"/>
    <w:rPr>
      <w:rFonts w:ascii="XO Thames" w:hAnsi="XO Thames"/>
      <w:b w:val="1"/>
      <w:sz w:val="28"/>
    </w:rPr>
  </w:style>
  <w:style w:styleId="Style_18_ch" w:type="character">
    <w:name w:val="Contents 1"/>
    <w:link w:val="Style_18"/>
    <w:rPr>
      <w:rFonts w:ascii="XO Thames" w:hAnsi="XO Thames"/>
      <w:b w:val="1"/>
      <w:sz w:val="28"/>
    </w:rPr>
  </w:style>
  <w:style w:styleId="Style_19" w:type="paragraph">
    <w:name w:val="index heading"/>
    <w:basedOn w:val="Style_3"/>
    <w:link w:val="Style_19_ch"/>
  </w:style>
  <w:style w:styleId="Style_19_ch" w:type="character">
    <w:name w:val="index heading"/>
    <w:basedOn w:val="Style_3_ch"/>
    <w:link w:val="Style_19"/>
  </w:style>
  <w:style w:styleId="Style_20" w:type="paragraph">
    <w:name w:val="Основной шрифт абзаца11"/>
    <w:link w:val="Style_20_ch"/>
  </w:style>
  <w:style w:styleId="Style_20_ch" w:type="character">
    <w:name w:val="Основной шрифт абзаца11"/>
    <w:link w:val="Style_20"/>
  </w:style>
  <w:style w:styleId="Style_21" w:type="paragraph">
    <w:name w:val="Contents 9"/>
    <w:link w:val="Style_21_ch"/>
    <w:rPr>
      <w:rFonts w:ascii="XO Thames" w:hAnsi="XO Thames"/>
      <w:sz w:val="28"/>
    </w:rPr>
  </w:style>
  <w:style w:styleId="Style_21_ch" w:type="character">
    <w:name w:val="Contents 9"/>
    <w:link w:val="Style_21"/>
    <w:rPr>
      <w:rFonts w:ascii="XO Thames" w:hAnsi="XO Thames"/>
      <w:sz w:val="28"/>
    </w:rPr>
  </w:style>
  <w:style w:styleId="Style_22" w:type="paragraph">
    <w:name w:val="Internet link"/>
    <w:link w:val="Style_22_ch"/>
    <w:rPr>
      <w:color w:val="0000FF"/>
      <w:u w:val="single"/>
    </w:rPr>
  </w:style>
  <w:style w:styleId="Style_22_ch" w:type="character">
    <w:name w:val="Internet link"/>
    <w:link w:val="Style_22"/>
    <w:rPr>
      <w:color w:val="0000FF"/>
      <w:u w:val="single"/>
    </w:rPr>
  </w:style>
  <w:style w:styleId="Style_23" w:type="paragraph">
    <w:name w:val="List"/>
    <w:basedOn w:val="Style_15"/>
    <w:link w:val="Style_23_ch"/>
  </w:style>
  <w:style w:styleId="Style_23_ch" w:type="character">
    <w:name w:val="List"/>
    <w:basedOn w:val="Style_15_ch"/>
    <w:link w:val="Style_23"/>
  </w:style>
  <w:style w:styleId="Style_24" w:type="paragraph">
    <w:name w:val="toc 3"/>
    <w:next w:val="Style_3"/>
    <w:link w:val="Style_24_ch"/>
    <w:uiPriority w:val="39"/>
    <w:pPr>
      <w:ind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Title1"/>
    <w:link w:val="Style_25_ch"/>
    <w:rPr>
      <w:rFonts w:ascii="XO Thames" w:hAnsi="XO Thames"/>
      <w:b w:val="1"/>
      <w:caps w:val="1"/>
      <w:sz w:val="40"/>
    </w:rPr>
  </w:style>
  <w:style w:styleId="Style_25_ch" w:type="character">
    <w:name w:val="Title1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1"/>
    <w:link w:val="Style_26_ch"/>
    <w:rPr>
      <w:rFonts w:ascii="XO Thames" w:hAnsi="XO Thames"/>
      <w:b w:val="1"/>
      <w:sz w:val="24"/>
    </w:rPr>
  </w:style>
  <w:style w:styleId="Style_26_ch" w:type="character">
    <w:name w:val="Heading 41"/>
    <w:link w:val="Style_26"/>
    <w:rPr>
      <w:rFonts w:ascii="XO Thames" w:hAnsi="XO Thames"/>
      <w:b w:val="1"/>
      <w:sz w:val="24"/>
    </w:rPr>
  </w:style>
  <w:style w:styleId="Style_27" w:type="paragraph">
    <w:name w:val="heading 5"/>
    <w:next w:val="Style_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Contents 6"/>
    <w:link w:val="Style_28_ch"/>
    <w:rPr>
      <w:rFonts w:ascii="XO Thames" w:hAnsi="XO Thames"/>
      <w:sz w:val="28"/>
    </w:rPr>
  </w:style>
  <w:style w:styleId="Style_28_ch" w:type="character">
    <w:name w:val="Contents 6"/>
    <w:link w:val="Style_28"/>
    <w:rPr>
      <w:rFonts w:ascii="XO Thames" w:hAnsi="XO Thames"/>
      <w:sz w:val="28"/>
    </w:rPr>
  </w:style>
  <w:style w:styleId="Style_29" w:type="paragraph">
    <w:name w:val="heading 1"/>
    <w:next w:val="Style_3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Обычный1"/>
    <w:link w:val="Style_30_ch"/>
    <w:rPr>
      <w:sz w:val="22"/>
    </w:rPr>
  </w:style>
  <w:style w:styleId="Style_30_ch" w:type="character">
    <w:name w:val="Обычный1"/>
    <w:link w:val="Style_30"/>
    <w:rPr>
      <w:sz w:val="22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Гиперссылка11"/>
    <w:link w:val="Style_32_ch"/>
    <w:rPr>
      <w:color w:val="0000FF"/>
      <w:u w:val="single"/>
    </w:rPr>
  </w:style>
  <w:style w:styleId="Style_32_ch" w:type="character">
    <w:name w:val="Гиперссылка11"/>
    <w:link w:val="Style_32"/>
    <w:rPr>
      <w:color w:val="0000FF"/>
      <w:u w:val="single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Caption"/>
    <w:basedOn w:val="Style_3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Caption"/>
    <w:basedOn w:val="Style_3_ch"/>
    <w:link w:val="Style_35"/>
    <w:rPr>
      <w:i w:val="1"/>
      <w:sz w:val="24"/>
    </w:rPr>
  </w:style>
  <w:style w:styleId="Style_36" w:type="paragraph">
    <w:name w:val="toc 1"/>
    <w:next w:val="Style_3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ing 21"/>
    <w:link w:val="Style_37_ch"/>
    <w:rPr>
      <w:rFonts w:ascii="XO Thames" w:hAnsi="XO Thames"/>
      <w:b w:val="1"/>
      <w:sz w:val="28"/>
    </w:rPr>
  </w:style>
  <w:style w:styleId="Style_37_ch" w:type="character">
    <w:name w:val="Heading 2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Contents 2"/>
    <w:link w:val="Style_39_ch"/>
    <w:rPr>
      <w:rFonts w:ascii="XO Thames" w:hAnsi="XO Thames"/>
      <w:sz w:val="28"/>
    </w:rPr>
  </w:style>
  <w:style w:styleId="Style_39_ch" w:type="character">
    <w:name w:val="Contents 2"/>
    <w:link w:val="Style_39"/>
    <w:rPr>
      <w:rFonts w:ascii="XO Thames" w:hAnsi="XO Thames"/>
      <w:sz w:val="28"/>
    </w:rPr>
  </w:style>
  <w:style w:styleId="Style_40" w:type="paragraph">
    <w:name w:val="Contents 4"/>
    <w:link w:val="Style_40_ch"/>
    <w:rPr>
      <w:rFonts w:ascii="XO Thames" w:hAnsi="XO Thames"/>
      <w:sz w:val="28"/>
    </w:rPr>
  </w:style>
  <w:style w:styleId="Style_40_ch" w:type="character">
    <w:name w:val="Contents 4"/>
    <w:link w:val="Style_40"/>
    <w:rPr>
      <w:rFonts w:ascii="XO Thames" w:hAnsi="XO Thames"/>
      <w:sz w:val="28"/>
    </w:rPr>
  </w:style>
  <w:style w:styleId="Style_41" w:type="paragraph">
    <w:name w:val="toc 9"/>
    <w:next w:val="Style_3"/>
    <w:link w:val="Style_41_ch"/>
    <w:uiPriority w:val="39"/>
    <w:pPr>
      <w:ind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Endnote1"/>
    <w:link w:val="Style_42_ch"/>
    <w:pPr>
      <w:ind w:firstLine="851"/>
      <w:jc w:val="both"/>
    </w:pPr>
    <w:rPr>
      <w:rFonts w:ascii="XO Thames" w:hAnsi="XO Thames"/>
      <w:sz w:val="22"/>
    </w:rPr>
  </w:style>
  <w:style w:styleId="Style_42_ch" w:type="character">
    <w:name w:val="Endnote1"/>
    <w:link w:val="Style_42"/>
    <w:rPr>
      <w:rFonts w:ascii="XO Thames" w:hAnsi="XO Thames"/>
      <w:sz w:val="22"/>
    </w:rPr>
  </w:style>
  <w:style w:styleId="Style_43" w:type="paragraph">
    <w:name w:val="toc 8"/>
    <w:next w:val="Style_3"/>
    <w:link w:val="Style_43_ch"/>
    <w:uiPriority w:val="39"/>
    <w:pPr>
      <w:ind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Footer1"/>
    <w:link w:val="Style_44_ch"/>
  </w:style>
  <w:style w:styleId="Style_44_ch" w:type="character">
    <w:name w:val="Footer1"/>
    <w:link w:val="Style_44"/>
  </w:style>
  <w:style w:styleId="Style_45" w:type="paragraph">
    <w:name w:val="Гиперссылка1"/>
    <w:link w:val="Style_45_ch"/>
    <w:rPr>
      <w:color w:val="0000FF"/>
      <w:u w:val="single"/>
    </w:rPr>
  </w:style>
  <w:style w:styleId="Style_45_ch" w:type="character">
    <w:name w:val="Гиперссылка1"/>
    <w:link w:val="Style_45"/>
    <w:rPr>
      <w:color w:val="0000FF"/>
      <w:u w:val="single"/>
    </w:rPr>
  </w:style>
  <w:style w:styleId="Style_46" w:type="paragraph">
    <w:name w:val="Heading 51"/>
    <w:link w:val="Style_46_ch"/>
    <w:rPr>
      <w:rFonts w:ascii="XO Thames" w:hAnsi="XO Thames"/>
      <w:b w:val="1"/>
      <w:sz w:val="22"/>
    </w:rPr>
  </w:style>
  <w:style w:styleId="Style_46_ch" w:type="character">
    <w:name w:val="Heading 51"/>
    <w:link w:val="Style_46"/>
    <w:rPr>
      <w:rFonts w:ascii="XO Thames" w:hAnsi="XO Thames"/>
      <w:b w:val="1"/>
      <w:sz w:val="22"/>
    </w:rPr>
  </w:style>
  <w:style w:styleId="Style_47" w:type="paragraph">
    <w:name w:val="Обычный11"/>
    <w:link w:val="Style_47_ch"/>
    <w:rPr>
      <w:sz w:val="22"/>
    </w:rPr>
  </w:style>
  <w:style w:styleId="Style_47_ch" w:type="character">
    <w:name w:val="Обычный11"/>
    <w:link w:val="Style_47"/>
    <w:rPr>
      <w:sz w:val="22"/>
    </w:rPr>
  </w:style>
  <w:style w:styleId="Style_48" w:type="paragraph">
    <w:name w:val="Default Paragraph Font1"/>
    <w:link w:val="Style_48_ch"/>
  </w:style>
  <w:style w:styleId="Style_48_ch" w:type="character">
    <w:name w:val="Default Paragraph Font1"/>
    <w:link w:val="Style_48"/>
  </w:style>
  <w:style w:styleId="Style_49" w:type="paragraph">
    <w:name w:val="toc 5"/>
    <w:next w:val="Style_3"/>
    <w:link w:val="Style_49_ch"/>
    <w:uiPriority w:val="39"/>
    <w:pPr>
      <w:ind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Contents 7"/>
    <w:link w:val="Style_50_ch"/>
    <w:rPr>
      <w:rFonts w:ascii="XO Thames" w:hAnsi="XO Thames"/>
      <w:sz w:val="28"/>
    </w:rPr>
  </w:style>
  <w:style w:styleId="Style_50_ch" w:type="character">
    <w:name w:val="Contents 7"/>
    <w:link w:val="Style_50"/>
    <w:rPr>
      <w:rFonts w:ascii="XO Thames" w:hAnsi="XO Thames"/>
      <w:sz w:val="28"/>
    </w:rPr>
  </w:style>
  <w:style w:styleId="Style_51" w:type="paragraph">
    <w:name w:val="Contents 3"/>
    <w:link w:val="Style_51_ch"/>
    <w:rPr>
      <w:rFonts w:ascii="XO Thames" w:hAnsi="XO Thames"/>
      <w:sz w:val="28"/>
    </w:rPr>
  </w:style>
  <w:style w:styleId="Style_51_ch" w:type="character">
    <w:name w:val="Contents 3"/>
    <w:link w:val="Style_51"/>
    <w:rPr>
      <w:rFonts w:ascii="XO Thames" w:hAnsi="XO Thames"/>
      <w:sz w:val="28"/>
    </w:rPr>
  </w:style>
  <w:style w:styleId="Style_52" w:type="paragraph">
    <w:name w:val="Header1"/>
    <w:link w:val="Style_52_ch"/>
  </w:style>
  <w:style w:styleId="Style_52_ch" w:type="character">
    <w:name w:val="Header1"/>
    <w:link w:val="Style_52"/>
  </w:style>
  <w:style w:styleId="Style_53" w:type="paragraph">
    <w:name w:val="footer"/>
    <w:basedOn w:val="Style_3"/>
    <w:link w:val="Style_5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3_ch" w:type="character">
    <w:name w:val="footer"/>
    <w:basedOn w:val="Style_3_ch"/>
    <w:link w:val="Style_53"/>
  </w:style>
  <w:style w:styleId="Style_54" w:type="paragraph">
    <w:name w:val="Subtitle"/>
    <w:next w:val="Style_3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Contents 8"/>
    <w:link w:val="Style_55_ch"/>
    <w:rPr>
      <w:rFonts w:ascii="XO Thames" w:hAnsi="XO Thames"/>
      <w:sz w:val="28"/>
    </w:rPr>
  </w:style>
  <w:style w:styleId="Style_55_ch" w:type="character">
    <w:name w:val="Contents 8"/>
    <w:link w:val="Style_55"/>
    <w:rPr>
      <w:rFonts w:ascii="XO Thames" w:hAnsi="XO Thames"/>
      <w:sz w:val="28"/>
    </w:rPr>
  </w:style>
  <w:style w:styleId="Style_56" w:type="paragraph">
    <w:name w:val="Footnote1"/>
    <w:link w:val="Style_56_ch"/>
    <w:pPr>
      <w:ind w:firstLine="851"/>
      <w:jc w:val="both"/>
    </w:pPr>
    <w:rPr>
      <w:rFonts w:ascii="XO Thames" w:hAnsi="XO Thames"/>
      <w:sz w:val="22"/>
    </w:rPr>
  </w:style>
  <w:style w:styleId="Style_56_ch" w:type="character">
    <w:name w:val="Footnote1"/>
    <w:link w:val="Style_56"/>
    <w:rPr>
      <w:rFonts w:ascii="XO Thames" w:hAnsi="XO Thames"/>
      <w:sz w:val="22"/>
    </w:rPr>
  </w:style>
  <w:style w:styleId="Style_57" w:type="paragraph">
    <w:name w:val="Heading 31"/>
    <w:link w:val="Style_57_ch"/>
    <w:rPr>
      <w:rFonts w:ascii="XO Thames" w:hAnsi="XO Thames"/>
      <w:b w:val="1"/>
      <w:sz w:val="26"/>
    </w:rPr>
  </w:style>
  <w:style w:styleId="Style_57_ch" w:type="character">
    <w:name w:val="Heading 31"/>
    <w:link w:val="Style_57"/>
    <w:rPr>
      <w:rFonts w:ascii="XO Thames" w:hAnsi="XO Thames"/>
      <w:b w:val="1"/>
      <w:sz w:val="26"/>
    </w:rPr>
  </w:style>
  <w:style w:styleId="Style_58" w:type="paragraph">
    <w:name w:val="Title"/>
    <w:next w:val="Style_3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next w:val="Style_3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15" w:type="paragraph">
    <w:name w:val="Body Text"/>
    <w:basedOn w:val="Style_3"/>
    <w:link w:val="Style_15_ch"/>
    <w:pPr>
      <w:spacing w:after="140"/>
      <w:ind/>
    </w:pPr>
  </w:style>
  <w:style w:styleId="Style_15_ch" w:type="character">
    <w:name w:val="Body Text"/>
    <w:basedOn w:val="Style_3_ch"/>
    <w:link w:val="Style_15"/>
  </w:style>
  <w:style w:styleId="Style_60" w:type="paragraph">
    <w:name w:val="Колонтитул"/>
    <w:link w:val="Style_60_ch"/>
    <w:pPr>
      <w:ind/>
      <w:jc w:val="both"/>
    </w:pPr>
    <w:rPr>
      <w:rFonts w:ascii="XO Thames" w:hAnsi="XO Thames"/>
      <w:sz w:val="28"/>
    </w:rPr>
  </w:style>
  <w:style w:styleId="Style_60_ch" w:type="character">
    <w:name w:val="Колонтитул"/>
    <w:link w:val="Style_60"/>
    <w:rPr>
      <w:rFonts w:ascii="XO Thames" w:hAnsi="XO Thames"/>
      <w:sz w:val="28"/>
    </w:rPr>
  </w:style>
  <w:style w:styleId="Style_61" w:type="paragraph">
    <w:name w:val="Contents 5"/>
    <w:link w:val="Style_61_ch"/>
    <w:rPr>
      <w:rFonts w:ascii="XO Thames" w:hAnsi="XO Thames"/>
      <w:sz w:val="28"/>
    </w:rPr>
  </w:style>
  <w:style w:styleId="Style_61_ch" w:type="character">
    <w:name w:val="Contents 5"/>
    <w:link w:val="Style_61"/>
    <w:rPr>
      <w:rFonts w:ascii="XO Thames" w:hAnsi="XO Thames"/>
      <w:sz w:val="28"/>
    </w:rPr>
  </w:style>
  <w:style w:styleId="Style_62" w:type="paragraph">
    <w:name w:val="heading 2"/>
    <w:next w:val="Style_3"/>
    <w:link w:val="Style_6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2_ch" w:type="character">
    <w:name w:val="heading 2"/>
    <w:link w:val="Style_6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2024-09-11T14:43:56Z</dcterms:modified>
</cp:coreProperties>
</file>