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spacing w:line="240" w:lineRule="exact"/>
        <w:ind/>
      </w:pPr>
      <w:r>
        <w:t>Протокол № 561</w:t>
      </w:r>
    </w:p>
    <w:p w14:paraId="04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подведения итогов аукциона на право заключения договора аренды </w:t>
      </w:r>
      <w:r>
        <w:rPr>
          <w:b w:val="1"/>
        </w:rPr>
        <w:t>недвижимого имущества, находящегося в муниципальной с</w:t>
      </w:r>
      <w:r>
        <w:rPr>
          <w:b w:val="1"/>
        </w:rPr>
        <w:t>обственности города Ставрополя</w:t>
      </w:r>
    </w:p>
    <w:p w14:paraId="05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(извещение №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21000004960000000126</w:t>
      </w:r>
      <w:r>
        <w:rPr>
          <w:b w:val="1"/>
        </w:rPr>
        <w:t>)</w:t>
      </w:r>
    </w:p>
    <w:p w14:paraId="06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Ставрополь      </w:t>
      </w:r>
      <w:r>
        <w:rPr>
          <w:rFonts w:ascii="Times New Roman" w:hAnsi="Times New Roman"/>
          <w:b w:val="0"/>
          <w:sz w:val="28"/>
        </w:rPr>
        <w:t xml:space="preserve">                                    Дата и время начала: 23-08-2024 10:00:00 </w:t>
      </w:r>
      <w:r>
        <w:rPr>
          <w:rFonts w:ascii="Times New Roman" w:hAnsi="Times New Roman"/>
          <w:sz w:val="28"/>
        </w:rPr>
        <w:t xml:space="preserve">         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Дата и время окончания: 23-08-2024 10:57:49 </w:t>
      </w:r>
      <w:r>
        <w:rPr>
          <w:rFonts w:ascii="Times New Roman" w:hAnsi="Times New Roman"/>
          <w:sz w:val="28"/>
        </w:rPr>
        <w:br/>
      </w:r>
    </w:p>
    <w:p w14:paraId="09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Комиссия по проведению конкурсов и аукционов на право заключения договоров аренды в отношении муниципального имущества города Ставрополя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 xml:space="preserve">едеральной антимонопольной службы                                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 xml:space="preserve"> от 21 марта 2023 г. № 147/23 «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распоряжением комитета по управлению муниципальным имуществом города Ставрополя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22.07.2024</w:t>
      </w:r>
      <w:r>
        <w:rPr>
          <w:rFonts w:ascii="Times New Roman" w:hAnsi="Times New Roman"/>
          <w:sz w:val="28"/>
        </w:rPr>
        <w:t xml:space="preserve"> № 408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«О проведении аукциона и утверждении документации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аукционе на право заключения договоров аренды объектов недвижимого имущества, находящихся в муниципальной собственности города Ставрополя»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подвела итоги</w:t>
      </w:r>
      <w:r>
        <w:rPr>
          <w:rFonts w:ascii="Times New Roman" w:hAnsi="Times New Roman"/>
          <w:b w:val="0"/>
          <w:sz w:val="28"/>
        </w:rPr>
        <w:t xml:space="preserve"> а</w:t>
      </w:r>
      <w:r>
        <w:rPr>
          <w:rFonts w:ascii="Times New Roman" w:hAnsi="Times New Roman"/>
          <w:b w:val="0"/>
          <w:sz w:val="28"/>
        </w:rPr>
        <w:t xml:space="preserve">укцион на право заключения договоров аренды недвижимого имущества, </w:t>
      </w:r>
      <w:r>
        <w:rPr>
          <w:rFonts w:ascii="Times New Roman" w:hAnsi="Times New Roman"/>
          <w:b w:val="0"/>
          <w:sz w:val="28"/>
        </w:rPr>
        <w:t xml:space="preserve">находящегося в муниципальной собственности города Ставрополя, в электронной </w:t>
      </w:r>
      <w:r>
        <w:rPr>
          <w:rFonts w:ascii="Times New Roman" w:hAnsi="Times New Roman"/>
          <w:b w:val="0"/>
          <w:sz w:val="28"/>
        </w:rPr>
        <w:t>форме</w:t>
      </w:r>
      <w:r>
        <w:rPr>
          <w:rFonts w:ascii="Times New Roman" w:hAnsi="Times New Roman"/>
          <w:color w:val="000000"/>
          <w:spacing w:val="0"/>
          <w:sz w:val="28"/>
        </w:rPr>
        <w:t xml:space="preserve">,  объявленного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23 августа 2024</w:t>
      </w:r>
      <w:r>
        <w:rPr>
          <w:rFonts w:ascii="Times New Roman" w:hAnsi="Times New Roman"/>
          <w:sz w:val="28"/>
        </w:rPr>
        <w:t xml:space="preserve"> года в 10 часов 00 минут на электронной площадке «Росэлторг» (Единая электронная торговая площадка)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«Интернет»:</w:t>
      </w:r>
      <w:r>
        <w:rPr>
          <w:rFonts w:ascii="Times New Roman" w:hAnsi="Times New Roman"/>
          <w:sz w:val="28"/>
        </w:rPr>
        <w:t xml:space="preserve">  </w:t>
      </w:r>
      <w:r>
        <w:rPr>
          <w:rStyle w:val="Style_4_ch"/>
          <w:rFonts w:ascii="Times New Roman" w:hAnsi="Times New Roman"/>
          <w:color w:themeColor="text1"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themeColor="text1" w:val="000000"/>
          <w:sz w:val="28"/>
        </w:rPr>
        <w:instrText>HYPERLINK "https://178fz.roseltorg.ru"</w:instrText>
      </w:r>
      <w:r>
        <w:rPr>
          <w:rStyle w:val="Style_4_ch"/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themeColor="text1" w:val="000000"/>
          <w:sz w:val="28"/>
        </w:rPr>
        <w:t>https://178fz.roseltorg.ru</w:t>
      </w:r>
      <w:r>
        <w:rPr>
          <w:rStyle w:val="Style_4_ch"/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.</w:t>
      </w:r>
    </w:p>
    <w:p w14:paraId="0A000000">
      <w:pPr>
        <w:spacing w:after="0" w:line="280" w:lineRule="exact"/>
        <w:ind w:firstLine="720" w:left="0"/>
        <w:jc w:val="both"/>
        <w:rPr>
          <w:sz w:val="28"/>
        </w:rPr>
      </w:pPr>
      <w:r>
        <w:rPr>
          <w:sz w:val="28"/>
        </w:rPr>
        <w:t xml:space="preserve">Организатором торгов и арендодателем </w:t>
      </w:r>
      <w:r>
        <w:rPr>
          <w:sz w:val="28"/>
        </w:rPr>
        <w:t xml:space="preserve">является </w:t>
      </w:r>
      <w:r>
        <w:rPr>
          <w:sz w:val="28"/>
        </w:rPr>
        <w:t>комитет по управлению муниципальным имуществом города Ставрополя.</w:t>
      </w:r>
      <w:r>
        <w:rPr>
          <w:color w:val="000000"/>
          <w:sz w:val="28"/>
        </w:rPr>
        <w:t xml:space="preserve"> </w:t>
      </w:r>
    </w:p>
    <w:p w14:paraId="0B000000">
      <w:pPr>
        <w:spacing w:after="0" w:line="280" w:lineRule="exact"/>
        <w:ind w:firstLine="720" w:left="0"/>
        <w:jc w:val="both"/>
        <w:rPr>
          <w:rFonts w:ascii="Times New Roman" w:hAnsi="Times New Roman"/>
          <w:sz w:val="20"/>
        </w:rPr>
      </w:pPr>
    </w:p>
    <w:p w14:paraId="0C000000">
      <w:pPr>
        <w:spacing w:after="0" w:line="28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Состав комиссии: </w:t>
      </w:r>
    </w:p>
    <w:p w14:paraId="0D000000">
      <w:pPr>
        <w:ind w:firstLine="709" w:left="0"/>
        <w:jc w:val="both"/>
        <w:rPr>
          <w:sz w:val="20"/>
        </w:rPr>
      </w:pPr>
    </w:p>
    <w:tbl>
      <w:tblPr>
        <w:tblStyle w:val="Style_5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40"/>
        <w:gridCol w:w="6582"/>
      </w:tblGrid>
      <w:tr>
        <w:trPr>
          <w:trHeight w:hRule="atLeast" w:val="1266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Бенедюк Нина Викторовна </w:t>
            </w:r>
          </w:p>
        </w:tc>
        <w:tc>
          <w:tcPr>
            <w:tcW w:type="dxa" w:w="65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первый заместитель руководителя комитета по управлению муниципальным имущество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 города Ставрополя, </w:t>
            </w:r>
            <w:r>
              <w:rPr>
                <w:rFonts w:ascii="Times New Roman" w:hAnsi="Times New Roman"/>
                <w:spacing w:val="0"/>
                <w:sz w:val="28"/>
              </w:rPr>
              <w:t>председатель комиссии</w:t>
            </w:r>
          </w:p>
        </w:tc>
      </w:tr>
      <w:tr>
        <w:trPr>
          <w:trHeight w:hRule="atLeast" w:val="1524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Холод Светлана Викторовна </w:t>
            </w:r>
          </w:p>
          <w:p w14:paraId="12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</w:p>
        </w:tc>
        <w:tc>
          <w:tcPr>
            <w:tcW w:type="dxa" w:w="65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руководитель отдела правового обеспечения деятельности комитета по управлению муниципальным имуществом города Ставрополя, заместитель </w:t>
            </w:r>
            <w:r>
              <w:rPr>
                <w:rFonts w:ascii="Times New Roman" w:hAnsi="Times New Roman"/>
                <w:spacing w:val="0"/>
                <w:sz w:val="28"/>
              </w:rPr>
              <w:t>председателя комиссии</w:t>
            </w:r>
          </w:p>
        </w:tc>
      </w:tr>
      <w:tr>
        <w:trPr>
          <w:trHeight w:hRule="atLeast" w:val="1508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Айрапетян Юлия Витальевна </w:t>
            </w:r>
          </w:p>
          <w:p w14:paraId="16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</w:p>
        </w:tc>
        <w:tc>
          <w:tcPr>
            <w:tcW w:type="dxa" w:w="65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комитета по управлению муниципальным имуществом города Ставрополя, секретарь комиссии </w:t>
            </w:r>
          </w:p>
        </w:tc>
      </w:tr>
      <w:tr>
        <w:trPr>
          <w:trHeight w:hRule="atLeast" w:val="428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</w:p>
        </w:tc>
        <w:tc>
          <w:tcPr>
            <w:tcW w:type="dxa" w:w="65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Члены комиссии</w:t>
            </w:r>
          </w:p>
        </w:tc>
      </w:tr>
      <w:tr>
        <w:trPr>
          <w:trHeight w:hRule="atLeast" w:val="1266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Галда Ольга Александровна</w:t>
            </w:r>
          </w:p>
        </w:tc>
        <w:tc>
          <w:tcPr>
            <w:tcW w:type="dxa" w:w="65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руководитель отдела нежилых объектов недвижимости </w:t>
            </w:r>
            <w:r>
              <w:rPr>
                <w:rFonts w:ascii="Times New Roman" w:hAnsi="Times New Roman"/>
                <w:spacing w:val="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  <w:tr>
        <w:trPr>
          <w:trHeight w:hRule="atLeast" w:val="1266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5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 комитета по управлению муниципальным имуществом города Ставрополя</w:t>
            </w:r>
          </w:p>
        </w:tc>
      </w:tr>
    </w:tbl>
    <w:p w14:paraId="21000000">
      <w:pPr>
        <w:ind w:firstLine="709" w:left="0"/>
        <w:jc w:val="both"/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Состав комиссии, утвержден распоряжением комитета по управлению муниципальным имуществом города Ставрополя от 22.12.2023 № 917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О комиссии по проведению конкурсов и аукционов на право заключения договоров аренды в отношении муниципального имущества города Ставрополя».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Всего на заседании присутствовало 5 членов комиссии из 7, что составило 71,42 %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общего </w:t>
      </w:r>
      <w:r>
        <w:rPr>
          <w:rFonts w:ascii="Times New Roman" w:hAnsi="Times New Roman"/>
          <w:sz w:val="28"/>
        </w:rPr>
        <w:t>количества членов комиссии. Кворум имеется, заседание правомочно.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Извещение о проведении аукциона было размещено                                          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23 июля 2024 года на официальном сайте Российской Федерации для ра</w:t>
      </w:r>
      <w:r>
        <w:rPr>
          <w:rFonts w:ascii="Times New Roman" w:hAnsi="Times New Roman"/>
          <w:sz w:val="28"/>
        </w:rPr>
        <w:t>змещения информации о</w:t>
      </w:r>
      <w:r>
        <w:rPr>
          <w:rFonts w:ascii="Times New Roman" w:hAnsi="Times New Roman"/>
          <w:sz w:val="28"/>
        </w:rPr>
        <w:t xml:space="preserve"> проведении торгов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http://torgi/gov.ru/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 xml:space="preserve"> (извещение о проведении </w:t>
      </w:r>
      <w:r>
        <w:rPr>
          <w:rFonts w:ascii="Times New Roman" w:hAnsi="Times New Roman"/>
          <w:color w:themeColor="text1" w:val="000000"/>
          <w:sz w:val="28"/>
          <w:u w:val="none"/>
        </w:rPr>
        <w:t>торгов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"https://torgi.gov.ru/new/private/notice/view/647c81a804128109198d5317"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"https://torgi.gov.ru/new/private/notice/view/64c7653d9992f84e669c9882"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21000004960000000126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"https://torgi.gov.ru/new/private/notice/view/64c7653d9992f84e669c9882"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)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сайте администрации города Ставрополя </w:t>
      </w:r>
      <w:r>
        <w:rPr>
          <w:rFonts w:ascii="Times New Roman" w:hAnsi="Times New Roman"/>
          <w:sz w:val="28"/>
        </w:rPr>
        <w:t>ставрополь.рф</w:t>
      </w:r>
      <w:r>
        <w:rPr>
          <w:rFonts w:ascii="Times New Roman" w:hAnsi="Times New Roman"/>
          <w:sz w:val="28"/>
        </w:rPr>
        <w:t xml:space="preserve">., а также на </w:t>
      </w:r>
      <w:r>
        <w:rPr>
          <w:rFonts w:ascii="Times New Roman" w:hAnsi="Times New Roman"/>
          <w:sz w:val="28"/>
        </w:rPr>
        <w:t xml:space="preserve">электронной </w:t>
      </w:r>
      <w:r>
        <w:rPr>
          <w:rFonts w:ascii="Times New Roman" w:hAnsi="Times New Roman"/>
          <w:sz w:val="28"/>
          <w:highlight w:val="white"/>
        </w:rPr>
        <w:t xml:space="preserve">торговой площадке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(«Единая электронная торговая площадка») 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5000000">
      <w:pPr>
        <w:spacing w:after="0" w:line="240" w:lineRule="auto"/>
        <w:ind w:firstLine="0" w:left="-284"/>
        <w:jc w:val="center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0"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Информация об имуществе, выставляемом на аукцион </w:t>
      </w:r>
    </w:p>
    <w:p w14:paraId="27000000">
      <w:pPr>
        <w:spacing w:after="0" w:line="240" w:lineRule="auto"/>
        <w:ind w:firstLine="0"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право заключения договоров аренды недвижимого имущества, находящегося в муниципальной собственности города Ставрополя</w:t>
      </w:r>
    </w:p>
    <w:p w14:paraId="28000000">
      <w:pPr>
        <w:spacing w:after="0" w:line="240" w:lineRule="exact"/>
        <w:ind w:firstLine="0" w:left="-284"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0" w:left="-284"/>
        <w:jc w:val="center"/>
        <w:rPr>
          <w:rFonts w:ascii="Times New Roman" w:hAnsi="Times New Roman"/>
          <w:sz w:val="2"/>
        </w:rPr>
      </w:pPr>
    </w:p>
    <w:tbl>
      <w:tblPr>
        <w:tblStyle w:val="Style_5"/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11"/>
        <w:gridCol w:w="3705"/>
        <w:gridCol w:w="200"/>
        <w:gridCol w:w="928"/>
        <w:gridCol w:w="51"/>
        <w:gridCol w:w="13"/>
        <w:gridCol w:w="1674"/>
        <w:gridCol w:w="55"/>
        <w:gridCol w:w="1355"/>
        <w:gridCol w:w="200"/>
        <w:gridCol w:w="1030"/>
      </w:tblGrid>
      <w:tr>
        <w:trPr>
          <w:trHeight w:hRule="atLeast" w:val="555"/>
        </w:trPr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A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лота</w:t>
            </w:r>
          </w:p>
        </w:tc>
        <w:tc>
          <w:tcPr>
            <w:tcW w:type="dxa" w:w="3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B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расположения,  </w:t>
            </w:r>
          </w:p>
          <w:p w14:paraId="2C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характеристика, описание, </w:t>
            </w:r>
          </w:p>
          <w:p w14:paraId="2D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целевое назначение </w:t>
            </w:r>
          </w:p>
          <w:p w14:paraId="2E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недвижимого имущества, </w:t>
            </w:r>
          </w:p>
          <w:p w14:paraId="2F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обременение</w:t>
            </w:r>
          </w:p>
        </w:tc>
        <w:tc>
          <w:tcPr>
            <w:tcW w:type="dxa" w:w="11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0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  <w:p w14:paraId="31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</w:p>
          <w:p w14:paraId="32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договора </w:t>
            </w:r>
          </w:p>
          <w:p w14:paraId="33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аренды</w:t>
            </w:r>
          </w:p>
        </w:tc>
        <w:tc>
          <w:tcPr>
            <w:tcW w:type="dxa" w:w="173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4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 аукциона - начальная (минимальная) </w:t>
            </w:r>
          </w:p>
          <w:p w14:paraId="35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договора (цена лота) </w:t>
            </w:r>
          </w:p>
          <w:p w14:paraId="36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4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7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задатка</w:t>
            </w:r>
          </w:p>
          <w:p w14:paraId="38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(10 % </w:t>
            </w:r>
          </w:p>
          <w:p w14:paraId="39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предмета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>)</w:t>
            </w:r>
          </w:p>
          <w:p w14:paraId="3A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  <w:tc>
          <w:tcPr>
            <w:tcW w:type="dxa" w:w="12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Шаг аукциона</w:t>
            </w:r>
          </w:p>
          <w:p w14:paraId="3C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(5 % от предмета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>)</w:t>
            </w:r>
          </w:p>
          <w:p w14:paraId="3D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(руб.)</w:t>
            </w:r>
          </w:p>
        </w:tc>
      </w:tr>
      <w:tr>
        <w:trPr>
          <w:trHeight w:hRule="atLeast" w:val="4770"/>
        </w:trPr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Нежилые помещения №№ 480-482, площадью 17 кв.м, этаж 1, кадастровый номер 26:12:030831:1242, по адресу: Ставропольский край, </w:t>
            </w:r>
          </w:p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Достоевского, 75, пом.480-482, </w:t>
            </w:r>
          </w:p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наименование: нежилые помещения, назначение: нежилое.</w:t>
            </w:r>
          </w:p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11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type="dxa" w:w="173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83 232,00</w:t>
            </w:r>
          </w:p>
        </w:tc>
        <w:tc>
          <w:tcPr>
            <w:tcW w:type="dxa" w:w="14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8 323,2</w:t>
            </w:r>
          </w:p>
        </w:tc>
        <w:tc>
          <w:tcPr>
            <w:tcW w:type="dxa" w:w="12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4 161,6</w:t>
            </w:r>
          </w:p>
          <w:p w14:paraId="48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55"/>
        </w:trPr>
        <w:tc>
          <w:tcPr>
            <w:tcW w:type="dxa" w:w="9822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>Технические характеристики помещения:</w:t>
            </w:r>
          </w:p>
          <w:p w14:paraId="4A000000">
            <w:pPr>
              <w:rPr>
                <w:sz w:val="24"/>
              </w:rPr>
            </w:pPr>
            <w:r>
              <w:rPr>
                <w:sz w:val="24"/>
              </w:rPr>
              <w:t>Помещение расположено в многоквартирном одиннадцатиэтажном жилом доме.</w:t>
            </w:r>
          </w:p>
          <w:p w14:paraId="4B000000">
            <w:pPr>
              <w:rPr>
                <w:sz w:val="24"/>
              </w:rPr>
            </w:pPr>
            <w:r>
              <w:rPr>
                <w:sz w:val="24"/>
              </w:rPr>
              <w:t>Год постройки здания - 2012. Материал наружных стен – кирпич.</w:t>
            </w:r>
          </w:p>
          <w:p w14:paraId="4C000000">
            <w:pPr>
              <w:rPr>
                <w:sz w:val="24"/>
              </w:rPr>
            </w:pPr>
            <w:r>
              <w:rPr>
                <w:sz w:val="24"/>
              </w:rPr>
              <w:t>Входные двери – металлические.</w:t>
            </w:r>
            <w:r>
              <w:rPr>
                <w:sz w:val="24"/>
              </w:rPr>
              <w:t xml:space="preserve">Межкомнатные двери – деревянные. Внутренняя отделка стен – стены оклеены обоями. Полы - керамическая плитка. Помещение требует ремонта. </w:t>
            </w:r>
          </w:p>
          <w:p w14:paraId="4D000000">
            <w:pPr>
              <w:rPr>
                <w:sz w:val="24"/>
              </w:rPr>
            </w:pPr>
            <w:r>
              <w:rPr>
                <w:sz w:val="24"/>
              </w:rPr>
              <w:t xml:space="preserve">В помещении имеются следующие коммуникации: водоснабжение, отопление, электроснабжение. </w:t>
            </w:r>
            <w:r>
              <w:rPr>
                <w:sz w:val="24"/>
              </w:rPr>
              <w:t xml:space="preserve">Cанитарно-техническое оборудование: унитаз - 1, умывальник – 1. </w:t>
            </w:r>
          </w:p>
        </w:tc>
      </w:tr>
    </w:tbl>
    <w:p w14:paraId="4E000000">
      <w:pPr>
        <w:pStyle w:val="Style_6"/>
        <w:ind w:firstLine="709" w:left="0"/>
        <w:jc w:val="both"/>
        <w:rPr>
          <w:b w:val="1"/>
          <w:sz w:val="28"/>
        </w:rPr>
      </w:pPr>
    </w:p>
    <w:p w14:paraId="4F000000">
      <w:pPr>
        <w:pStyle w:val="Style_6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4. К участию в аукционе допущены следующие участники</w:t>
      </w:r>
      <w:r>
        <w:rPr>
          <w:b w:val="0"/>
          <w:sz w:val="28"/>
        </w:rPr>
        <w:t xml:space="preserve">: </w:t>
      </w:r>
    </w:p>
    <w:p w14:paraId="50000000">
      <w:pPr>
        <w:pStyle w:val="Style_6"/>
        <w:ind w:firstLine="709" w:left="0"/>
        <w:jc w:val="both"/>
        <w:rPr>
          <w:b w:val="0"/>
          <w:sz w:val="28"/>
        </w:rPr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58"/>
        <w:gridCol w:w="6981"/>
      </w:tblGrid>
      <w:tr>
        <w:trPr>
          <w:trHeight w:hRule="atLeast" w:val="759"/>
        </w:trPr>
        <w:tc>
          <w:tcPr>
            <w:tcW w:type="dxa" w:w="2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Регистрационный</w:t>
            </w:r>
            <w:r>
              <w:rPr>
                <w:rFonts w:ascii="Times New Roman" w:hAnsi="Times New Roman"/>
                <w:sz w:val="28"/>
              </w:rPr>
              <w:t xml:space="preserve"> номер </w:t>
            </w:r>
          </w:p>
        </w:tc>
        <w:tc>
          <w:tcPr>
            <w:tcW w:type="dxa" w:w="6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об участниках аукциона </w:t>
            </w:r>
          </w:p>
        </w:tc>
      </w:tr>
      <w:tr>
        <w:trPr>
          <w:trHeight w:hRule="atLeast" w:val="735"/>
        </w:trPr>
        <w:tc>
          <w:tcPr>
            <w:tcW w:type="dxa" w:w="2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3026367</w:t>
            </w:r>
          </w:p>
        </w:tc>
        <w:tc>
          <w:tcPr>
            <w:tcW w:type="dxa" w:w="6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Турчанинова Наталья Владимировна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555"/>
        </w:trPr>
        <w:tc>
          <w:tcPr>
            <w:tcW w:type="dxa" w:w="2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6991718</w:t>
            </w:r>
          </w:p>
        </w:tc>
        <w:tc>
          <w:tcPr>
            <w:tcW w:type="dxa" w:w="6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aps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Калинкина</w:t>
            </w:r>
            <w:r>
              <w:rPr>
                <w:rFonts w:ascii="Times New Roman" w:hAnsi="Times New Roman"/>
                <w:caps w:val="0"/>
                <w:sz w:val="28"/>
              </w:rPr>
              <w:t xml:space="preserve"> Надежда Владимировна </w:t>
            </w:r>
          </w:p>
        </w:tc>
      </w:tr>
    </w:tbl>
    <w:p w14:paraId="57000000">
      <w:pPr>
        <w:pStyle w:val="Style_6"/>
        <w:ind w:firstLine="709" w:left="0"/>
        <w:jc w:val="both"/>
        <w:rPr>
          <w:b w:val="1"/>
          <w:sz w:val="28"/>
        </w:rPr>
      </w:pPr>
    </w:p>
    <w:p w14:paraId="58000000">
      <w:pPr>
        <w:pStyle w:val="Style_7"/>
        <w:spacing w:after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5.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 xml:space="preserve">В ходе электронного </w:t>
      </w:r>
      <w:r>
        <w:rPr>
          <w:b w:val="0"/>
          <w:sz w:val="28"/>
        </w:rPr>
        <w:t xml:space="preserve">аукциона </w:t>
      </w:r>
      <w:r>
        <w:rPr>
          <w:b w:val="0"/>
          <w:sz w:val="28"/>
        </w:rPr>
        <w:t>участниками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были сделаны следующие ценовые предложения:</w:t>
      </w:r>
      <w:r>
        <w:rPr>
          <w:b w:val="0"/>
          <w:sz w:val="28"/>
        </w:rPr>
        <w:t xml:space="preserve"> </w:t>
      </w:r>
    </w:p>
    <w:p w14:paraId="59000000">
      <w:pPr>
        <w:pStyle w:val="Style_7"/>
        <w:spacing w:after="0"/>
        <w:ind w:firstLine="709" w:left="0"/>
        <w:jc w:val="both"/>
        <w:rPr>
          <w:b w:val="1"/>
          <w:sz w:val="28"/>
        </w:rPr>
      </w:pPr>
    </w:p>
    <w:tbl>
      <w:tblPr>
        <w:tblStyle w:val="Style_5"/>
        <w:tblW w:type="auto" w:w="0"/>
        <w:jc w:val="left"/>
        <w:tblInd w:type="dxa" w:w="136"/>
        <w:tblLayout w:type="fixed"/>
        <w:tblCellMar>
          <w:top w:type="dxa" w:w="57"/>
          <w:left w:type="dxa" w:w="100"/>
          <w:bottom w:type="dxa" w:w="57"/>
          <w:right w:type="dxa" w:w="100"/>
        </w:tblCellMar>
      </w:tblPr>
      <w:tblGrid>
        <w:gridCol w:w="1941"/>
        <w:gridCol w:w="2310"/>
        <w:gridCol w:w="2070"/>
        <w:gridCol w:w="3297"/>
      </w:tblGrid>
      <w:tr>
        <w:trPr>
          <w:trHeight w:hRule="atLeast" w:val="100"/>
        </w:trPr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A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Регистрацион-ный номер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B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участника</w:t>
            </w:r>
          </w:p>
        </w:tc>
        <w:tc>
          <w:tcPr>
            <w:tcW w:type="dxa" w:w="2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C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Дата и время подачи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D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Сумма предложения</w:t>
            </w:r>
          </w:p>
          <w:p w14:paraId="5E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(руб.)</w:t>
            </w:r>
          </w:p>
        </w:tc>
      </w:tr>
      <w:tr>
        <w:trPr>
          <w:trHeight w:hRule="atLeast" w:val="100"/>
        </w:trPr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F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Заявка</w:t>
            </w:r>
          </w:p>
          <w:p w14:paraId="60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№ 6991718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1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Калинкина Надежда Владимировна</w:t>
            </w:r>
          </w:p>
        </w:tc>
        <w:tc>
          <w:tcPr>
            <w:tcW w:type="dxa" w:w="2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2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23-08-2024 10:37:49 </w:t>
            </w:r>
          </w:p>
          <w:p w14:paraId="63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[GMT +3]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4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99 878,40 </w:t>
            </w:r>
          </w:p>
          <w:p w14:paraId="65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(</w:t>
            </w:r>
            <w:r>
              <w:rPr>
                <w:rFonts w:ascii="Times New Roman" w:hAnsi="Times New Roman"/>
                <w:b w:val="0"/>
                <w:sz w:val="28"/>
              </w:rPr>
              <w:t xml:space="preserve">Последнее предложение) </w:t>
            </w:r>
          </w:p>
        </w:tc>
      </w:tr>
      <w:tr>
        <w:trPr>
          <w:trHeight w:hRule="atLeast" w:val="100"/>
        </w:trPr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6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Заявка </w:t>
            </w:r>
          </w:p>
          <w:p w14:paraId="67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№ 3026367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8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Турчанинова Наталья Владимировна</w:t>
            </w:r>
          </w:p>
        </w:tc>
        <w:tc>
          <w:tcPr>
            <w:tcW w:type="dxa" w:w="2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9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23-08-2024 10:19:04</w:t>
            </w:r>
          </w:p>
          <w:p w14:paraId="6A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[GMT +3]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B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95 716,80 </w:t>
            </w:r>
          </w:p>
          <w:p w14:paraId="6C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(предпоследнее предложение)</w:t>
            </w:r>
          </w:p>
        </w:tc>
      </w:tr>
    </w:tbl>
    <w:p w14:paraId="6D000000">
      <w:pPr>
        <w:pStyle w:val="Style_7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pStyle w:val="Style_7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6F000000">
      <w:pPr>
        <w:pStyle w:val="Style_7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Комиссия единогласно признала победителем торгов </w:t>
      </w:r>
      <w:r>
        <w:rPr>
          <w:rFonts w:ascii="Times New Roman" w:hAnsi="Times New Roman"/>
          <w:b w:val="1"/>
          <w:sz w:val="28"/>
        </w:rPr>
        <w:t>Калинкину Надежду Владимировну</w:t>
      </w:r>
      <w:r>
        <w:rPr>
          <w:rFonts w:ascii="Times New Roman" w:hAnsi="Times New Roman"/>
          <w:b w:val="1"/>
          <w:sz w:val="28"/>
        </w:rPr>
        <w:t xml:space="preserve"> (</w:t>
      </w:r>
      <w:r>
        <w:rPr>
          <w:rFonts w:ascii="Times New Roman" w:hAnsi="Times New Roman"/>
          <w:b w:val="1"/>
          <w:sz w:val="28"/>
        </w:rPr>
        <w:t>Заявка № 6991718)</w:t>
      </w:r>
      <w:r>
        <w:rPr>
          <w:rFonts w:ascii="Times New Roman" w:hAnsi="Times New Roman"/>
          <w:sz w:val="28"/>
        </w:rPr>
        <w:t xml:space="preserve">, предложившую наибольший размер </w:t>
      </w:r>
      <w:r>
        <w:rPr>
          <w:rFonts w:ascii="Times New Roman" w:hAnsi="Times New Roman"/>
          <w:sz w:val="28"/>
        </w:rPr>
        <w:t xml:space="preserve">ежегодной арендной платы за право пользования муниципальным имуществом - </w:t>
      </w:r>
      <w:r>
        <w:rPr>
          <w:rFonts w:ascii="Times New Roman" w:hAnsi="Times New Roman"/>
          <w:b w:val="1"/>
          <w:sz w:val="28"/>
        </w:rPr>
        <w:t>99</w:t>
      </w:r>
      <w:r>
        <w:rPr>
          <w:rFonts w:ascii="Times New Roman" w:hAnsi="Times New Roman"/>
          <w:b w:val="1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>878,40 (Девяносто девять тысяч восемьсот семьдесят восемь рублей сорок копеек</w:t>
      </w:r>
      <w:r>
        <w:rPr>
          <w:rFonts w:ascii="Times New Roman" w:hAnsi="Times New Roman"/>
          <w:b w:val="1"/>
          <w:sz w:val="28"/>
        </w:rPr>
        <w:t>).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 Заключение договора осуществляется в порядке, предусмотренном Гражданским кодексом Российской Федерации и иными федеральными законами, в срок не ранее чем через 10 дней и не позднее чем через 20 дней со дня размещения на официальном сайте торгов, протокола итогов аукциона. 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>8. 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14:paraId="72000000">
      <w:pPr>
        <w:pStyle w:val="Style_7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В этом случае задаток победителю аукциона не возвращается.</w:t>
      </w:r>
    </w:p>
    <w:p w14:paraId="73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Настоящий протокол рассмотрения заявок на участие в аукционе </w:t>
      </w:r>
      <w:r>
        <w:rPr>
          <w:rFonts w:ascii="Times New Roman" w:hAnsi="Times New Roman"/>
          <w:sz w:val="28"/>
        </w:rPr>
        <w:t>направлен на сайт Единой электронной торговой площадки, по адресу в сети «И</w:t>
      </w:r>
      <w:r>
        <w:rPr>
          <w:rFonts w:ascii="Times New Roman" w:hAnsi="Times New Roman"/>
          <w:sz w:val="28"/>
        </w:rPr>
        <w:t xml:space="preserve">нтернет»: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"http://178fz.roseltorg.ru"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http://178fz.roseltorg.ru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74000000">
      <w:pPr>
        <w:ind/>
        <w:jc w:val="both"/>
      </w:pPr>
    </w:p>
    <w:p w14:paraId="75000000">
      <w:pPr>
        <w:ind/>
        <w:jc w:val="both"/>
      </w:pPr>
    </w:p>
    <w:p w14:paraId="76000000">
      <w:pPr>
        <w:ind/>
        <w:jc w:val="both"/>
      </w:pPr>
      <w:r>
        <w:t>К</w:t>
      </w:r>
      <w:r>
        <w:t>омиссия:</w:t>
      </w:r>
    </w:p>
    <w:p w14:paraId="77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Н.В. Бенедюк __________________      Т.В. Заикина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_____________________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С.В. Холод  _____________________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Ю.В. Айрапетян </w:t>
      </w:r>
      <w:r>
        <w:rPr>
          <w:rFonts w:ascii="Times New Roman" w:hAnsi="Times New Roman"/>
          <w:sz w:val="28"/>
        </w:rPr>
        <w:t xml:space="preserve"> ___________________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О.А. Галда</w:t>
      </w:r>
      <w:r>
        <w:rPr>
          <w:rFonts w:ascii="Times New Roman" w:hAnsi="Times New Roman"/>
          <w:sz w:val="28"/>
        </w:rPr>
        <w:t>______________________</w:t>
      </w:r>
    </w:p>
    <w:p w14:paraId="80000000">
      <w:pPr>
        <w:ind/>
        <w:jc w:val="both"/>
        <w:rPr>
          <w:i w:val="1"/>
        </w:rPr>
      </w:pPr>
      <w:r>
        <w:rPr>
          <w:i w:val="1"/>
        </w:rPr>
        <w:t xml:space="preserve">                                                                 </w:t>
      </w:r>
    </w:p>
    <w:p w14:paraId="81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82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83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84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85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86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87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88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89000000">
      <w:pPr>
        <w:pStyle w:val="Style_7"/>
        <w:spacing w:after="0"/>
        <w:ind w:right="282"/>
        <w:jc w:val="both"/>
        <w:rPr>
          <w:sz w:val="20"/>
        </w:rPr>
      </w:pPr>
    </w:p>
    <w:sectPr>
      <w:headerReference r:id="rId1" w:type="default"/>
      <w:pgSz w:h="16838" w:orient="portrait" w:w="11906"/>
      <w:pgMar w:bottom="822" w:footer="720" w:gutter="0" w:header="720" w:left="1701" w:right="566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8"/>
    </w:rPr>
  </w:style>
  <w:style w:default="1" w:styleId="Style_9_ch" w:type="character">
    <w:name w:val="Normal"/>
    <w:link w:val="Style_9"/>
    <w:rPr>
      <w:sz w:val="28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apple-converted-space"/>
    <w:basedOn w:val="Style_14"/>
    <w:link w:val="Style_13_ch"/>
  </w:style>
  <w:style w:styleId="Style_13_ch" w:type="character">
    <w:name w:val="apple-converted-space"/>
    <w:basedOn w:val="Style_14_ch"/>
    <w:link w:val="Style_13"/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ind/>
      <w:outlineLvl w:val="2"/>
    </w:pPr>
    <w:rPr>
      <w:b w:val="1"/>
      <w:sz w:val="24"/>
    </w:rPr>
  </w:style>
  <w:style w:styleId="Style_17_ch" w:type="character">
    <w:name w:val="heading 3"/>
    <w:basedOn w:val="Style_9_ch"/>
    <w:link w:val="Style_17"/>
    <w:rPr>
      <w:b w:val="1"/>
      <w:sz w:val="24"/>
    </w:rPr>
  </w:style>
  <w:style w:styleId="Style_18" w:type="paragraph">
    <w:name w:val="Normal (Web)"/>
    <w:basedOn w:val="Style_9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9_ch"/>
    <w:link w:val="Style_18"/>
    <w:rPr>
      <w:sz w:val="24"/>
    </w:rPr>
  </w:style>
  <w:style w:styleId="Style_19" w:type="paragraph">
    <w:name w:val="Balloon Text"/>
    <w:basedOn w:val="Style_9"/>
    <w:link w:val="Style_19_ch"/>
    <w:rPr>
      <w:rFonts w:ascii="Tahoma" w:hAnsi="Tahoma"/>
      <w:sz w:val="16"/>
    </w:rPr>
  </w:style>
  <w:style w:styleId="Style_19_ch" w:type="character">
    <w:name w:val="Balloon Text"/>
    <w:basedOn w:val="Style_9_ch"/>
    <w:link w:val="Style_19"/>
    <w:rPr>
      <w:rFonts w:ascii="Tahoma" w:hAnsi="Tahoma"/>
      <w:sz w:val="16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" w:type="paragraph">
    <w:name w:val="page number"/>
    <w:basedOn w:val="Style_14"/>
    <w:link w:val="Style_1_ch"/>
  </w:style>
  <w:style w:styleId="Style_1_ch" w:type="character">
    <w:name w:val="page number"/>
    <w:basedOn w:val="Style_14_ch"/>
    <w:link w:val="Style_1"/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8" w:type="paragraph">
    <w:name w:val="Body Text 2"/>
    <w:basedOn w:val="Style_9"/>
    <w:link w:val="Style_8_ch"/>
    <w:rPr>
      <w:b w:val="1"/>
      <w:sz w:val="24"/>
    </w:rPr>
  </w:style>
  <w:style w:styleId="Style_8_ch" w:type="character">
    <w:name w:val="Body Text 2"/>
    <w:basedOn w:val="Style_9_ch"/>
    <w:link w:val="Style_8"/>
    <w:rPr>
      <w:b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2" w:type="paragraph">
    <w:name w:val="heading 5"/>
    <w:basedOn w:val="Style_9"/>
    <w:next w:val="Style_9"/>
    <w:link w:val="Style_22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2_ch" w:type="character">
    <w:name w:val="heading 5"/>
    <w:basedOn w:val="Style_9_ch"/>
    <w:link w:val="Style_22"/>
    <w:rPr>
      <w:b w:val="1"/>
      <w:sz w:val="24"/>
    </w:rPr>
  </w:style>
  <w:style w:styleId="Style_23" w:type="paragraph">
    <w:name w:val="Body Text Indent"/>
    <w:basedOn w:val="Style_9"/>
    <w:link w:val="Style_23_ch"/>
    <w:pPr>
      <w:ind w:firstLine="0" w:left="720"/>
    </w:pPr>
    <w:rPr>
      <w:b w:val="1"/>
      <w:sz w:val="24"/>
    </w:rPr>
  </w:style>
  <w:style w:styleId="Style_23_ch" w:type="character">
    <w:name w:val="Body Text Indent"/>
    <w:basedOn w:val="Style_9_ch"/>
    <w:link w:val="Style_23"/>
    <w:rPr>
      <w:b w:val="1"/>
      <w:sz w:val="24"/>
    </w:rPr>
  </w:style>
  <w:style w:styleId="Style_24" w:type="paragraph">
    <w:name w:val="western"/>
    <w:basedOn w:val="Style_9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western"/>
    <w:basedOn w:val="Style_9_ch"/>
    <w:link w:val="Style_24"/>
    <w:rPr>
      <w:sz w:val="24"/>
    </w:rPr>
  </w:style>
  <w:style w:styleId="Style_25" w:type="paragraph">
    <w:name w:val="heading 1"/>
    <w:basedOn w:val="Style_9"/>
    <w:next w:val="Style_9"/>
    <w:link w:val="Style_25_ch"/>
    <w:uiPriority w:val="9"/>
    <w:qFormat/>
    <w:pPr>
      <w:keepNext w:val="1"/>
      <w:ind/>
      <w:outlineLvl w:val="0"/>
    </w:pPr>
    <w:rPr>
      <w:i w:val="1"/>
      <w:sz w:val="24"/>
    </w:rPr>
  </w:style>
  <w:style w:styleId="Style_25_ch" w:type="character">
    <w:name w:val="heading 1"/>
    <w:basedOn w:val="Style_9_ch"/>
    <w:link w:val="Style_25"/>
    <w:rPr>
      <w:i w:val="1"/>
      <w:sz w:val="24"/>
    </w:rPr>
  </w:style>
  <w:style w:styleId="Style_26" w:type="paragraph">
    <w:name w:val="footer"/>
    <w:basedOn w:val="Style_9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9_ch"/>
    <w:link w:val="Style_26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9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Body Text Indent 2"/>
    <w:basedOn w:val="Style_9"/>
    <w:link w:val="Style_30_ch"/>
    <w:pPr>
      <w:ind w:hanging="5040" w:left="5040"/>
    </w:pPr>
    <w:rPr>
      <w:sz w:val="18"/>
    </w:rPr>
  </w:style>
  <w:style w:styleId="Style_30_ch" w:type="character">
    <w:name w:val="Body Text Indent 2"/>
    <w:basedOn w:val="Style_9_ch"/>
    <w:link w:val="Style_30"/>
    <w:rPr>
      <w:sz w:val="18"/>
    </w:rPr>
  </w:style>
  <w:style w:styleId="Style_31" w:type="paragraph">
    <w:name w:val="toc 9"/>
    <w:next w:val="Style_9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9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2" w:type="paragraph">
    <w:name w:val="head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9_ch"/>
    <w:link w:val="Style_2"/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Body Text"/>
    <w:basedOn w:val="Style_9"/>
    <w:link w:val="Style_34_ch"/>
    <w:rPr>
      <w:sz w:val="24"/>
    </w:rPr>
  </w:style>
  <w:style w:styleId="Style_34_ch" w:type="character">
    <w:name w:val="Body Text"/>
    <w:basedOn w:val="Style_9_ch"/>
    <w:link w:val="Style_34"/>
    <w:rPr>
      <w:sz w:val="24"/>
    </w:rPr>
  </w:style>
  <w:style w:styleId="Style_7" w:type="paragraph">
    <w:name w:val="Body Text 3"/>
    <w:basedOn w:val="Style_9"/>
    <w:link w:val="Style_7_ch"/>
    <w:pPr>
      <w:spacing w:after="120"/>
      <w:ind/>
    </w:pPr>
    <w:rPr>
      <w:sz w:val="16"/>
    </w:rPr>
  </w:style>
  <w:style w:styleId="Style_7_ch" w:type="character">
    <w:name w:val="Body Text 3"/>
    <w:basedOn w:val="Style_9_ch"/>
    <w:link w:val="Style_7"/>
    <w:rPr>
      <w:sz w:val="16"/>
    </w:rPr>
  </w:style>
  <w:style w:styleId="Style_35" w:type="paragraph">
    <w:name w:val="Subtitle"/>
    <w:basedOn w:val="Style_9"/>
    <w:link w:val="Style_35_ch"/>
    <w:uiPriority w:val="11"/>
    <w:qFormat/>
    <w:rPr>
      <w:b w:val="1"/>
      <w:sz w:val="24"/>
    </w:rPr>
  </w:style>
  <w:style w:styleId="Style_35_ch" w:type="character">
    <w:name w:val="Subtitle"/>
    <w:basedOn w:val="Style_9_ch"/>
    <w:link w:val="Style_35"/>
    <w:rPr>
      <w:b w:val="1"/>
      <w:sz w:val="24"/>
    </w:rPr>
  </w:style>
  <w:style w:styleId="Style_36" w:type="paragraph">
    <w:name w:val="Title"/>
    <w:basedOn w:val="Style_9"/>
    <w:link w:val="Style_36_ch"/>
    <w:uiPriority w:val="10"/>
    <w:qFormat/>
    <w:pPr>
      <w:ind/>
      <w:jc w:val="center"/>
    </w:pPr>
    <w:rPr>
      <w:b w:val="1"/>
      <w:sz w:val="24"/>
    </w:rPr>
  </w:style>
  <w:style w:styleId="Style_36_ch" w:type="character">
    <w:name w:val="Title"/>
    <w:basedOn w:val="Style_9_ch"/>
    <w:link w:val="Style_36"/>
    <w:rPr>
      <w:b w:val="1"/>
      <w:sz w:val="24"/>
    </w:rPr>
  </w:style>
  <w:style w:styleId="Style_37" w:type="paragraph">
    <w:name w:val="heading 4"/>
    <w:basedOn w:val="Style_9"/>
    <w:next w:val="Style_9"/>
    <w:link w:val="Style_37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37_ch" w:type="character">
    <w:name w:val="heading 4"/>
    <w:basedOn w:val="Style_9_ch"/>
    <w:link w:val="Style_37"/>
    <w:rPr>
      <w:b w:val="1"/>
      <w:sz w:val="24"/>
    </w:rPr>
  </w:style>
  <w:style w:styleId="Style_3" w:type="paragraph">
    <w:name w:val="heading 2"/>
    <w:basedOn w:val="Style_9"/>
    <w:next w:val="Style_9"/>
    <w:link w:val="Style_3_ch"/>
    <w:uiPriority w:val="9"/>
    <w:qFormat/>
    <w:pPr>
      <w:keepNext w:val="1"/>
      <w:ind/>
      <w:jc w:val="center"/>
      <w:outlineLvl w:val="1"/>
    </w:pPr>
    <w:rPr>
      <w:b w:val="1"/>
    </w:rPr>
  </w:style>
  <w:style w:styleId="Style_3_ch" w:type="character">
    <w:name w:val="heading 2"/>
    <w:basedOn w:val="Style_9_ch"/>
    <w:link w:val="Style_3"/>
    <w:rPr>
      <w:b w:val="1"/>
    </w:rPr>
  </w:style>
  <w:style w:styleId="Style_38" w:type="paragraph">
    <w:name w:val="heading 6"/>
    <w:basedOn w:val="Style_9"/>
    <w:next w:val="Style_9"/>
    <w:link w:val="Style_38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38_ch" w:type="character">
    <w:name w:val="heading 6"/>
    <w:basedOn w:val="Style_9_ch"/>
    <w:link w:val="Style_38"/>
    <w:rPr>
      <w:b w:val="1"/>
      <w:sz w:val="24"/>
    </w:rPr>
  </w:style>
  <w:style w:styleId="Style_6" w:type="paragraph">
    <w:name w:val="Содержимое таблицы"/>
    <w:basedOn w:val="Style_9"/>
    <w:link w:val="Style_6_ch"/>
    <w:rPr>
      <w:sz w:val="24"/>
    </w:rPr>
  </w:style>
  <w:style w:styleId="Style_6_ch" w:type="character">
    <w:name w:val="Содержимое таблицы"/>
    <w:basedOn w:val="Style_9_ch"/>
    <w:link w:val="Style_6"/>
    <w:rPr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2024-08-23T11:54:20Z</dcterms:modified>
</cp:coreProperties>
</file>