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860" w:val="left"/>
        </w:tabs>
        <w:spacing w:line="240" w:lineRule="exact"/>
        <w:ind/>
        <w:rPr>
          <w:sz w:val="28"/>
        </w:rPr>
      </w:pPr>
      <w:r>
        <w:t xml:space="preserve">                                                                                                </w:t>
      </w:r>
      <w:r>
        <w:rPr>
          <w:sz w:val="28"/>
        </w:rPr>
        <w:t>Приложение 1</w:t>
      </w:r>
    </w:p>
    <w:p w14:paraId="04000000">
      <w:pPr>
        <w:widowControl w:val="0"/>
        <w:tabs>
          <w:tab w:leader="none" w:pos="5040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</w:p>
    <w:p w14:paraId="05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  <w:r>
        <w:rPr>
          <w:sz w:val="28"/>
        </w:rPr>
        <w:t>к распоряжению комитета по      управлению муниципальным имуществом города Ставрополя</w:t>
      </w:r>
    </w:p>
    <w:p w14:paraId="06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</w:p>
    <w:p w14:paraId="07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от</w:t>
      </w:r>
      <w:r>
        <w:rPr>
          <w:sz w:val="28"/>
        </w:rPr>
        <w:t xml:space="preserve">  22.07.2024</w:t>
      </w:r>
      <w:r>
        <w:rPr>
          <w:sz w:val="28"/>
        </w:rPr>
        <w:t xml:space="preserve"> г. </w:t>
      </w:r>
      <w:r>
        <w:rPr>
          <w:color w:val="FFFFFF"/>
          <w:sz w:val="28"/>
        </w:rPr>
        <w:t xml:space="preserve"> </w:t>
      </w:r>
      <w:r>
        <w:rPr>
          <w:sz w:val="28"/>
        </w:rPr>
        <w:t>№  408</w:t>
      </w:r>
      <w:r>
        <w:rPr>
          <w:sz w:val="28"/>
        </w:rPr>
        <w:t xml:space="preserve">  </w:t>
      </w:r>
      <w:r>
        <w:rPr>
          <w:sz w:val="28"/>
        </w:rPr>
        <w:t xml:space="preserve">  </w:t>
      </w:r>
    </w:p>
    <w:p w14:paraId="08000000"/>
    <w:p w14:paraId="09000000"/>
    <w:p w14:paraId="0A000000">
      <w:pPr>
        <w:pStyle w:val="Style_3"/>
        <w:rPr>
          <w:b w:val="0"/>
          <w:sz w:val="28"/>
        </w:rPr>
      </w:pPr>
      <w:r>
        <w:rPr>
          <w:b w:val="0"/>
          <w:sz w:val="28"/>
        </w:rPr>
        <w:t>ИЗВЕЩЕНИЕ О ПРОВЕДЕНИИ АУКЦИОНА</w:t>
      </w:r>
    </w:p>
    <w:p w14:paraId="0B000000">
      <w:pPr>
        <w:rPr>
          <w:sz w:val="20"/>
        </w:rPr>
      </w:pPr>
    </w:p>
    <w:p w14:paraId="0C000000">
      <w:pPr>
        <w:ind w:firstLine="708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 в соответствии с Федеральным законом от 26 июня 2006 г.                     № 135-ФЗ «О защите конкуренции»,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сообщает о проведении аукциона на право заключения договоров аренды недвижимого имущества, находящегося в муниципальной собственности города Ставрополя, в электронной форме (далее по тексту – аукцион).</w:t>
      </w:r>
    </w:p>
    <w:p w14:paraId="0D000000">
      <w:pPr>
        <w:ind w:firstLine="708" w:left="0" w:right="-53"/>
        <w:jc w:val="both"/>
        <w:rPr>
          <w:sz w:val="28"/>
        </w:rPr>
      </w:pPr>
      <w:r>
        <w:rPr>
          <w:sz w:val="28"/>
        </w:rPr>
        <w:t>Организатор аукциона и арендодатель: полное наименование - комитет по управлению муниципальным имуществом города Ставрополя; сокращенное наименование - КУМИ г. Ставрополя (далее – организатор аукциона).</w:t>
      </w:r>
    </w:p>
    <w:p w14:paraId="0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Юридический и почтовый адрес организатора аукциона: 355006, Российская Федерация, Ставропольский край, город Ставрополь,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8.</w:t>
      </w:r>
    </w:p>
    <w:p w14:paraId="0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Фактический адрес организатора аукциона: г. Ставрополь, 355006, пр. К. </w:t>
      </w:r>
      <w:r>
        <w:rPr>
          <w:sz w:val="28"/>
        </w:rPr>
        <w:t>Маркса,  д.</w:t>
      </w:r>
      <w:r>
        <w:rPr>
          <w:sz w:val="28"/>
        </w:rPr>
        <w:t xml:space="preserve"> 90, 92</w:t>
      </w:r>
    </w:p>
    <w:p w14:paraId="10000000">
      <w:pPr>
        <w:ind w:firstLine="720" w:left="0" w:right="-53"/>
        <w:jc w:val="both"/>
        <w:rPr>
          <w:sz w:val="28"/>
        </w:rPr>
      </w:pPr>
      <w:r>
        <w:rPr>
          <w:sz w:val="28"/>
        </w:rPr>
        <w:t>Электронный адрес организаторам аукциона: kumi@stavadm.ru.</w:t>
      </w:r>
    </w:p>
    <w:p w14:paraId="11000000">
      <w:pPr>
        <w:ind w:firstLine="720" w:left="0" w:right="-53"/>
        <w:jc w:val="both"/>
        <w:rPr>
          <w:sz w:val="28"/>
        </w:rPr>
      </w:pPr>
      <w:r>
        <w:rPr>
          <w:sz w:val="28"/>
        </w:rPr>
        <w:t xml:space="preserve">Контактный телефон организатора аукциона: (8-8652) 74-75-84                  </w:t>
      </w:r>
      <w:r>
        <w:rPr>
          <w:sz w:val="28"/>
        </w:rPr>
        <w:t xml:space="preserve">   (</w:t>
      </w:r>
      <w:r>
        <w:rPr>
          <w:sz w:val="28"/>
        </w:rPr>
        <w:t>доб. 2302), (8-8652) 27-01-08.</w:t>
      </w:r>
    </w:p>
    <w:p w14:paraId="12000000">
      <w:pPr>
        <w:pStyle w:val="Style_4"/>
        <w:spacing w:after="0"/>
        <w:ind w:firstLine="720" w:left="0"/>
        <w:jc w:val="both"/>
      </w:pPr>
      <w:r>
        <w:t>Форма проведения торгов: электронный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Ставрополя.</w:t>
      </w:r>
    </w:p>
    <w:p w14:paraId="13000000">
      <w:pPr>
        <w:ind w:firstLine="720" w:left="0"/>
        <w:jc w:val="both"/>
        <w:rPr>
          <w:b w:val="1"/>
          <w:spacing w:val="-4"/>
          <w:sz w:val="28"/>
        </w:rPr>
      </w:pPr>
      <w:r>
        <w:rPr>
          <w:spacing w:val="-4"/>
          <w:sz w:val="28"/>
        </w:rPr>
        <w:t>Дата и время проведения аукциона:</w:t>
      </w:r>
      <w:r>
        <w:rPr>
          <w:spacing w:val="-4"/>
          <w:sz w:val="28"/>
        </w:rPr>
        <w:t xml:space="preserve"> </w:t>
      </w:r>
      <w:r>
        <w:rPr>
          <w:b w:val="1"/>
          <w:spacing w:val="-4"/>
          <w:sz w:val="28"/>
        </w:rPr>
        <w:t>10 час. 00 мин. </w:t>
      </w:r>
      <w:r>
        <w:rPr>
          <w:b w:val="1"/>
          <w:spacing w:val="-4"/>
          <w:sz w:val="28"/>
        </w:rPr>
        <w:t>23 августа</w:t>
      </w:r>
      <w:r>
        <w:rPr>
          <w:b w:val="1"/>
          <w:spacing w:val="-4"/>
          <w:sz w:val="28"/>
        </w:rPr>
        <w:t> 2024 года.</w:t>
      </w:r>
    </w:p>
    <w:p w14:paraId="14000000">
      <w:pPr>
        <w:ind w:firstLine="720" w:left="0"/>
        <w:jc w:val="both"/>
        <w:rPr>
          <w:sz w:val="28"/>
        </w:rPr>
      </w:pPr>
      <w:r>
        <w:rPr>
          <w:sz w:val="28"/>
        </w:rPr>
        <w:t xml:space="preserve">Место проведения аукциона: электронная </w:t>
      </w:r>
      <w:r>
        <w:rPr>
          <w:sz w:val="28"/>
          <w:highlight w:val="white"/>
        </w:rPr>
        <w:t>торговой площадка  «</w:t>
      </w:r>
      <w:r>
        <w:rPr>
          <w:sz w:val="28"/>
          <w:highlight w:val="white"/>
        </w:rPr>
        <w:t>Росэлторг</w:t>
      </w:r>
      <w:r>
        <w:rPr>
          <w:sz w:val="28"/>
          <w:highlight w:val="white"/>
        </w:rPr>
        <w:t>»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</w:t>
      </w:r>
      <w:r>
        <w:rPr>
          <w:sz w:val="28"/>
        </w:rPr>
        <w:fldChar w:fldCharType="end"/>
      </w:r>
      <w:r>
        <w:rPr>
          <w:sz w:val="28"/>
        </w:rPr>
        <w:t>.</w:t>
      </w:r>
    </w:p>
    <w:p w14:paraId="15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6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Прием заявок и прилагаемых к ним документов </w:t>
      </w:r>
      <w:r>
        <w:rPr>
          <w:sz w:val="28"/>
        </w:rPr>
        <w:t xml:space="preserve">осуществляется:   </w:t>
      </w:r>
      <w:r>
        <w:rPr>
          <w:sz w:val="28"/>
        </w:rPr>
        <w:t xml:space="preserve">                     </w:t>
      </w:r>
      <w:r>
        <w:rPr>
          <w:b w:val="1"/>
          <w:sz w:val="28"/>
        </w:rPr>
        <w:t xml:space="preserve">с 09 час. 00 мин. </w:t>
      </w:r>
      <w:r>
        <w:rPr>
          <w:b w:val="1"/>
          <w:sz w:val="28"/>
        </w:rPr>
        <w:t>24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июля</w:t>
      </w:r>
      <w:r>
        <w:rPr>
          <w:b w:val="1"/>
          <w:sz w:val="28"/>
        </w:rPr>
        <w:t xml:space="preserve"> 2024 года </w:t>
      </w:r>
      <w:r>
        <w:rPr>
          <w:sz w:val="28"/>
        </w:rPr>
        <w:t>на</w:t>
      </w:r>
      <w:r>
        <w:rPr>
          <w:b w:val="1"/>
          <w:sz w:val="28"/>
        </w:rPr>
        <w:t xml:space="preserve"> </w:t>
      </w:r>
      <w:r>
        <w:rPr>
          <w:sz w:val="28"/>
        </w:rPr>
        <w:t>электронной торговой площадке «</w:t>
      </w:r>
      <w:r>
        <w:rPr>
          <w:sz w:val="28"/>
        </w:rPr>
        <w:t>Росэлторг</w:t>
      </w:r>
      <w:r>
        <w:rPr>
          <w:sz w:val="28"/>
        </w:rPr>
        <w:t>»</w:t>
      </w:r>
      <w:r>
        <w:rPr>
          <w:sz w:val="28"/>
          <w:highlight w:val="white"/>
        </w:rPr>
        <w:t xml:space="preserve"> («Единая электронная торговая площадка») 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</w:t>
      </w:r>
      <w:r>
        <w:rPr>
          <w:sz w:val="28"/>
        </w:rPr>
        <w:t>g.ru.</w:t>
      </w:r>
      <w:r>
        <w:rPr>
          <w:sz w:val="28"/>
        </w:rPr>
        <w:fldChar w:fldCharType="end"/>
      </w:r>
    </w:p>
    <w:p w14:paraId="17000000">
      <w:pPr>
        <w:ind w:firstLine="709" w:left="0"/>
        <w:jc w:val="both"/>
        <w:rPr>
          <w:b w:val="1"/>
          <w:spacing w:val="-20"/>
          <w:sz w:val="28"/>
        </w:rPr>
      </w:pPr>
      <w:r>
        <w:rPr>
          <w:sz w:val="28"/>
        </w:rPr>
        <w:t>Дата     и     время    окончания     приема    заявок:</w:t>
      </w:r>
      <w:r>
        <w:rPr>
          <w:b w:val="1"/>
          <w:sz w:val="28"/>
        </w:rPr>
        <w:t xml:space="preserve"> 18 час.    00    мин.</w:t>
      </w:r>
      <w:r>
        <w:rPr>
          <w:b w:val="1"/>
          <w:sz w:val="28"/>
        </w:rPr>
        <w:t xml:space="preserve">  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20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августа</w:t>
      </w:r>
      <w:r>
        <w:rPr>
          <w:b w:val="1"/>
          <w:sz w:val="28"/>
        </w:rPr>
        <w:t xml:space="preserve"> 2024 года.</w:t>
      </w:r>
    </w:p>
    <w:p w14:paraId="18000000">
      <w:pPr>
        <w:ind w:firstLine="709" w:left="0"/>
        <w:jc w:val="both"/>
        <w:rPr>
          <w:b w:val="1"/>
          <w:spacing w:val="-8"/>
          <w:sz w:val="28"/>
        </w:rPr>
      </w:pPr>
      <w:r>
        <w:rPr>
          <w:spacing w:val="-8"/>
          <w:sz w:val="28"/>
        </w:rPr>
        <w:t xml:space="preserve">Дата      и      время        начала     рассмотрения       заявок: </w:t>
      </w:r>
      <w:r>
        <w:rPr>
          <w:b w:val="1"/>
          <w:spacing w:val="-8"/>
          <w:sz w:val="28"/>
        </w:rPr>
        <w:t xml:space="preserve">12 час. 00 мин.               </w:t>
      </w:r>
      <w:r>
        <w:rPr>
          <w:b w:val="1"/>
          <w:spacing w:val="-8"/>
          <w:sz w:val="28"/>
        </w:rPr>
        <w:t xml:space="preserve">22 августа </w:t>
      </w:r>
      <w:r>
        <w:rPr>
          <w:b w:val="1"/>
          <w:spacing w:val="-8"/>
          <w:sz w:val="28"/>
        </w:rPr>
        <w:t xml:space="preserve">2024 года. </w:t>
      </w:r>
    </w:p>
    <w:p w14:paraId="19000000">
      <w:pPr>
        <w:ind w:firstLine="709" w:left="0"/>
        <w:jc w:val="both"/>
        <w:rPr>
          <w:b w:val="1"/>
          <w:sz w:val="28"/>
        </w:rPr>
      </w:pPr>
      <w:r>
        <w:rPr>
          <w:sz w:val="28"/>
        </w:rPr>
        <w:t xml:space="preserve">Дата и время окончания рассмотрения заявок: </w:t>
      </w:r>
      <w:r>
        <w:rPr>
          <w:b w:val="1"/>
          <w:sz w:val="28"/>
        </w:rPr>
        <w:t xml:space="preserve">17 час. 00 мин.                            </w:t>
      </w:r>
      <w:r>
        <w:rPr>
          <w:b w:val="1"/>
          <w:sz w:val="28"/>
        </w:rPr>
        <w:t xml:space="preserve">22 августа </w:t>
      </w:r>
      <w:r>
        <w:rPr>
          <w:b w:val="1"/>
          <w:sz w:val="28"/>
        </w:rPr>
        <w:t xml:space="preserve">2024 года. </w:t>
      </w:r>
    </w:p>
    <w:p w14:paraId="1A000000">
      <w:pPr>
        <w:pStyle w:val="Style_4"/>
        <w:spacing w:after="0"/>
        <w:ind w:firstLine="709" w:left="0"/>
        <w:jc w:val="both"/>
      </w:pPr>
    </w:p>
    <w:p w14:paraId="1B000000">
      <w:pPr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Информация об имуществе, выставляемом на аукцион </w:t>
      </w:r>
    </w:p>
    <w:p w14:paraId="1C000000">
      <w:pPr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1D000000">
      <w:pPr>
        <w:spacing w:line="240" w:lineRule="exact"/>
        <w:ind w:firstLine="0" w:left="-284"/>
        <w:jc w:val="center"/>
        <w:rPr>
          <w:sz w:val="28"/>
        </w:rPr>
      </w:pPr>
    </w:p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04"/>
        <w:gridCol w:w="3705"/>
        <w:gridCol w:w="17"/>
        <w:gridCol w:w="928"/>
        <w:gridCol w:w="51"/>
        <w:gridCol w:w="13"/>
        <w:gridCol w:w="1616"/>
        <w:gridCol w:w="55"/>
        <w:gridCol w:w="1235"/>
        <w:gridCol w:w="200"/>
        <w:gridCol w:w="1137"/>
      </w:tblGrid>
      <w:tr>
        <w:trPr>
          <w:trHeight w:hRule="atLeast" w:val="3025"/>
        </w:trPr>
        <w:tc>
          <w:tcPr>
            <w:tcW w:type="dxa" w:w="5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00000">
            <w:pPr>
              <w:spacing w:line="260" w:lineRule="exact"/>
              <w:ind w:firstLine="0" w:left="-103" w:right="-55"/>
              <w:jc w:val="center"/>
            </w:pPr>
            <w:r>
              <w:t>№ лота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F000000">
            <w:pPr>
              <w:spacing w:line="260" w:lineRule="exact"/>
              <w:ind/>
              <w:jc w:val="center"/>
            </w:pPr>
            <w:r>
              <w:t xml:space="preserve">Место расположения,  </w:t>
            </w:r>
          </w:p>
          <w:p w14:paraId="20000000">
            <w:pPr>
              <w:spacing w:line="260" w:lineRule="exact"/>
              <w:ind/>
              <w:jc w:val="center"/>
            </w:pPr>
            <w:r>
              <w:t xml:space="preserve"> характеристика, описание, </w:t>
            </w:r>
          </w:p>
          <w:p w14:paraId="21000000">
            <w:pPr>
              <w:spacing w:line="260" w:lineRule="exact"/>
              <w:ind/>
              <w:jc w:val="center"/>
            </w:pPr>
            <w:r>
              <w:t xml:space="preserve">целевое назначение </w:t>
            </w:r>
          </w:p>
          <w:p w14:paraId="22000000">
            <w:pPr>
              <w:spacing w:line="260" w:lineRule="exact"/>
              <w:ind/>
              <w:jc w:val="center"/>
            </w:pPr>
            <w:r>
              <w:t xml:space="preserve">недвижимого имущества, </w:t>
            </w:r>
          </w:p>
          <w:p w14:paraId="23000000">
            <w:pPr>
              <w:spacing w:line="260" w:lineRule="exact"/>
              <w:ind/>
              <w:jc w:val="center"/>
            </w:pPr>
            <w:r>
              <w:t>обременение</w:t>
            </w:r>
          </w:p>
        </w:tc>
        <w:tc>
          <w:tcPr>
            <w:tcW w:type="dxa" w:w="99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4000000">
            <w:pPr>
              <w:spacing w:line="260" w:lineRule="exact"/>
              <w:ind w:firstLine="0" w:left="-55" w:right="-55"/>
              <w:jc w:val="center"/>
            </w:pPr>
            <w:r>
              <w:t xml:space="preserve">Срок </w:t>
            </w:r>
          </w:p>
          <w:p w14:paraId="25000000">
            <w:pPr>
              <w:spacing w:line="260" w:lineRule="exact"/>
              <w:ind w:firstLine="0" w:left="-55" w:right="-55"/>
              <w:jc w:val="center"/>
            </w:pPr>
            <w:r>
              <w:t xml:space="preserve">действия </w:t>
            </w:r>
          </w:p>
          <w:p w14:paraId="26000000">
            <w:pPr>
              <w:spacing w:line="260" w:lineRule="exact"/>
              <w:ind w:firstLine="0" w:left="-55" w:right="-55"/>
              <w:jc w:val="center"/>
            </w:pPr>
            <w:r>
              <w:t xml:space="preserve">договора </w:t>
            </w:r>
          </w:p>
          <w:p w14:paraId="27000000">
            <w:pPr>
              <w:spacing w:line="260" w:lineRule="exact"/>
              <w:ind w:firstLine="0" w:left="-55" w:right="-55"/>
              <w:jc w:val="center"/>
            </w:pPr>
            <w:r>
              <w:t>аренды</w:t>
            </w:r>
          </w:p>
        </w:tc>
        <w:tc>
          <w:tcPr>
            <w:tcW w:type="dxa" w:w="167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8000000">
            <w:pPr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14:paraId="29000000">
            <w:pPr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14:paraId="2A000000">
            <w:pPr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spacing w:line="260" w:lineRule="exact"/>
              <w:ind/>
              <w:jc w:val="center"/>
            </w:pPr>
            <w:r>
              <w:t>Сумма задатка</w:t>
            </w:r>
          </w:p>
          <w:p w14:paraId="2C000000">
            <w:pPr>
              <w:spacing w:line="260" w:lineRule="exact"/>
              <w:ind w:firstLine="0" w:left="-55" w:right="-55"/>
              <w:jc w:val="center"/>
            </w:pPr>
            <w:r>
              <w:t xml:space="preserve">(10 % </w:t>
            </w:r>
          </w:p>
          <w:p w14:paraId="2D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E000000">
            <w:pPr>
              <w:spacing w:line="260" w:lineRule="exact"/>
              <w:ind/>
              <w:jc w:val="center"/>
            </w:pPr>
            <w:r>
              <w:t>(руб.)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  <w:tl2br w:sz="4" w:val="nil"/>
              <w:tr2bl w:sz="4" w:val="nil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F000000">
            <w:pPr>
              <w:spacing w:line="260" w:lineRule="exact"/>
              <w:ind/>
              <w:jc w:val="center"/>
            </w:pPr>
            <w:r>
              <w:t>Шаг аукциона</w:t>
            </w:r>
          </w:p>
          <w:p w14:paraId="30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31000000">
            <w:pPr>
              <w:spacing w:line="260" w:lineRule="exact"/>
              <w:ind/>
              <w:jc w:val="center"/>
            </w:pPr>
            <w:r>
              <w:t xml:space="preserve"> (руб.)</w:t>
            </w:r>
          </w:p>
        </w:tc>
      </w:tr>
      <w:tr>
        <w:trPr>
          <w:trHeight w:hRule="atLeast" w:val="336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1.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pPr>
              <w:spacing w:line="260" w:lineRule="exact"/>
              <w:ind/>
            </w:pPr>
            <w:r>
              <w:t xml:space="preserve">Нежилые помещения №№ 13-18, 22-24, 27-29, 34-36, 40-44, площадью 309 </w:t>
            </w:r>
            <w:r>
              <w:t>кв.м</w:t>
            </w:r>
            <w:r>
              <w:t xml:space="preserve">, этаж: цокольный, кадастровый номер: 26:12:030215:3657, </w:t>
            </w:r>
          </w:p>
          <w:p w14:paraId="34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35000000">
            <w:pPr>
              <w:spacing w:line="260" w:lineRule="exact"/>
              <w:ind/>
            </w:pPr>
            <w:r>
              <w:t>улица Лермонтова, д. 179,</w:t>
            </w:r>
          </w:p>
          <w:p w14:paraId="36000000">
            <w:pPr>
              <w:spacing w:line="260" w:lineRule="exact"/>
              <w:ind/>
            </w:pPr>
            <w:r>
              <w:t>наименование: нежилое, назначение: нежилое.</w:t>
            </w:r>
          </w:p>
          <w:p w14:paraId="37000000">
            <w:pPr>
              <w:spacing w:line="260" w:lineRule="exact"/>
              <w:ind/>
            </w:pPr>
            <w:r>
              <w:t xml:space="preserve">Целевое использование: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t>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8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6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spacing w:line="260" w:lineRule="exact"/>
              <w:ind/>
              <w:jc w:val="center"/>
            </w:pPr>
            <w:r>
              <w:t>889 920,00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ind/>
              <w:jc w:val="center"/>
            </w:pPr>
            <w:r>
              <w:t>88 992,00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spacing w:line="260" w:lineRule="exact"/>
              <w:ind/>
              <w:jc w:val="center"/>
            </w:pPr>
            <w:r>
              <w:t>44 496,00</w:t>
            </w:r>
          </w:p>
        </w:tc>
      </w:tr>
      <w:tr>
        <w:trPr>
          <w:trHeight w:hRule="atLeast" w:val="3700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5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spacing w:line="240" w:lineRule="auto"/>
              <w:ind/>
              <w:jc w:val="center"/>
            </w:pPr>
            <w:r>
              <w:t>Технические характеристики помещения:</w:t>
            </w:r>
          </w:p>
          <w:p w14:paraId="3D000000">
            <w:pPr>
              <w:spacing w:line="240" w:lineRule="auto"/>
              <w:ind/>
            </w:pPr>
            <w:r>
              <w:t>Помещение расположено в многоквартирном пятиэтажном жилом доме.</w:t>
            </w:r>
          </w:p>
          <w:p w14:paraId="3E000000">
            <w:pPr>
              <w:spacing w:line="240" w:lineRule="auto"/>
              <w:ind/>
            </w:pPr>
            <w:r>
              <w:t xml:space="preserve">Год постройки здания - 1969. Материал наружных стен – кирпич. </w:t>
            </w:r>
          </w:p>
          <w:p w14:paraId="3F000000">
            <w:pPr>
              <w:spacing w:line="240" w:lineRule="auto"/>
              <w:ind/>
            </w:pPr>
            <w:r>
              <w:t xml:space="preserve">Имеется отдельный вход в помещение. </w:t>
            </w:r>
          </w:p>
          <w:p w14:paraId="40000000">
            <w:pPr>
              <w:spacing w:line="240" w:lineRule="auto"/>
              <w:ind/>
            </w:pPr>
            <w:r>
              <w:t>Входная дверь – металлическая. Межкомнатные двери – деревянные.</w:t>
            </w:r>
          </w:p>
          <w:p w14:paraId="41000000">
            <w:pPr>
              <w:spacing w:line="240" w:lineRule="auto"/>
              <w:ind/>
            </w:pPr>
            <w:r>
              <w:t>Оконные блоки – металлопластиковые, металлические решетки.</w:t>
            </w:r>
          </w:p>
          <w:p w14:paraId="42000000">
            <w:pPr>
              <w:spacing w:line="240" w:lineRule="auto"/>
              <w:ind/>
            </w:pPr>
            <w:r>
              <w:t>Внутренняя отделка стен – частично стеновые пластиковые панели, частично штукатурка и окраска; полы – частично ламинат, частично мозаично-бетонное покрытие, потолки – частично подвесной потолок типа «</w:t>
            </w:r>
            <w:r>
              <w:t>Армстронг</w:t>
            </w:r>
            <w:r>
              <w:t>», частично штукатурка и окраска.</w:t>
            </w:r>
          </w:p>
          <w:p w14:paraId="43000000">
            <w:pPr>
              <w:spacing w:line="240" w:lineRule="auto"/>
              <w:ind/>
            </w:pPr>
            <w:r>
              <w:t>Санитарно-техническое оборудование: унитаз - 2, умывальник – 2.</w:t>
            </w:r>
          </w:p>
          <w:p w14:paraId="44000000">
            <w:pPr>
              <w:spacing w:line="240" w:lineRule="auto"/>
              <w:ind/>
            </w:pPr>
            <w:r>
              <w:t xml:space="preserve">В помещении имеются следующие коммуникации: электроснабжение, холодное и горячее водоснабжение, водоотведение. </w:t>
            </w:r>
          </w:p>
        </w:tc>
      </w:tr>
      <w:tr>
        <w:trPr>
          <w:trHeight w:hRule="atLeast" w:val="4886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5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2.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spacing w:line="260" w:lineRule="exact"/>
              <w:ind/>
            </w:pPr>
            <w:r>
              <w:t>Нежилые помещения №№ 1-</w:t>
            </w:r>
            <w:r>
              <w:t xml:space="preserve">5,   </w:t>
            </w:r>
            <w:r>
              <w:t xml:space="preserve">              8-12, 14-15, 83-87, 81-82 площадью 140,10 </w:t>
            </w:r>
            <w:r>
              <w:t>кв.м</w:t>
            </w:r>
            <w:r>
              <w:t xml:space="preserve">, этаж: 1, подвал, кадастровый номер: 26:12:011604:5220, </w:t>
            </w:r>
          </w:p>
          <w:p w14:paraId="47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48000000">
            <w:pPr>
              <w:spacing w:line="260" w:lineRule="exact"/>
              <w:ind/>
            </w:pPr>
            <w:r>
              <w:t>улица Тухачевского, 5/1, наименование: нежилые помещения назначение: нежилое.</w:t>
            </w:r>
          </w:p>
          <w:p w14:paraId="49000000">
            <w:pPr>
              <w:spacing w:line="260" w:lineRule="exact"/>
              <w:ind/>
            </w:pPr>
            <w: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A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6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spacing w:line="260" w:lineRule="exact"/>
              <w:ind/>
              <w:jc w:val="center"/>
            </w:pPr>
            <w:r>
              <w:t>685 932,00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00000">
            <w:pPr>
              <w:spacing w:line="260" w:lineRule="exact"/>
              <w:ind w:firstLine="0" w:left="-197" w:right="-143"/>
              <w:jc w:val="center"/>
            </w:pPr>
            <w:r>
              <w:t>68 593,20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00000">
            <w:pPr>
              <w:spacing w:line="260" w:lineRule="exact"/>
              <w:ind/>
              <w:jc w:val="center"/>
            </w:pPr>
            <w:r>
              <w:t>34 296,60</w:t>
            </w:r>
          </w:p>
        </w:tc>
      </w:tr>
      <w:tr>
        <w:trPr>
          <w:trHeight w:hRule="atLeast" w:val="346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5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4F000000">
            <w:pPr>
              <w:spacing w:line="260" w:lineRule="exact"/>
              <w:ind/>
            </w:pPr>
            <w:r>
              <w:t>Помещение расположено в многоквартирном пятиэтажном жилом доме.</w:t>
            </w:r>
          </w:p>
          <w:p w14:paraId="50000000">
            <w:pPr>
              <w:spacing w:line="260" w:lineRule="exact"/>
              <w:ind/>
            </w:pPr>
            <w:r>
              <w:t xml:space="preserve">Год постройки здания - 1973. Материал наружных стен – кирпич. </w:t>
            </w:r>
          </w:p>
          <w:p w14:paraId="51000000">
            <w:pPr>
              <w:spacing w:line="260" w:lineRule="exact"/>
              <w:ind/>
            </w:pPr>
            <w:r>
              <w:t xml:space="preserve">Имеется два отдельный входа в помещение. </w:t>
            </w:r>
          </w:p>
          <w:p w14:paraId="52000000">
            <w:pPr>
              <w:spacing w:line="260" w:lineRule="exact"/>
              <w:ind/>
            </w:pPr>
            <w:r>
              <w:t>Входная дверь – металлическая. Межкомнатные двери – деревянные.</w:t>
            </w:r>
          </w:p>
          <w:p w14:paraId="53000000">
            <w:pPr>
              <w:spacing w:line="260" w:lineRule="exact"/>
              <w:ind/>
            </w:pPr>
            <w:r>
              <w:t>Оконные блоки – металлопластиковые.</w:t>
            </w:r>
          </w:p>
          <w:p w14:paraId="54000000">
            <w:pPr>
              <w:spacing w:line="300" w:lineRule="atLeast"/>
              <w:ind/>
            </w:pPr>
            <w:r>
              <w:t>Внутренняя отделка стен – стеновые пластиковые панели; полы – линолеум; потолки - подвесные потолки типа «</w:t>
            </w:r>
            <w:r>
              <w:t>Армстронг</w:t>
            </w:r>
            <w:r>
              <w:t>».</w:t>
            </w:r>
          </w:p>
          <w:p w14:paraId="55000000">
            <w:pPr>
              <w:spacing w:line="260" w:lineRule="exact"/>
              <w:ind/>
            </w:pPr>
            <w:r>
              <w:t>Санитарно-техническое оборудование: унитаз - 2, умывальник – 2. В помещении: имеется электроснабжение, холодное и горячее водоснабжение, водоотведение, центральное отопление.</w:t>
            </w:r>
          </w:p>
        </w:tc>
      </w:tr>
      <w:tr>
        <w:trPr>
          <w:trHeight w:hRule="atLeast" w:val="4663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6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3</w:t>
            </w:r>
            <w:r>
              <w:t>.</w:t>
            </w:r>
          </w:p>
        </w:tc>
        <w:tc>
          <w:tcPr>
            <w:tcW w:type="dxa" w:w="37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7000000">
            <w:pPr>
              <w:spacing w:line="260" w:lineRule="exact"/>
              <w:ind/>
            </w:pPr>
            <w:r>
              <w:t xml:space="preserve">Нежилые помещения №№ 82-90 площадью 104,6 </w:t>
            </w:r>
            <w:r>
              <w:t>кв.м</w:t>
            </w:r>
            <w:r>
              <w:t xml:space="preserve">, этаж: 1, кадастровый номер: 26:12:010304:3881, </w:t>
            </w:r>
          </w:p>
          <w:p w14:paraId="58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59000000">
            <w:pPr>
              <w:spacing w:line="260" w:lineRule="exact"/>
              <w:ind/>
            </w:pPr>
            <w:r>
              <w:t>проспект Юности, 3/2</w:t>
            </w:r>
            <w:r>
              <w:t>,</w:t>
            </w:r>
            <w:r>
              <w:t xml:space="preserve"> наименование: нежилые помещения назначение: нежилое.</w:t>
            </w:r>
          </w:p>
          <w:p w14:paraId="5A000000">
            <w:pPr>
              <w:spacing w:line="260" w:lineRule="exact"/>
              <w:ind/>
            </w:pPr>
            <w: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7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B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68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C000000">
            <w:pPr>
              <w:spacing w:line="240" w:lineRule="exact"/>
              <w:ind/>
              <w:jc w:val="center"/>
            </w:pPr>
            <w:r>
              <w:t>316 308,00</w:t>
            </w:r>
          </w:p>
        </w:tc>
        <w:tc>
          <w:tcPr>
            <w:tcW w:type="dxa" w:w="143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D000000">
            <w:pPr>
              <w:spacing w:line="260" w:lineRule="exact"/>
              <w:ind w:firstLine="0" w:left="-197" w:right="-143"/>
              <w:jc w:val="center"/>
            </w:pPr>
            <w:r>
              <w:t>31 630,80</w:t>
            </w:r>
          </w:p>
        </w:tc>
        <w:tc>
          <w:tcPr>
            <w:tcW w:type="dxa" w:w="113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E000000">
            <w:pPr>
              <w:spacing w:line="240" w:lineRule="exact"/>
              <w:ind/>
            </w:pPr>
            <w:r>
              <w:t>15 815,40</w:t>
            </w:r>
          </w:p>
        </w:tc>
      </w:tr>
      <w:tr>
        <w:trPr>
          <w:trHeight w:hRule="atLeast" w:val="2242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5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F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60000000">
            <w:pPr>
              <w:spacing w:line="260" w:lineRule="exact"/>
              <w:ind/>
            </w:pPr>
            <w:r>
              <w:t>Помещение расположено в многоквартирном девятиэтажном жилом доме.</w:t>
            </w:r>
          </w:p>
          <w:p w14:paraId="61000000">
            <w:pPr>
              <w:spacing w:line="260" w:lineRule="exact"/>
              <w:ind/>
            </w:pPr>
            <w:r>
              <w:t>Год постройки здания - 1986. Материал наружных стен – кирпич.</w:t>
            </w:r>
          </w:p>
          <w:p w14:paraId="62000000">
            <w:pPr>
              <w:spacing w:line="260" w:lineRule="exact"/>
              <w:ind/>
            </w:pPr>
            <w:r>
              <w:t>Входные двери – металлические (два входа)</w:t>
            </w:r>
          </w:p>
          <w:p w14:paraId="63000000">
            <w:pPr>
              <w:spacing w:line="260" w:lineRule="exact"/>
              <w:ind/>
            </w:pPr>
            <w:r>
              <w:t xml:space="preserve">Межкомнатные двери – деревянные. Внутренняя отделка стен – штукатурка, окраска, на стенах имеются следы плесени. Полы - керамическая плитка. </w:t>
            </w:r>
            <w:r>
              <w:t>Помещение требует ремонта. В помещении имеются следующие коммуникации: водоснабжение, отопление, электроснабжение. Коммуникации не подключены.</w:t>
            </w:r>
          </w:p>
        </w:tc>
      </w:tr>
      <w:tr>
        <w:trPr>
          <w:trHeight w:hRule="atLeast" w:val="4583"/>
        </w:trPr>
        <w:tc>
          <w:tcPr>
            <w:tcW w:type="dxa" w:w="50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>
              <w:rPr>
                <w:color w:val="000000"/>
              </w:rPr>
              <w:t>.</w:t>
            </w:r>
          </w:p>
        </w:tc>
        <w:tc>
          <w:tcPr>
            <w:tcW w:type="dxa" w:w="370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5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Нежилые помещения №№ 480-482, площадью 17 кв.м, этаж 1, кадастровый номер 26:12:030831:1242, по адресу: Ставропольский край, </w:t>
            </w:r>
          </w:p>
          <w:p w14:paraId="66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город Ставрополь, </w:t>
            </w:r>
          </w:p>
          <w:p w14:paraId="67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 xml:space="preserve">ул. Достоевского, 75, пом.480-482, </w:t>
            </w:r>
          </w:p>
          <w:p w14:paraId="68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>наименование: нежилые помещения, назначение: нежилое.</w:t>
            </w:r>
          </w:p>
          <w:p w14:paraId="69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>Целевое использование: под офис, бытовое обслуживание, 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организации досуга.</w:t>
            </w:r>
          </w:p>
        </w:tc>
        <w:tc>
          <w:tcPr>
            <w:tcW w:type="dxa" w:w="94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A000000">
            <w:pPr>
              <w:spacing w:line="26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 лет</w:t>
            </w:r>
          </w:p>
        </w:tc>
        <w:tc>
          <w:tcPr>
            <w:tcW w:type="dxa" w:w="168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B000000">
            <w:pPr>
              <w:spacing w:line="26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83 232,00</w:t>
            </w:r>
          </w:p>
        </w:tc>
        <w:tc>
          <w:tcPr>
            <w:tcW w:type="dxa" w:w="1290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C000000">
            <w:pPr>
              <w:spacing w:line="26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8 323,2</w:t>
            </w:r>
          </w:p>
        </w:tc>
        <w:tc>
          <w:tcPr>
            <w:tcW w:type="dxa" w:w="133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D000000">
            <w:pPr>
              <w:spacing w:line="26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4 161,6</w:t>
            </w:r>
          </w:p>
        </w:tc>
      </w:tr>
      <w:tr>
        <w:trPr>
          <w:trHeight w:hRule="atLeast" w:val="346"/>
        </w:trPr>
        <w:tc>
          <w:tcPr>
            <w:tcW w:type="dxa" w:w="50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957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E000000">
            <w:pPr>
              <w:spacing w:line="260" w:lineRule="exact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Технические характеристики помещения:</w:t>
            </w:r>
          </w:p>
          <w:p w14:paraId="6F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>Помещение расположено в многоквартирном одиннадцатиэтажном жилом доме.</w:t>
            </w:r>
          </w:p>
          <w:p w14:paraId="70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>Год постройки здания - 2012. Материал наружных стен – кирпич.</w:t>
            </w:r>
          </w:p>
          <w:p w14:paraId="71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>Входные двери – металлические.</w:t>
            </w:r>
            <w:r>
              <w:rPr>
                <w:color w:val="000000"/>
              </w:rPr>
              <w:t xml:space="preserve">Межкомнатные двери – деревянные. Внутренняя отделка стен – стены оклеены обоями. Полы - керамическая плитка. Помещение требует ремонта. </w:t>
            </w:r>
          </w:p>
          <w:p w14:paraId="72000000">
            <w:pPr>
              <w:spacing w:line="260" w:lineRule="exact"/>
              <w:ind/>
              <w:rPr>
                <w:color w:val="000000"/>
              </w:rPr>
            </w:pPr>
            <w:r>
              <w:rPr>
                <w:color w:val="000000"/>
              </w:rPr>
              <w:t>В помещении имеются следующие коммуникации: водоснабжение, отопление, электроснабжение.</w:t>
            </w:r>
          </w:p>
          <w:p w14:paraId="73000000">
            <w:pPr>
              <w:spacing w:line="260" w:lineRule="exact"/>
              <w:ind/>
              <w:rPr>
                <w:color w:val="000000"/>
              </w:rPr>
            </w:pPr>
            <w:r>
              <w:t xml:space="preserve">Cанитарно-техническое оборудование: унитаз - 1, умывальник – 1. </w:t>
            </w:r>
          </w:p>
        </w:tc>
      </w:tr>
    </w:tbl>
    <w:p w14:paraId="74000000">
      <w:pPr>
        <w:spacing w:line="300" w:lineRule="exact"/>
        <w:ind w:firstLine="709" w:left="0"/>
        <w:jc w:val="both"/>
        <w:rPr>
          <w:sz w:val="28"/>
        </w:rPr>
      </w:pPr>
    </w:p>
    <w:p w14:paraId="75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14:paraId="76000000">
      <w:pPr>
        <w:pStyle w:val="Style_4"/>
        <w:widowControl w:val="0"/>
        <w:spacing w:after="0" w:line="300" w:lineRule="exact"/>
        <w:ind w:firstLine="720" w:left="0"/>
        <w:jc w:val="both"/>
      </w:pPr>
      <w:r>
        <w:t xml:space="preserve">Документация об аукционе размещается в информационно-телекоммуникационной сети «Интернет» на официальном сайте              Российской Федерации для размещения информации о проведении                  торгов: www.torgi.gov.ru (далее – официальный сайт), на официальном сайте администрации города Ставрополя: </w:t>
      </w:r>
      <w:r>
        <w:t>ставрополь.рф</w:t>
      </w:r>
      <w:r>
        <w:t xml:space="preserve"> и на электронной торговой площадке - </w:t>
      </w:r>
      <w:r>
        <w:rPr>
          <w:highlight w:val="white"/>
        </w:rPr>
        <w:t> «</w:t>
      </w:r>
      <w:r>
        <w:rPr>
          <w:highlight w:val="white"/>
        </w:rPr>
        <w:t>Росэлторг</w:t>
      </w:r>
      <w:r>
        <w:rPr>
          <w:highlight w:val="white"/>
        </w:rPr>
        <w:t>» («Единая электронная торговая площадка») по адресу</w:t>
      </w:r>
      <w:r>
        <w:t xml:space="preserve"> в информационно-телекоммуникационной сети «Интернет»: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https://178fz.roseltorg.ru.</w:t>
      </w:r>
      <w:r>
        <w:fldChar w:fldCharType="end"/>
      </w:r>
    </w:p>
    <w:p w14:paraId="77000000">
      <w:pPr>
        <w:pStyle w:val="Style_4"/>
        <w:widowControl w:val="0"/>
        <w:spacing w:after="0" w:line="300" w:lineRule="exact"/>
        <w:ind w:firstLine="720" w:left="0"/>
        <w:jc w:val="both"/>
      </w:pPr>
      <w:r>
        <w:t>«Регламент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78000000">
      <w:pPr>
        <w:pStyle w:val="Style_4"/>
        <w:spacing w:after="0" w:line="300" w:lineRule="exact"/>
        <w:ind w:firstLine="735" w:left="0"/>
        <w:jc w:val="both"/>
      </w:pPr>
      <w:r>
        <w:t>Организатором аукциона установлено требование о внесение задатка для участия в аукционе.</w:t>
      </w:r>
    </w:p>
    <w:p w14:paraId="79000000">
      <w:pPr>
        <w:pStyle w:val="Style_4"/>
        <w:spacing w:after="0" w:line="300" w:lineRule="exact"/>
        <w:ind w:firstLine="735" w:left="0"/>
        <w:jc w:val="both"/>
      </w:pPr>
      <w:r>
        <w:t xml:space="preserve">Для участия в аукционе заявитель перечисляет задаток в размере 10 процентов от начальной (минимальной) цены договора аренды. Задаток </w:t>
      </w:r>
      <w:r>
        <w:t xml:space="preserve">должен поступить не позднее времени и даты окончания приема заявок на расчетный счет оператора электронной площадки: </w:t>
      </w:r>
    </w:p>
    <w:p w14:paraId="7A000000">
      <w:pPr>
        <w:spacing w:line="300" w:lineRule="exact"/>
        <w:ind w:firstLine="142" w:left="567"/>
        <w:rPr>
          <w:sz w:val="28"/>
        </w:rPr>
      </w:pPr>
      <w:r>
        <w:rPr>
          <w:sz w:val="28"/>
        </w:rPr>
        <w:t>Получатель: АО «Единая электронная торговая площадка»</w:t>
      </w:r>
    </w:p>
    <w:p w14:paraId="7B000000">
      <w:pPr>
        <w:spacing w:line="300" w:lineRule="exact"/>
        <w:ind w:firstLine="142" w:left="567"/>
        <w:rPr>
          <w:sz w:val="28"/>
        </w:rPr>
      </w:pPr>
      <w:r>
        <w:rPr>
          <w:sz w:val="28"/>
        </w:rPr>
        <w:t>ИНН: 7707704692</w:t>
      </w:r>
    </w:p>
    <w:p w14:paraId="7C000000">
      <w:pPr>
        <w:spacing w:line="300" w:lineRule="exact"/>
        <w:ind w:firstLine="142" w:left="567"/>
        <w:rPr>
          <w:sz w:val="28"/>
        </w:rPr>
      </w:pPr>
      <w:r>
        <w:rPr>
          <w:sz w:val="28"/>
        </w:rPr>
        <w:t>КПП: 772501001</w:t>
      </w:r>
    </w:p>
    <w:p w14:paraId="7D000000">
      <w:pPr>
        <w:spacing w:line="300" w:lineRule="exact"/>
        <w:ind w:firstLine="0" w:left="709"/>
        <w:rPr>
          <w:sz w:val="28"/>
        </w:rPr>
      </w:pPr>
      <w:r>
        <w:rPr>
          <w:sz w:val="28"/>
        </w:rPr>
        <w:t>Наименование банка получателя: Филиал «Центральный» Банка ВТБ (ПАО) в г. Москва</w:t>
      </w:r>
    </w:p>
    <w:p w14:paraId="7E000000">
      <w:pPr>
        <w:spacing w:line="300" w:lineRule="exact"/>
        <w:ind w:firstLine="283" w:left="425"/>
        <w:rPr>
          <w:sz w:val="28"/>
        </w:rPr>
      </w:pPr>
      <w:r>
        <w:rPr>
          <w:sz w:val="28"/>
        </w:rPr>
        <w:t>Расчетный счет: 40702810510050001273</w:t>
      </w:r>
    </w:p>
    <w:p w14:paraId="7F000000">
      <w:pPr>
        <w:spacing w:line="300" w:lineRule="exact"/>
        <w:ind w:firstLine="283" w:left="425"/>
        <w:rPr>
          <w:sz w:val="28"/>
        </w:rPr>
      </w:pPr>
      <w:r>
        <w:rPr>
          <w:sz w:val="28"/>
        </w:rPr>
        <w:t>БИК: 044525411</w:t>
      </w:r>
    </w:p>
    <w:p w14:paraId="80000000">
      <w:pPr>
        <w:spacing w:line="300" w:lineRule="exact"/>
        <w:ind w:firstLine="283" w:left="425"/>
        <w:rPr>
          <w:sz w:val="28"/>
        </w:rPr>
      </w:pPr>
      <w:r>
        <w:rPr>
          <w:sz w:val="28"/>
        </w:rPr>
        <w:t>Корреспондентский счет: 30101810145250000411</w:t>
      </w:r>
    </w:p>
    <w:p w14:paraId="81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счета).</w:t>
      </w:r>
    </w:p>
    <w:p w14:paraId="82000000">
      <w:pPr>
        <w:spacing w:line="300" w:lineRule="exact"/>
        <w:ind w:firstLine="709" w:left="0"/>
        <w:jc w:val="both"/>
        <w:rPr>
          <w:sz w:val="28"/>
        </w:rPr>
      </w:pPr>
      <w:r>
        <w:rPr>
          <w:sz w:val="30"/>
          <w:highlight w:val="white"/>
        </w:rPr>
        <w:t>При заключении договора аренды с лицом, выигравшим торги, единственным заявителем, единственным участником аукциона, сумма внесенного ими задатка засчитывается в счет исполнения обязательств по заключенному договору аренды.</w:t>
      </w:r>
    </w:p>
    <w:p w14:paraId="83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</w:t>
      </w:r>
    </w:p>
    <w:p w14:paraId="84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85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86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Заключение договора аренды по итогам аукциона осуществляется в порядке, предусмотренном Гражданским кодексом Российской Федерации и </w:t>
      </w:r>
      <w:r>
        <w:rPr>
          <w:sz w:val="28"/>
        </w:rPr>
        <w:t>иными федеральными законам в срок не ранее чем через 10 дней и не позднее чем через 20 дней со дня размещения информации о результатах аукциона на официальном сайте торгов.</w:t>
      </w:r>
    </w:p>
    <w:p w14:paraId="87000000">
      <w:pPr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Оплата по договору аренды вносится ежемесячно, не позднее 25 числа расчетного месяца, путем перечисления на расчетный счет комитета по управлению муниципальным имуществом города Ставрополя, указанный в договоре аренды без выставления счета.</w:t>
      </w:r>
    </w:p>
    <w:p w14:paraId="88000000">
      <w:pPr>
        <w:tabs>
          <w:tab w:leader="none" w:pos="720" w:val="left"/>
        </w:tabs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Налог на добавленную стоимость оплачивается в порядке и сроки, предусмотренные Налоговым кодексом Российской Федерации.</w:t>
      </w:r>
    </w:p>
    <w:p w14:paraId="89000000">
      <w:pPr>
        <w:tabs>
          <w:tab w:leader="none" w:pos="540" w:val="left"/>
        </w:tabs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В арендную плату не включаются: оплата коммунальных услуг и иных эксплуатационных расходов.</w:t>
      </w:r>
    </w:p>
    <w:p w14:paraId="8A000000">
      <w:pPr>
        <w:tabs>
          <w:tab w:leader="none" w:pos="540" w:val="left"/>
        </w:tabs>
        <w:spacing w:line="300" w:lineRule="exact"/>
        <w:ind w:firstLine="709" w:left="0"/>
        <w:jc w:val="both"/>
        <w:rPr>
          <w:sz w:val="28"/>
        </w:rPr>
      </w:pPr>
      <w:r>
        <w:rPr>
          <w:sz w:val="28"/>
        </w:rPr>
        <w:t>Оплата коммунальных услуг и иных эксплуатационных расходов, расходов на содержание общего имущества осуществляется арендатором самостоятельно на основании договоров, заключенных с поставщиками (либо управляющими организациями).</w:t>
      </w:r>
    </w:p>
    <w:p w14:paraId="8B000000">
      <w:pPr>
        <w:pStyle w:val="Style_4"/>
        <w:spacing w:after="0"/>
        <w:ind/>
        <w:jc w:val="both"/>
      </w:pPr>
    </w:p>
    <w:p w14:paraId="8C000000">
      <w:pPr>
        <w:pStyle w:val="Style_4"/>
        <w:spacing w:after="0"/>
        <w:ind/>
        <w:jc w:val="both"/>
      </w:pPr>
    </w:p>
    <w:p w14:paraId="8D000000">
      <w:pPr>
        <w:pStyle w:val="Style_4"/>
        <w:spacing w:after="0"/>
        <w:ind/>
        <w:jc w:val="both"/>
      </w:pPr>
      <w:bookmarkStart w:id="1" w:name="_GoBack"/>
      <w:bookmarkEnd w:id="1"/>
    </w:p>
    <w:p w14:paraId="8E000000">
      <w:pPr>
        <w:pStyle w:val="Style_4"/>
        <w:spacing w:after="0" w:line="240" w:lineRule="exact"/>
        <w:ind/>
      </w:pPr>
      <w:r>
        <w:t xml:space="preserve">Первый заместитель руководителя </w:t>
      </w:r>
    </w:p>
    <w:p w14:paraId="8F000000">
      <w:pPr>
        <w:pStyle w:val="Style_4"/>
        <w:spacing w:after="0" w:line="240" w:lineRule="exact"/>
        <w:ind/>
      </w:pPr>
      <w:r>
        <w:t>комитета по управлению муниципальным</w:t>
      </w:r>
    </w:p>
    <w:p w14:paraId="90000000">
      <w:pPr>
        <w:pStyle w:val="Style_4"/>
        <w:spacing w:after="0" w:line="240" w:lineRule="exact"/>
        <w:ind/>
      </w:pPr>
      <w:r>
        <w:t xml:space="preserve">имуществом города Ставрополя </w:t>
      </w:r>
      <w:r>
        <w:t xml:space="preserve">                                         </w:t>
      </w:r>
      <w:r>
        <w:t xml:space="preserve">    </w:t>
      </w:r>
      <w:r>
        <w:t xml:space="preserve">        Н.В. </w:t>
      </w:r>
      <w:r>
        <w:t>Бенедюк</w:t>
      </w: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t xml:space="preserve"> </w:t>
    </w:r>
    <w:r>
      <w:rPr>
        <w:rStyle w:val="Style_1_ch"/>
        <w:sz w:val="28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footer"/>
    <w:basedOn w:val="Style_6"/>
    <w:link w:val="Style_7_ch"/>
    <w:pPr>
      <w:tabs>
        <w:tab w:leader="none" w:pos="4677" w:val="center"/>
        <w:tab w:leader="none" w:pos="9355" w:val="right"/>
      </w:tabs>
      <w:ind/>
    </w:pPr>
  </w:style>
  <w:style w:styleId="Style_7_ch" w:type="character">
    <w:name w:val="footer"/>
    <w:basedOn w:val="Style_6_ch"/>
    <w:link w:val="Style_7"/>
  </w:style>
  <w:style w:styleId="Style_8" w:type="paragraph">
    <w:name w:val="toc 2"/>
    <w:next w:val="Style_6"/>
    <w:link w:val="Style_8_ch"/>
    <w:uiPriority w:val="39"/>
    <w:pPr>
      <w:ind w:firstLine="0" w:left="200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10" w:type="paragraph">
    <w:name w:val="Гиперссылка2"/>
    <w:link w:val="Style_10_ch"/>
    <w:rPr>
      <w:color w:val="0000FF"/>
      <w:u w:val="single"/>
    </w:rPr>
  </w:style>
  <w:style w:styleId="Style_10_ch" w:type="character">
    <w:name w:val="Гиперссылка2"/>
    <w:link w:val="Style_10"/>
    <w:rPr>
      <w:color w:val="0000FF"/>
      <w:u w:val="single"/>
    </w:rPr>
  </w:style>
  <w:style w:styleId="Style_11" w:type="paragraph">
    <w:name w:val="toc 4"/>
    <w:next w:val="Style_6"/>
    <w:link w:val="Style_11_ch"/>
    <w:uiPriority w:val="39"/>
    <w:pPr>
      <w:ind w:firstLine="0" w:left="600"/>
    </w:pPr>
    <w:rPr>
      <w:rFonts w:ascii="XO Thames" w:hAnsi="XO Thames"/>
      <w:sz w:val="28"/>
    </w:rPr>
  </w:style>
  <w:style w:styleId="Style_11_ch" w:type="character">
    <w:name w:val="toc 4"/>
    <w:link w:val="Style_11"/>
    <w:rPr>
      <w:rFonts w:ascii="XO Thames" w:hAnsi="XO Thames"/>
      <w:sz w:val="28"/>
    </w:rPr>
  </w:style>
  <w:style w:styleId="Style_12" w:type="paragraph">
    <w:name w:val="toc 6"/>
    <w:next w:val="Style_6"/>
    <w:link w:val="Style_12_ch"/>
    <w:uiPriority w:val="39"/>
    <w:pPr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6" w:type="paragraph">
    <w:name w:val="Содержимое таблицы"/>
    <w:basedOn w:val="Style_6"/>
    <w:link w:val="Style_16_ch"/>
  </w:style>
  <w:style w:styleId="Style_16_ch" w:type="character">
    <w:name w:val="Содержимое таблицы"/>
    <w:basedOn w:val="Style_6_ch"/>
    <w:link w:val="Style_16"/>
  </w:style>
  <w:style w:styleId="Style_17" w:type="paragraph">
    <w:name w:val="Обычный1"/>
    <w:link w:val="Style_17_ch"/>
    <w:rPr>
      <w:sz w:val="24"/>
    </w:rPr>
  </w:style>
  <w:style w:styleId="Style_17_ch" w:type="character">
    <w:name w:val="Обычный1"/>
    <w:link w:val="Style_17"/>
    <w:rPr>
      <w:sz w:val="24"/>
    </w:rPr>
  </w:style>
  <w:style w:styleId="Style_18" w:type="paragraph">
    <w:name w:val="Body Text Indent"/>
    <w:basedOn w:val="Style_6"/>
    <w:link w:val="Style_18_ch"/>
    <w:pPr>
      <w:ind w:firstLine="540" w:left="0"/>
    </w:pPr>
  </w:style>
  <w:style w:styleId="Style_18_ch" w:type="character">
    <w:name w:val="Body Text Indent"/>
    <w:basedOn w:val="Style_6_ch"/>
    <w:link w:val="Style_18"/>
  </w:style>
  <w:style w:styleId="Style_19" w:type="paragraph">
    <w:name w:val="Normal (Web)"/>
    <w:basedOn w:val="Style_6"/>
    <w:link w:val="Style_19_ch"/>
    <w:pPr>
      <w:spacing w:afterAutospacing="on" w:beforeAutospacing="on"/>
      <w:ind/>
    </w:pPr>
  </w:style>
  <w:style w:styleId="Style_19_ch" w:type="character">
    <w:name w:val="Normal (Web)"/>
    <w:basedOn w:val="Style_6_ch"/>
    <w:link w:val="Style_19"/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toc 3"/>
    <w:next w:val="Style_6"/>
    <w:link w:val="Style_21_ch"/>
    <w:uiPriority w:val="39"/>
    <w:pPr>
      <w:ind w:firstLine="0" w:left="400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Body Text Indent 3"/>
    <w:basedOn w:val="Style_6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6_ch"/>
    <w:link w:val="Style_22"/>
    <w:rPr>
      <w:sz w:val="16"/>
    </w:rPr>
  </w:style>
  <w:style w:styleId="Style_4" w:type="paragraph">
    <w:name w:val="Body Text"/>
    <w:basedOn w:val="Style_6"/>
    <w:link w:val="Style_4_ch"/>
    <w:pPr>
      <w:spacing w:after="120"/>
      <w:ind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23" w:type="paragraph">
    <w:name w:val="Заголовок 1 Знак"/>
    <w:link w:val="Style_23_ch"/>
    <w:rPr>
      <w:rFonts w:ascii="XO Thames" w:hAnsi="XO Thames"/>
      <w:b w:val="1"/>
      <w:sz w:val="32"/>
    </w:rPr>
  </w:style>
  <w:style w:styleId="Style_23_ch" w:type="character">
    <w:name w:val="Заголовок 1 Знак"/>
    <w:link w:val="Style_23"/>
    <w:rPr>
      <w:rFonts w:ascii="XO Thames" w:hAnsi="XO Thames"/>
      <w:b w:val="1"/>
      <w:sz w:val="32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4" w:type="paragraph">
    <w:name w:val="heading 5"/>
    <w:next w:val="Style_6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apple-converted-space"/>
    <w:basedOn w:val="Style_9"/>
    <w:link w:val="Style_26_ch"/>
  </w:style>
  <w:style w:styleId="Style_26_ch" w:type="character">
    <w:name w:val="apple-converted-space"/>
    <w:basedOn w:val="Style_9_ch"/>
    <w:link w:val="Style_26"/>
  </w:style>
  <w:style w:styleId="Style_27" w:type="paragraph">
    <w:name w:val="heading 1"/>
    <w:next w:val="Style_6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Balloon Text"/>
    <w:basedOn w:val="Style_6"/>
    <w:link w:val="Style_28_ch"/>
    <w:rPr>
      <w:rFonts w:ascii="Tahoma" w:hAnsi="Tahoma"/>
      <w:sz w:val="16"/>
    </w:rPr>
  </w:style>
  <w:style w:styleId="Style_28_ch" w:type="character">
    <w:name w:val="Balloon Text"/>
    <w:basedOn w:val="Style_6_ch"/>
    <w:link w:val="Style_28"/>
    <w:rPr>
      <w:rFonts w:ascii="Tahoma" w:hAnsi="Tahoma"/>
      <w:sz w:val="16"/>
    </w:rPr>
  </w:style>
  <w:style w:styleId="Style_29" w:type="paragraph">
    <w:name w:val="List Paragraph"/>
    <w:basedOn w:val="Style_6"/>
    <w:link w:val="Style_29_ch"/>
    <w:pPr>
      <w:ind w:firstLine="0" w:left="720"/>
      <w:contextualSpacing w:val="1"/>
    </w:pPr>
  </w:style>
  <w:style w:styleId="Style_29_ch" w:type="character">
    <w:name w:val="List Paragraph"/>
    <w:basedOn w:val="Style_6_ch"/>
    <w:link w:val="Style_29"/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Default"/>
    <w:link w:val="Style_32_ch"/>
    <w:rPr>
      <w:sz w:val="24"/>
    </w:rPr>
  </w:style>
  <w:style w:styleId="Style_32_ch" w:type="character">
    <w:name w:val="Default"/>
    <w:link w:val="Style_32"/>
    <w:rPr>
      <w:sz w:val="24"/>
    </w:rPr>
  </w:style>
  <w:style w:styleId="Style_33" w:type="paragraph">
    <w:name w:val="toc 1"/>
    <w:next w:val="Style_6"/>
    <w:link w:val="Style_33_ch"/>
    <w:uiPriority w:val="39"/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ind/>
      <w:jc w:val="both"/>
    </w:pPr>
    <w:rPr>
      <w:rFonts w:ascii="XO Thames" w:hAnsi="XO Thames"/>
    </w:rPr>
  </w:style>
  <w:style w:styleId="Style_34_ch" w:type="character">
    <w:name w:val="Header and Footer"/>
    <w:link w:val="Style_34"/>
    <w:rPr>
      <w:rFonts w:ascii="XO Thames" w:hAnsi="XO Thames"/>
    </w:rPr>
  </w:style>
  <w:style w:styleId="Style_35" w:type="paragraph">
    <w:name w:val="Body Text Indent 2"/>
    <w:basedOn w:val="Style_6"/>
    <w:link w:val="Style_35_ch"/>
    <w:pPr>
      <w:spacing w:after="120" w:line="480" w:lineRule="auto"/>
      <w:ind w:firstLine="0" w:left="283"/>
    </w:pPr>
  </w:style>
  <w:style w:styleId="Style_35_ch" w:type="character">
    <w:name w:val="Body Text Indent 2"/>
    <w:basedOn w:val="Style_6_ch"/>
    <w:link w:val="Style_35"/>
  </w:style>
  <w:style w:styleId="Style_36" w:type="paragraph">
    <w:name w:val="toc 9"/>
    <w:next w:val="Style_6"/>
    <w:link w:val="Style_36_ch"/>
    <w:uiPriority w:val="39"/>
    <w:pPr>
      <w:ind w:firstLine="0" w:left="1600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1" w:type="paragraph">
    <w:name w:val="Номер страницы1"/>
    <w:basedOn w:val="Style_9"/>
    <w:link w:val="Style_1_ch"/>
  </w:style>
  <w:style w:styleId="Style_1_ch" w:type="character">
    <w:name w:val="Номер страницы1"/>
    <w:basedOn w:val="Style_9_ch"/>
    <w:link w:val="Style_1"/>
  </w:style>
  <w:style w:styleId="Style_37" w:type="paragraph">
    <w:name w:val="Обычный1"/>
    <w:link w:val="Style_37_ch"/>
    <w:rPr>
      <w:sz w:val="24"/>
    </w:rPr>
  </w:style>
  <w:style w:styleId="Style_37_ch" w:type="character">
    <w:name w:val="Обычный1"/>
    <w:link w:val="Style_37"/>
    <w:rPr>
      <w:sz w:val="24"/>
    </w:rPr>
  </w:style>
  <w:style w:styleId="Style_38" w:type="paragraph">
    <w:name w:val="toc 8"/>
    <w:next w:val="Style_6"/>
    <w:link w:val="Style_38_ch"/>
    <w:uiPriority w:val="39"/>
    <w:pPr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toc 5"/>
    <w:next w:val="Style_6"/>
    <w:link w:val="Style_39_ch"/>
    <w:uiPriority w:val="39"/>
    <w:pPr>
      <w:ind w:firstLine="0" w:left="800"/>
    </w:pPr>
    <w:rPr>
      <w:rFonts w:ascii="XO Thames" w:hAnsi="XO Thames"/>
      <w:sz w:val="28"/>
    </w:rPr>
  </w:style>
  <w:style w:styleId="Style_39_ch" w:type="character">
    <w:name w:val="toc 5"/>
    <w:link w:val="Style_39"/>
    <w:rPr>
      <w:rFonts w:ascii="XO Thames" w:hAnsi="XO Thames"/>
      <w:sz w:val="28"/>
    </w:rPr>
  </w:style>
  <w:style w:styleId="Style_40" w:type="paragraph">
    <w:name w:val="ConsPlusNonformat"/>
    <w:link w:val="Style_40_ch"/>
    <w:pPr>
      <w:widowControl w:val="0"/>
      <w:ind/>
    </w:pPr>
    <w:rPr>
      <w:rFonts w:ascii="Courier New" w:hAnsi="Courier New"/>
    </w:rPr>
  </w:style>
  <w:style w:styleId="Style_40_ch" w:type="character">
    <w:name w:val="ConsPlusNonformat"/>
    <w:link w:val="Style_40"/>
    <w:rPr>
      <w:rFonts w:ascii="Courier New" w:hAnsi="Courier New"/>
    </w:rPr>
  </w:style>
  <w:style w:styleId="Style_41" w:type="paragraph">
    <w:name w:val="No Spacing"/>
    <w:link w:val="Style_41_ch"/>
    <w:rPr>
      <w:rFonts w:ascii="Calibri" w:hAnsi="Calibri"/>
      <w:sz w:val="22"/>
    </w:rPr>
  </w:style>
  <w:style w:styleId="Style_41_ch" w:type="character">
    <w:name w:val="No Spacing"/>
    <w:link w:val="Style_41"/>
    <w:rPr>
      <w:rFonts w:ascii="Calibri" w:hAnsi="Calibri"/>
      <w:sz w:val="22"/>
    </w:rPr>
  </w:style>
  <w:style w:styleId="Style_42" w:type="paragraph">
    <w:name w:val="Subtitle"/>
    <w:next w:val="Style_6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basedOn w:val="Style_6"/>
    <w:link w:val="Style_43_ch"/>
    <w:uiPriority w:val="10"/>
    <w:qFormat/>
    <w:pPr>
      <w:ind/>
      <w:jc w:val="center"/>
    </w:pPr>
    <w:rPr>
      <w:b w:val="1"/>
    </w:rPr>
  </w:style>
  <w:style w:styleId="Style_43_ch" w:type="character">
    <w:name w:val="Title"/>
    <w:basedOn w:val="Style_6_ch"/>
    <w:link w:val="Style_43"/>
    <w:rPr>
      <w:b w:val="1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ind/>
      <w:jc w:val="center"/>
      <w:outlineLvl w:val="3"/>
    </w:pPr>
    <w:rPr>
      <w:b w:val="1"/>
    </w:rPr>
  </w:style>
  <w:style w:styleId="Style_3_ch" w:type="character">
    <w:name w:val="heading 4"/>
    <w:basedOn w:val="Style_6_ch"/>
    <w:link w:val="Style_3"/>
    <w:rPr>
      <w:b w:val="1"/>
    </w:rPr>
  </w:style>
  <w:style w:styleId="Style_44" w:type="paragraph">
    <w:name w:val="ConsPlusNormal"/>
    <w:link w:val="Style_44_ch"/>
    <w:pPr>
      <w:widowControl w:val="0"/>
      <w:ind w:firstLine="720" w:left="0"/>
    </w:pPr>
    <w:rPr>
      <w:rFonts w:ascii="Arial" w:hAnsi="Arial"/>
    </w:rPr>
  </w:style>
  <w:style w:styleId="Style_44_ch" w:type="character">
    <w:name w:val="ConsPlusNormal"/>
    <w:link w:val="Style_44"/>
    <w:rPr>
      <w:rFonts w:ascii="Arial" w:hAnsi="Arial"/>
    </w:rPr>
  </w:style>
  <w:style w:styleId="Style_45" w:type="paragraph">
    <w:name w:val="Обычный1"/>
    <w:link w:val="Style_45_ch"/>
    <w:rPr>
      <w:sz w:val="24"/>
    </w:rPr>
  </w:style>
  <w:style w:styleId="Style_45_ch" w:type="character">
    <w:name w:val="Обычный1"/>
    <w:link w:val="Style_45"/>
    <w:rPr>
      <w:sz w:val="24"/>
    </w:rPr>
  </w:style>
  <w:style w:styleId="Style_46" w:type="paragraph">
    <w:name w:val="Основной шрифт абзаца1"/>
    <w:link w:val="Style_46_ch"/>
  </w:style>
  <w:style w:styleId="Style_46_ch" w:type="character">
    <w:name w:val="Основной шрифт абзаца1"/>
    <w:link w:val="Style_46"/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heading 2"/>
    <w:next w:val="Style_6"/>
    <w:link w:val="Style_4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8_ch" w:type="character">
    <w:name w:val="heading 2"/>
    <w:link w:val="Style_48"/>
    <w:rPr>
      <w:rFonts w:ascii="XO Thames" w:hAnsi="XO Thames"/>
      <w:b w:val="1"/>
      <w:sz w:val="28"/>
    </w:rPr>
  </w:style>
  <w:style w:styleId="Style_49" w:type="paragraph">
    <w:name w:val="Гиперссылка1"/>
    <w:link w:val="Style_49_ch"/>
    <w:rPr>
      <w:color w:val="0000FF"/>
      <w:u w:val="single"/>
    </w:rPr>
  </w:style>
  <w:style w:styleId="Style_49_ch" w:type="character">
    <w:name w:val="Гиперссылка1"/>
    <w:link w:val="Style_49"/>
    <w:rPr>
      <w:color w:val="0000FF"/>
      <w:u w:val="single"/>
    </w:rPr>
  </w:style>
  <w:style w:styleId="Style_5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2024-07-23T10:44:04Z</dcterms:modified>
</cp:coreProperties>
</file>