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="240" w:lineRule="exact"/>
        <w:rPr>
          <w:sz w:val="28"/>
        </w:rPr>
        <w:outlineLvl w:val="1"/>
      </w:pPr>
      <w:r>
        <w:rPr>
          <w:sz w:val="28"/>
        </w:rPr>
      </w:r>
      <w:r/>
    </w:p>
    <w:p>
      <w:pPr>
        <w:jc w:val="both"/>
        <w:spacing w:line="240" w:lineRule="exact"/>
        <w:rPr>
          <w:sz w:val="28"/>
        </w:rPr>
        <w:outlineLvl w:val="1"/>
      </w:pPr>
      <w:r>
        <w:rPr>
          <w:sz w:val="28"/>
        </w:rPr>
      </w:r>
      <w:r/>
    </w:p>
    <w:p>
      <w:pPr>
        <w:jc w:val="both"/>
        <w:spacing w:line="240" w:lineRule="exact"/>
        <w:rPr>
          <w:sz w:val="28"/>
        </w:rPr>
        <w:outlineLvl w:val="1"/>
      </w:pPr>
      <w:r>
        <w:rPr>
          <w:sz w:val="28"/>
        </w:rPr>
      </w:r>
      <w:r/>
    </w:p>
    <w:p>
      <w:pPr>
        <w:jc w:val="both"/>
        <w:spacing w:line="240" w:lineRule="exact"/>
        <w:rPr>
          <w:sz w:val="28"/>
        </w:rPr>
        <w:outlineLvl w:val="1"/>
      </w:pPr>
      <w:r>
        <w:rPr>
          <w:sz w:val="28"/>
        </w:rPr>
      </w:r>
      <w:r/>
    </w:p>
    <w:p>
      <w:pPr>
        <w:jc w:val="both"/>
        <w:spacing w:line="240" w:lineRule="exact"/>
        <w:rPr>
          <w:sz w:val="28"/>
        </w:rPr>
        <w:outlineLvl w:val="1"/>
      </w:pPr>
      <w:r>
        <w:rPr>
          <w:sz w:val="28"/>
        </w:rPr>
      </w:r>
      <w:r/>
    </w:p>
    <w:p>
      <w:pPr>
        <w:jc w:val="both"/>
        <w:spacing w:line="240" w:lineRule="exact"/>
        <w:rPr>
          <w:sz w:val="28"/>
        </w:rPr>
        <w:outlineLvl w:val="1"/>
      </w:pPr>
      <w:r>
        <w:rPr>
          <w:sz w:val="28"/>
        </w:rPr>
      </w:r>
      <w:r/>
    </w:p>
    <w:p>
      <w:pPr>
        <w:jc w:val="both"/>
        <w:spacing w:line="240" w:lineRule="exact"/>
        <w:rPr>
          <w:sz w:val="28"/>
        </w:rPr>
        <w:outlineLvl w:val="1"/>
      </w:pPr>
      <w:r>
        <w:rPr>
          <w:sz w:val="28"/>
        </w:rPr>
      </w:r>
      <w:r/>
    </w:p>
    <w:p>
      <w:pPr>
        <w:jc w:val="both"/>
        <w:spacing w:line="240" w:lineRule="exact"/>
        <w:rPr>
          <w:sz w:val="28"/>
        </w:rPr>
        <w:outlineLvl w:val="1"/>
      </w:pPr>
      <w:r>
        <w:rPr>
          <w:sz w:val="28"/>
        </w:rPr>
      </w:r>
      <w:r/>
    </w:p>
    <w:p>
      <w:pPr>
        <w:jc w:val="both"/>
        <w:spacing w:line="240" w:lineRule="exact"/>
        <w:rPr>
          <w:sz w:val="28"/>
        </w:rPr>
        <w:outlineLvl w:val="1"/>
      </w:pPr>
      <w:r>
        <w:rPr>
          <w:sz w:val="28"/>
        </w:rPr>
      </w:r>
      <w:r/>
    </w:p>
    <w:p>
      <w:pPr>
        <w:jc w:val="both"/>
        <w:spacing w:line="240" w:lineRule="exact"/>
        <w:rPr>
          <w:sz w:val="28"/>
        </w:rPr>
        <w:outlineLvl w:val="1"/>
      </w:pPr>
      <w:r>
        <w:rPr>
          <w:sz w:val="28"/>
        </w:rPr>
        <w:t xml:space="preserve">О внесении изменени</w:t>
      </w:r>
      <w:r>
        <w:rPr>
          <w:sz w:val="28"/>
        </w:rPr>
        <w:t xml:space="preserve">я</w:t>
      </w:r>
      <w:r>
        <w:rPr>
          <w:sz w:val="28"/>
        </w:rPr>
        <w:t xml:space="preserve"> в </w:t>
      </w:r>
      <w:r>
        <w:rPr>
          <w:sz w:val="28"/>
        </w:rPr>
        <w:t xml:space="preserve">П</w:t>
      </w:r>
      <w:r>
        <w:rPr>
          <w:sz w:val="28"/>
        </w:rPr>
        <w:t xml:space="preserve">оложение </w:t>
      </w:r>
      <w:r>
        <w:rPr>
          <w:sz w:val="28"/>
        </w:rPr>
        <w:t xml:space="preserve">«О</w:t>
      </w:r>
      <w:r>
        <w:rPr>
          <w:sz w:val="28"/>
        </w:rPr>
        <w:t xml:space="preserve"> Благодарственном письме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города Ставрополя</w:t>
      </w:r>
      <w:r>
        <w:rPr>
          <w:sz w:val="28"/>
        </w:rPr>
        <w:t xml:space="preserve">»,</w:t>
      </w:r>
      <w:r>
        <w:rPr>
          <w:sz w:val="28"/>
        </w:rPr>
        <w:t xml:space="preserve"> утвержденное постановлением администрации города Ставрополя</w:t>
      </w:r>
      <w:r>
        <w:rPr>
          <w:sz w:val="28"/>
        </w:rPr>
        <w:t xml:space="preserve"> от </w:t>
      </w:r>
      <w:r>
        <w:rPr>
          <w:sz w:val="28"/>
        </w:rPr>
        <w:t xml:space="preserve">09.12.2020 № 2055</w:t>
      </w:r>
      <w:r>
        <w:rPr>
          <w:sz w:val="28"/>
        </w:rPr>
        <w:t xml:space="preserve"> </w:t>
      </w:r>
      <w:r/>
    </w:p>
    <w:p>
      <w:pPr>
        <w:jc w:val="both"/>
        <w:rPr>
          <w:sz w:val="20"/>
        </w:rPr>
      </w:pPr>
      <w:r>
        <w:rPr>
          <w:sz w:val="20"/>
        </w:rPr>
      </w:r>
      <w:r/>
    </w:p>
    <w:p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Уставом муниципального образования города Ставрополя Ставропольского края</w:t>
      </w:r>
      <w:r/>
    </w:p>
    <w:p>
      <w:pPr>
        <w:jc w:val="both"/>
        <w:tabs>
          <w:tab w:val="left" w:pos="993" w:leader="none"/>
          <w:tab w:val="left" w:pos="1560" w:leader="none"/>
        </w:tabs>
        <w:rPr>
          <w:sz w:val="20"/>
        </w:rPr>
      </w:pPr>
      <w:r>
        <w:rPr>
          <w:sz w:val="20"/>
        </w:rPr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ПОСТАНОВЛЯЮ:</w:t>
      </w:r>
      <w:r/>
    </w:p>
    <w:p>
      <w:pPr>
        <w:jc w:val="both"/>
        <w:rPr>
          <w:sz w:val="20"/>
        </w:rPr>
      </w:pPr>
      <w:r>
        <w:rPr>
          <w:sz w:val="20"/>
        </w:rPr>
      </w:r>
      <w:r/>
    </w:p>
    <w:p>
      <w:pPr>
        <w:ind w:left="0" w:firstLine="705"/>
        <w:jc w:val="both"/>
        <w:tabs>
          <w:tab w:val="left" w:pos="993" w:leader="none"/>
        </w:tabs>
        <w:rPr>
          <w:color w:val="000000"/>
          <w:sz w:val="28"/>
        </w:rPr>
      </w:pPr>
      <w:r>
        <w:rPr>
          <w:sz w:val="28"/>
        </w:rPr>
        <w:t xml:space="preserve">1.</w:t>
      </w:r>
      <w:r>
        <w:rPr>
          <w:rFonts w:ascii="Times New Roman" w:hAnsi="Times New Roman"/>
          <w:color w:val="000000"/>
          <w:spacing w:val="0"/>
          <w:sz w:val="28"/>
        </w:rPr>
        <w:t xml:space="preserve"> </w:t>
      </w:r>
      <w:r>
        <w:rPr>
          <w:sz w:val="28"/>
        </w:rPr>
        <w:t xml:space="preserve">Внести </w:t>
      </w:r>
      <w:r>
        <w:rPr>
          <w:sz w:val="28"/>
        </w:rPr>
        <w:t xml:space="preserve">в </w:t>
      </w:r>
      <w:r>
        <w:rPr>
          <w:sz w:val="28"/>
        </w:rPr>
        <w:t xml:space="preserve">П</w:t>
      </w:r>
      <w:r>
        <w:rPr>
          <w:sz w:val="28"/>
        </w:rPr>
        <w:t xml:space="preserve">оложение </w:t>
      </w:r>
      <w:r>
        <w:rPr>
          <w:sz w:val="28"/>
        </w:rPr>
        <w:t xml:space="preserve">«</w:t>
      </w:r>
      <w:r>
        <w:rPr>
          <w:sz w:val="28"/>
        </w:rPr>
        <w:t xml:space="preserve">О</w:t>
      </w:r>
      <w:r>
        <w:rPr>
          <w:sz w:val="28"/>
        </w:rPr>
        <w:t xml:space="preserve"> Благодарственном письме администрации города Ставрополя</w:t>
      </w:r>
      <w:r>
        <w:rPr>
          <w:sz w:val="28"/>
        </w:rPr>
        <w:t xml:space="preserve">»,</w:t>
      </w:r>
      <w:r>
        <w:rPr>
          <w:sz w:val="28"/>
        </w:rPr>
        <w:t xml:space="preserve"> утвержденное постановлением администрации города Ставрополя от 09.12.2020 № 2055 «Об утверждении Положения</w:t>
      </w:r>
      <w:r>
        <w:br/>
      </w:r>
      <w:r>
        <w:rPr>
          <w:sz w:val="28"/>
        </w:rPr>
        <w:t xml:space="preserve">«О Благодарственном письме администрации города Ставрополя»</w:t>
      </w:r>
      <w:r>
        <w:rPr>
          <w:sz w:val="28"/>
        </w:rPr>
        <w:t xml:space="preserve">,</w:t>
      </w:r>
      <w:r>
        <w:rPr>
          <w:sz w:val="28"/>
        </w:rPr>
        <w:t xml:space="preserve"> изменение</w:t>
      </w:r>
      <w:r>
        <w:rPr>
          <w:sz w:val="28"/>
        </w:rPr>
        <w:t xml:space="preserve">, изложив пункт 10 </w:t>
      </w:r>
      <w:r>
        <w:rPr>
          <w:sz w:val="28"/>
        </w:rPr>
        <w:t xml:space="preserve">в </w:t>
      </w:r>
      <w:r>
        <w:rPr>
          <w:sz w:val="28"/>
        </w:rPr>
        <w:t xml:space="preserve">следующей</w:t>
      </w:r>
      <w:r>
        <w:rPr>
          <w:sz w:val="28"/>
        </w:rPr>
        <w:t xml:space="preserve"> редакции</w:t>
      </w:r>
      <w:r>
        <w:rPr>
          <w:color w:val="000000"/>
          <w:sz w:val="28"/>
        </w:rPr>
        <w:t xml:space="preserve">:</w:t>
      </w:r>
      <w:r/>
    </w:p>
    <w:p>
      <w:pPr>
        <w:ind w:left="0" w:right="0" w:firstLine="540"/>
        <w:jc w:val="both"/>
        <w:spacing w:before="0" w:after="0"/>
        <w:rPr>
          <w:sz w:val="28"/>
        </w:rPr>
      </w:pPr>
      <w:r>
        <w:rPr>
          <w:rStyle w:val="599"/>
          <w:sz w:val="28"/>
        </w:rPr>
        <w:t xml:space="preserve">«10. Постановление администрации города Ставрополя о поощрении Благодарственным письмом администрации города Ставрополя публикуется </w:t>
      </w:r>
      <w:r>
        <w:rPr>
          <w:rStyle w:val="599"/>
          <w:sz w:val="28"/>
        </w:rPr>
        <w:t xml:space="preserve">в сетевом издании «Правовой портал администрации города Ставрополя» (право-ставрополь.рф) </w:t>
      </w:r>
      <w:r>
        <w:rPr>
          <w:rStyle w:val="599"/>
          <w:sz w:val="28"/>
        </w:rPr>
        <w:t xml:space="preserve">(за исключением случаев, отнесенных законодательством Российской Федерации к сведениям, составляющим государственную, служебную или коммерческую тайну).</w:t>
      </w:r>
      <w:r>
        <w:rPr>
          <w:rStyle w:val="599"/>
          <w:sz w:val="28"/>
        </w:rPr>
        <w:t xml:space="preserve">».</w:t>
      </w:r>
      <w:r/>
    </w:p>
    <w:p>
      <w:pPr>
        <w:ind w:left="0" w:right="0" w:firstLine="709"/>
        <w:jc w:val="both"/>
        <w:spacing w:before="0" w:after="0"/>
      </w:pPr>
      <w:r>
        <w:rPr>
          <w:sz w:val="28"/>
        </w:rPr>
        <w:t xml:space="preserve">2.</w:t>
      </w:r>
      <w:r>
        <w:rPr>
          <w:rFonts w:ascii="Times New Roman" w:hAnsi="Times New Roman"/>
          <w:color w:val="000000"/>
          <w:spacing w:val="0"/>
          <w:sz w:val="28"/>
        </w:rPr>
        <w:t xml:space="preserve"> </w:t>
      </w:r>
      <w:r>
        <w:rPr>
          <w:sz w:val="28"/>
        </w:rPr>
        <w:t xml:space="preserve">Настоящее постановление вступает в силу на следующий день после </w:t>
      </w:r>
      <w:r>
        <w:rPr>
          <w:sz w:val="28"/>
        </w:rPr>
        <w:t xml:space="preserve">дня его официального опубликования в </w:t>
      </w:r>
      <w:r>
        <w:rPr>
          <w:rStyle w:val="599"/>
          <w:sz w:val="28"/>
        </w:rPr>
        <w:t xml:space="preserve">сетевом издании «Правовой портал администрации города Ставрополя» (право-ставрополь.рф).</w:t>
      </w:r>
      <w:r/>
    </w:p>
    <w:p>
      <w:pPr>
        <w:ind w:left="0" w:firstLine="705"/>
        <w:jc w:val="both"/>
        <w:tabs>
          <w:tab w:val="left" w:pos="993" w:leader="none"/>
        </w:tabs>
        <w:rPr>
          <w:sz w:val="28"/>
        </w:rPr>
      </w:pPr>
      <w:r>
        <w:rPr>
          <w:sz w:val="28"/>
        </w:rPr>
        <w:t xml:space="preserve">3.</w:t>
      </w:r>
      <w:r>
        <w:rPr>
          <w:rFonts w:ascii="Times New Roman" w:hAnsi="Times New Roman"/>
          <w:color w:val="000000"/>
          <w:spacing w:val="0"/>
          <w:sz w:val="28"/>
        </w:rPr>
        <w:t xml:space="preserve"> </w:t>
      </w:r>
      <w:r>
        <w:rPr>
          <w:sz w:val="28"/>
        </w:rPr>
        <w:t xml:space="preserve">Контроль исполнения настоящего постановления оставляю за собой.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</w:rPr>
      </w:r>
      <w:r>
        <w:rPr>
          <w:sz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</w:rPr>
      </w:r>
      <w:r/>
    </w:p>
    <w:p>
      <w:pPr>
        <w:spacing w:line="240" w:lineRule="exact"/>
        <w:tabs>
          <w:tab w:val="right" w:pos="9356" w:leader="none"/>
        </w:tabs>
        <w:rPr>
          <w:color w:val="000000"/>
          <w:sz w:val="28"/>
        </w:rPr>
      </w:pPr>
      <w:r>
        <w:rPr>
          <w:sz w:val="28"/>
        </w:rPr>
        <w:t xml:space="preserve">Глава  </w:t>
      </w:r>
      <w:r>
        <w:rPr>
          <w:color w:val="000000"/>
          <w:sz w:val="28"/>
        </w:rPr>
        <w:t xml:space="preserve">города Ставрополя                                                            И.И. Ульянченко</w:t>
      </w:r>
      <w:r/>
    </w:p>
    <w:sectPr>
      <w:footnotePr/>
      <w:endnotePr/>
      <w:type w:val="nextPage"/>
      <w:pgSz w:w="11906" w:h="16838" w:orient="portrait"/>
      <w:pgMar w:top="1418" w:right="567" w:bottom="709" w:left="1985" w:header="709" w:footer="709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XO Thames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color w:val="000000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3"/>
    <w:link w:val="625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3"/>
    <w:link w:val="655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3"/>
    <w:link w:val="615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3"/>
    <w:link w:val="653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3"/>
    <w:link w:val="623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9"/>
    <w:next w:val="59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4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9"/>
    <w:next w:val="59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4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9"/>
    <w:next w:val="59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4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9"/>
    <w:next w:val="59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4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43"/>
    <w:link w:val="651"/>
    <w:uiPriority w:val="10"/>
    <w:rPr>
      <w:sz w:val="48"/>
      <w:szCs w:val="48"/>
    </w:rPr>
  </w:style>
  <w:style w:type="character" w:styleId="36">
    <w:name w:val="Subtitle Char"/>
    <w:basedOn w:val="643"/>
    <w:link w:val="649"/>
    <w:uiPriority w:val="11"/>
    <w:rPr>
      <w:sz w:val="24"/>
      <w:szCs w:val="24"/>
    </w:rPr>
  </w:style>
  <w:style w:type="paragraph" w:styleId="37">
    <w:name w:val="Quote"/>
    <w:basedOn w:val="599"/>
    <w:next w:val="59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9"/>
    <w:next w:val="59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43"/>
    <w:link w:val="617"/>
    <w:uiPriority w:val="99"/>
  </w:style>
  <w:style w:type="character" w:styleId="44">
    <w:name w:val="Footer Char"/>
    <w:basedOn w:val="643"/>
    <w:link w:val="611"/>
    <w:uiPriority w:val="99"/>
  </w:style>
  <w:style w:type="paragraph" w:styleId="45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11"/>
    <w:uiPriority w:val="99"/>
  </w:style>
  <w:style w:type="table" w:styleId="48">
    <w:name w:val="Table Grid Light"/>
    <w:basedOn w:val="6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59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43"/>
    <w:uiPriority w:val="99"/>
    <w:unhideWhenUsed/>
    <w:rPr>
      <w:vertAlign w:val="superscript"/>
    </w:rPr>
  </w:style>
  <w:style w:type="paragraph" w:styleId="177">
    <w:name w:val="endnote text"/>
    <w:basedOn w:val="59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43"/>
    <w:uiPriority w:val="99"/>
    <w:semiHidden/>
    <w:unhideWhenUsed/>
    <w:rPr>
      <w:vertAlign w:val="superscript"/>
    </w:rPr>
  </w:style>
  <w:style w:type="paragraph" w:styleId="189">
    <w:name w:val="TOC Heading"/>
    <w:uiPriority w:val="39"/>
    <w:unhideWhenUsed/>
  </w:style>
  <w:style w:type="paragraph" w:styleId="190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8" w:default="1">
    <w:name w:val="Normal"/>
    <w:link w:val="599"/>
    <w:uiPriority w:val="0"/>
    <w:qFormat/>
    <w:rPr>
      <w:rFonts w:ascii="Times New Roman" w:hAnsi="Times New Roman"/>
      <w:sz w:val="24"/>
    </w:rPr>
  </w:style>
  <w:style w:type="character" w:styleId="599" w:default="1">
    <w:name w:val="Normal"/>
    <w:link w:val="598"/>
    <w:rPr>
      <w:rFonts w:ascii="Times New Roman" w:hAnsi="Times New Roman"/>
      <w:sz w:val="24"/>
    </w:rPr>
  </w:style>
  <w:style w:type="paragraph" w:styleId="600">
    <w:name w:val="toc 2"/>
    <w:next w:val="598"/>
    <w:link w:val="601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styleId="601">
    <w:name w:val="toc 2"/>
    <w:link w:val="600"/>
    <w:rPr>
      <w:rFonts w:ascii="XO Thames" w:hAnsi="XO Thames"/>
      <w:sz w:val="28"/>
    </w:rPr>
  </w:style>
  <w:style w:type="paragraph" w:styleId="602">
    <w:name w:val="toc 4"/>
    <w:next w:val="598"/>
    <w:link w:val="603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styleId="603">
    <w:name w:val="toc 4"/>
    <w:link w:val="602"/>
    <w:rPr>
      <w:rFonts w:ascii="XO Thames" w:hAnsi="XO Thames"/>
      <w:sz w:val="28"/>
    </w:rPr>
  </w:style>
  <w:style w:type="paragraph" w:styleId="604">
    <w:name w:val="List Paragraph"/>
    <w:basedOn w:val="598"/>
    <w:link w:val="605"/>
    <w:pPr>
      <w:contextualSpacing/>
      <w:ind w:left="720" w:firstLine="0"/>
    </w:pPr>
  </w:style>
  <w:style w:type="character" w:styleId="605">
    <w:name w:val="List Paragraph"/>
    <w:basedOn w:val="599"/>
    <w:link w:val="604"/>
  </w:style>
  <w:style w:type="paragraph" w:styleId="606">
    <w:name w:val="toc 6"/>
    <w:next w:val="598"/>
    <w:link w:val="607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styleId="607">
    <w:name w:val="toc 6"/>
    <w:link w:val="606"/>
    <w:rPr>
      <w:rFonts w:ascii="XO Thames" w:hAnsi="XO Thames"/>
      <w:sz w:val="28"/>
    </w:rPr>
  </w:style>
  <w:style w:type="paragraph" w:styleId="608">
    <w:name w:val="toc 7"/>
    <w:next w:val="598"/>
    <w:link w:val="609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styleId="609">
    <w:name w:val="toc 7"/>
    <w:link w:val="608"/>
    <w:rPr>
      <w:rFonts w:ascii="XO Thames" w:hAnsi="XO Thames"/>
      <w:sz w:val="28"/>
    </w:rPr>
  </w:style>
  <w:style w:type="paragraph" w:styleId="610">
    <w:name w:val="Footer"/>
    <w:basedOn w:val="598"/>
    <w:link w:val="611"/>
    <w:pPr>
      <w:tabs>
        <w:tab w:val="center" w:pos="4677" w:leader="none"/>
        <w:tab w:val="right" w:pos="9355" w:leader="none"/>
      </w:tabs>
    </w:pPr>
  </w:style>
  <w:style w:type="character" w:styleId="611">
    <w:name w:val="Footer"/>
    <w:basedOn w:val="599"/>
    <w:link w:val="610"/>
  </w:style>
  <w:style w:type="paragraph" w:styleId="612">
    <w:name w:val="Endnote"/>
    <w:link w:val="613"/>
    <w:pPr>
      <w:ind w:left="0" w:firstLine="851"/>
      <w:jc w:val="both"/>
    </w:pPr>
    <w:rPr>
      <w:rFonts w:ascii="XO Thames" w:hAnsi="XO Thames"/>
      <w:sz w:val="22"/>
    </w:rPr>
  </w:style>
  <w:style w:type="character" w:styleId="613">
    <w:name w:val="Endnote"/>
    <w:link w:val="612"/>
    <w:rPr>
      <w:rFonts w:ascii="XO Thames" w:hAnsi="XO Thames"/>
      <w:sz w:val="22"/>
    </w:rPr>
  </w:style>
  <w:style w:type="paragraph" w:styleId="614">
    <w:name w:val="Heading 3"/>
    <w:next w:val="598"/>
    <w:link w:val="615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character" w:styleId="615">
    <w:name w:val="Heading 3"/>
    <w:link w:val="614"/>
    <w:rPr>
      <w:rFonts w:ascii="XO Thames" w:hAnsi="XO Thames"/>
      <w:b/>
      <w:sz w:val="26"/>
    </w:rPr>
  </w:style>
  <w:style w:type="paragraph" w:styleId="616">
    <w:name w:val="Header"/>
    <w:basedOn w:val="598"/>
    <w:link w:val="617"/>
    <w:pPr>
      <w:tabs>
        <w:tab w:val="center" w:pos="4677" w:leader="none"/>
        <w:tab w:val="right" w:pos="9355" w:leader="none"/>
      </w:tabs>
    </w:pPr>
  </w:style>
  <w:style w:type="character" w:styleId="617">
    <w:name w:val="Header"/>
    <w:basedOn w:val="599"/>
    <w:link w:val="616"/>
  </w:style>
  <w:style w:type="paragraph" w:styleId="618">
    <w:name w:val="toc 3"/>
    <w:next w:val="598"/>
    <w:link w:val="619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styleId="619">
    <w:name w:val="toc 3"/>
    <w:link w:val="618"/>
    <w:rPr>
      <w:rFonts w:ascii="XO Thames" w:hAnsi="XO Thames"/>
      <w:sz w:val="28"/>
    </w:rPr>
  </w:style>
  <w:style w:type="paragraph" w:styleId="620">
    <w:name w:val="Body Text Indent"/>
    <w:basedOn w:val="598"/>
    <w:link w:val="621"/>
    <w:pPr>
      <w:ind w:left="0" w:firstLine="700"/>
      <w:jc w:val="both"/>
      <w:spacing w:before="240" w:line="252" w:lineRule="auto"/>
      <w:widowControl w:val="off"/>
    </w:pPr>
    <w:rPr>
      <w:sz w:val="28"/>
    </w:rPr>
  </w:style>
  <w:style w:type="character" w:styleId="621">
    <w:name w:val="Body Text Indent"/>
    <w:basedOn w:val="599"/>
    <w:link w:val="620"/>
    <w:rPr>
      <w:sz w:val="28"/>
    </w:rPr>
  </w:style>
  <w:style w:type="paragraph" w:styleId="622">
    <w:name w:val="Heading 5"/>
    <w:next w:val="598"/>
    <w:link w:val="623"/>
    <w:uiPriority w:val="9"/>
    <w:qFormat/>
    <w:pPr>
      <w:jc w:val="both"/>
      <w:spacing w:before="120" w:after="120"/>
      <w:outlineLvl w:val="4"/>
    </w:pPr>
    <w:rPr>
      <w:rFonts w:ascii="XO Thames" w:hAnsi="XO Thames"/>
      <w:b/>
      <w:sz w:val="22"/>
    </w:rPr>
  </w:style>
  <w:style w:type="character" w:styleId="623">
    <w:name w:val="Heading 5"/>
    <w:link w:val="622"/>
    <w:rPr>
      <w:rFonts w:ascii="XO Thames" w:hAnsi="XO Thames"/>
      <w:b/>
      <w:sz w:val="22"/>
    </w:rPr>
  </w:style>
  <w:style w:type="paragraph" w:styleId="624">
    <w:name w:val="Heading 1"/>
    <w:next w:val="598"/>
    <w:link w:val="625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character" w:styleId="625">
    <w:name w:val="Heading 1"/>
    <w:link w:val="624"/>
    <w:rPr>
      <w:rFonts w:ascii="XO Thames" w:hAnsi="XO Thames"/>
      <w:b/>
      <w:sz w:val="32"/>
    </w:rPr>
  </w:style>
  <w:style w:type="paragraph" w:styleId="626">
    <w:name w:val="Default"/>
    <w:link w:val="627"/>
    <w:rPr>
      <w:rFonts w:ascii="Times New Roman" w:hAnsi="Times New Roman"/>
      <w:color w:val="000000"/>
      <w:sz w:val="24"/>
    </w:rPr>
  </w:style>
  <w:style w:type="character" w:styleId="627">
    <w:name w:val="Default"/>
    <w:link w:val="626"/>
    <w:rPr>
      <w:rFonts w:ascii="Times New Roman" w:hAnsi="Times New Roman"/>
      <w:color w:val="000000"/>
      <w:sz w:val="24"/>
    </w:rPr>
  </w:style>
  <w:style w:type="paragraph" w:styleId="628">
    <w:name w:val="Hyperlink"/>
    <w:link w:val="629"/>
    <w:rPr>
      <w:color w:val="0000ff"/>
      <w:u w:val="single"/>
    </w:rPr>
  </w:style>
  <w:style w:type="character" w:styleId="629">
    <w:name w:val="Hyperlink"/>
    <w:link w:val="628"/>
    <w:rPr>
      <w:color w:val="0000ff"/>
      <w:u w:val="single"/>
    </w:rPr>
  </w:style>
  <w:style w:type="paragraph" w:styleId="630">
    <w:name w:val="Footnote"/>
    <w:link w:val="631"/>
    <w:pPr>
      <w:ind w:left="0" w:firstLine="851"/>
      <w:jc w:val="both"/>
    </w:pPr>
    <w:rPr>
      <w:rFonts w:ascii="XO Thames" w:hAnsi="XO Thames"/>
      <w:sz w:val="22"/>
    </w:rPr>
  </w:style>
  <w:style w:type="character" w:styleId="631">
    <w:name w:val="Footnote"/>
    <w:link w:val="630"/>
    <w:rPr>
      <w:rFonts w:ascii="XO Thames" w:hAnsi="XO Thames"/>
      <w:sz w:val="22"/>
    </w:rPr>
  </w:style>
  <w:style w:type="paragraph" w:styleId="632">
    <w:name w:val="toc 1"/>
    <w:next w:val="598"/>
    <w:link w:val="633"/>
    <w:uiPriority w:val="39"/>
    <w:pPr>
      <w:ind w:left="0" w:firstLine="0"/>
      <w:jc w:val="left"/>
    </w:pPr>
    <w:rPr>
      <w:rFonts w:ascii="XO Thames" w:hAnsi="XO Thames"/>
      <w:b/>
      <w:sz w:val="28"/>
    </w:rPr>
  </w:style>
  <w:style w:type="character" w:styleId="633">
    <w:name w:val="toc 1"/>
    <w:link w:val="632"/>
    <w:rPr>
      <w:rFonts w:ascii="XO Thames" w:hAnsi="XO Thames"/>
      <w:b/>
      <w:sz w:val="28"/>
    </w:rPr>
  </w:style>
  <w:style w:type="paragraph" w:styleId="634">
    <w:name w:val="Header and Footer"/>
    <w:link w:val="635"/>
    <w:pPr>
      <w:jc w:val="both"/>
      <w:spacing w:line="240" w:lineRule="auto"/>
    </w:pPr>
    <w:rPr>
      <w:rFonts w:ascii="XO Thames" w:hAnsi="XO Thames"/>
      <w:sz w:val="28"/>
    </w:rPr>
  </w:style>
  <w:style w:type="character" w:styleId="635">
    <w:name w:val="Header and Footer"/>
    <w:link w:val="634"/>
    <w:rPr>
      <w:rFonts w:ascii="XO Thames" w:hAnsi="XO Thames"/>
      <w:sz w:val="28"/>
    </w:rPr>
  </w:style>
  <w:style w:type="paragraph" w:styleId="636">
    <w:name w:val="toc 9"/>
    <w:next w:val="598"/>
    <w:link w:val="637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styleId="637">
    <w:name w:val="toc 9"/>
    <w:link w:val="636"/>
    <w:rPr>
      <w:rFonts w:ascii="XO Thames" w:hAnsi="XO Thames"/>
      <w:sz w:val="28"/>
    </w:rPr>
  </w:style>
  <w:style w:type="paragraph" w:styleId="638">
    <w:name w:val="Strong"/>
    <w:basedOn w:val="642"/>
    <w:link w:val="639"/>
    <w:rPr>
      <w:b/>
    </w:rPr>
  </w:style>
  <w:style w:type="character" w:styleId="639">
    <w:name w:val="Strong"/>
    <w:basedOn w:val="643"/>
    <w:link w:val="638"/>
    <w:rPr>
      <w:b/>
    </w:rPr>
  </w:style>
  <w:style w:type="paragraph" w:styleId="640">
    <w:name w:val="toc 8"/>
    <w:next w:val="598"/>
    <w:link w:val="641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styleId="641">
    <w:name w:val="toc 8"/>
    <w:link w:val="640"/>
    <w:rPr>
      <w:rFonts w:ascii="XO Thames" w:hAnsi="XO Thames"/>
      <w:sz w:val="28"/>
    </w:rPr>
  </w:style>
  <w:style w:type="paragraph" w:styleId="642">
    <w:name w:val="Default Paragraph Font"/>
    <w:link w:val="643"/>
  </w:style>
  <w:style w:type="character" w:styleId="643">
    <w:name w:val="Default Paragraph Font"/>
    <w:link w:val="642"/>
  </w:style>
  <w:style w:type="paragraph" w:styleId="644">
    <w:name w:val="toc 5"/>
    <w:next w:val="598"/>
    <w:link w:val="645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styleId="645">
    <w:name w:val="toc 5"/>
    <w:link w:val="644"/>
    <w:rPr>
      <w:rFonts w:ascii="XO Thames" w:hAnsi="XO Thames"/>
      <w:sz w:val="28"/>
    </w:rPr>
  </w:style>
  <w:style w:type="paragraph" w:styleId="646">
    <w:name w:val="ConsPlusNormal"/>
    <w:link w:val="647"/>
    <w:pPr>
      <w:ind w:left="0" w:firstLine="720"/>
    </w:pPr>
    <w:rPr>
      <w:rFonts w:ascii="Arial" w:hAnsi="Arial"/>
    </w:rPr>
  </w:style>
  <w:style w:type="character" w:styleId="647">
    <w:name w:val="ConsPlusNormal"/>
    <w:link w:val="646"/>
    <w:rPr>
      <w:rFonts w:ascii="Arial" w:hAnsi="Arial"/>
    </w:rPr>
  </w:style>
  <w:style w:type="paragraph" w:styleId="648">
    <w:name w:val="Subtitle"/>
    <w:next w:val="598"/>
    <w:link w:val="649"/>
    <w:uiPriority w:val="11"/>
    <w:qFormat/>
    <w:pPr>
      <w:jc w:val="both"/>
    </w:pPr>
    <w:rPr>
      <w:rFonts w:ascii="XO Thames" w:hAnsi="XO Thames"/>
      <w:i/>
      <w:sz w:val="24"/>
    </w:rPr>
  </w:style>
  <w:style w:type="character" w:styleId="649">
    <w:name w:val="Subtitle"/>
    <w:link w:val="648"/>
    <w:rPr>
      <w:rFonts w:ascii="XO Thames" w:hAnsi="XO Thames"/>
      <w:i/>
      <w:sz w:val="24"/>
    </w:rPr>
  </w:style>
  <w:style w:type="paragraph" w:styleId="650">
    <w:name w:val="Title"/>
    <w:basedOn w:val="598"/>
    <w:link w:val="651"/>
    <w:uiPriority w:val="10"/>
    <w:qFormat/>
    <w:pPr>
      <w:jc w:val="center"/>
    </w:pPr>
    <w:rPr>
      <w:spacing w:val="-20"/>
      <w:sz w:val="36"/>
    </w:rPr>
  </w:style>
  <w:style w:type="character" w:styleId="651">
    <w:name w:val="Title"/>
    <w:basedOn w:val="599"/>
    <w:link w:val="650"/>
    <w:rPr>
      <w:spacing w:val="-20"/>
      <w:sz w:val="36"/>
    </w:rPr>
  </w:style>
  <w:style w:type="paragraph" w:styleId="652">
    <w:name w:val="Heading 4"/>
    <w:next w:val="598"/>
    <w:link w:val="653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character" w:styleId="653">
    <w:name w:val="Heading 4"/>
    <w:link w:val="652"/>
    <w:rPr>
      <w:rFonts w:ascii="XO Thames" w:hAnsi="XO Thames"/>
      <w:b/>
      <w:sz w:val="24"/>
    </w:rPr>
  </w:style>
  <w:style w:type="paragraph" w:styleId="654">
    <w:name w:val="Heading 2"/>
    <w:next w:val="598"/>
    <w:link w:val="655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character" w:styleId="655">
    <w:name w:val="Heading 2"/>
    <w:link w:val="654"/>
    <w:rPr>
      <w:rFonts w:ascii="XO Thames" w:hAnsi="XO Thames"/>
      <w:b/>
      <w:sz w:val="28"/>
    </w:rPr>
  </w:style>
  <w:style w:type="paragraph" w:styleId="656">
    <w:name w:val="Balloon Text"/>
    <w:basedOn w:val="598"/>
    <w:link w:val="657"/>
    <w:rPr>
      <w:rFonts w:ascii="Tahoma" w:hAnsi="Tahoma"/>
      <w:sz w:val="16"/>
    </w:rPr>
  </w:style>
  <w:style w:type="character" w:styleId="657">
    <w:name w:val="Balloon Text"/>
    <w:basedOn w:val="599"/>
    <w:link w:val="656"/>
    <w:rPr>
      <w:rFonts w:ascii="Tahoma" w:hAnsi="Tahoma"/>
      <w:sz w:val="16"/>
    </w:rPr>
  </w:style>
  <w:style w:type="table" w:styleId="658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59">
    <w:name w:val="Table Grid"/>
    <w:basedOn w:val="65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79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2024-04-10T07:22:54Z</dcterms:modified>
</cp:coreProperties>
</file>