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D8" w:rsidRPr="008A6404" w:rsidRDefault="00C466D8" w:rsidP="00C46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>Новые правила отсрочки и рассрочки задолженности по налогам, авансовым платежам и страховым взносам действуют с 06.04.2020. Рассрочкой или отсрочкой по уплате задолженности могут воспользоваться организации и предприниматели, работающие в наиболее пострадавших отраслях, перечень которых с кодами ОКВЭД утвердило Правительство. А также стратегические, системообразующие и градообразующие организации, которые не относятся к перечисленным сферам деятельности, которые перечислены в перечне, утв. распоряжением Правительства РФ от 20.08.2009 № 1226-р.</w:t>
      </w:r>
    </w:p>
    <w:p w:rsidR="00C466D8" w:rsidRPr="008A6404" w:rsidRDefault="00C466D8" w:rsidP="00C46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>Если есть основания для отсрочки или рассрочки, нужно подать заявление и обязательство соблюдения условий отсрочки (обеспечение, залог, сроки выплаты) в налоговый орган по месту нахождения или учета до 1 декабря 2020 года, указав в нем срок отсрочки или рассрочки. Рассрочка предоставляется по графику погашения равными долями не реже одного раза в месяц с того месяца, в котором вынесено решение о предоставлении рассрочки. Одно из оснований для отсрочки и рассрочки – определенный размер снижения доходов</w:t>
      </w:r>
    </w:p>
    <w:p w:rsidR="00C466D8" w:rsidRPr="008A6404" w:rsidRDefault="00C466D8" w:rsidP="00C46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>8 800 222 2222 Единый контактный центр ФНС России 35-54-49, 35-48-94, 94-03-77, 56-39-33, 74-07-94 – городские инспекции города Ставрополя</w:t>
      </w:r>
    </w:p>
    <w:p w:rsidR="001C3781" w:rsidRDefault="001C3781"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8"/>
    <w:rsid w:val="001C3781"/>
    <w:rsid w:val="008507B8"/>
    <w:rsid w:val="00C4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1747-28F3-402C-80AE-0AD5172D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2020-05-17T06:48:00Z</dcterms:created>
  <dcterms:modified xsi:type="dcterms:W3CDTF">2020-05-17T06:49:00Z</dcterms:modified>
</cp:coreProperties>
</file>