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exact"/>
      </w:pPr>
      <w:r/>
      <w:bookmarkStart w:id="0" w:name="P34"/>
      <w:r/>
      <w:bookmarkStart w:id="1" w:name="Заголовок"/>
      <w:r/>
      <w:bookmarkEnd w:id="0"/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jc w:val="both"/>
        <w:spacing w:line="240" w:lineRule="exact"/>
        <w:rPr>
          <w:szCs w:val="28"/>
        </w:rPr>
      </w:pPr>
      <w:r>
        <w:rPr>
          <w:szCs w:val="28"/>
        </w:rPr>
      </w:r>
      <w:r/>
    </w:p>
    <w:p>
      <w:pPr>
        <w:jc w:val="both"/>
        <w:spacing w:before="240" w:line="260" w:lineRule="exact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02.11.2022 № 2346 «Об утверждении муниципальной программы «Молодежь города Ставрополя» </w:t>
      </w:r>
      <w:r/>
    </w:p>
    <w:p>
      <w:pPr>
        <w:ind w:firstLine="851"/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pStyle w:val="938"/>
        <w:ind w:firstLine="709"/>
        <w:jc w:val="both"/>
        <w:rPr>
          <w:highlight w:val="white"/>
        </w:rPr>
      </w:pPr>
      <w:r>
        <w:rPr>
          <w:szCs w:val="28"/>
          <w:highlight w:val="white"/>
        </w:rPr>
        <w:t xml:space="preserve">В соответствии с решением Ставропольской городской Думы от </w:t>
      </w:r>
      <w:r>
        <w:rPr>
          <w:szCs w:val="28"/>
          <w:highlight w:val="white"/>
        </w:rPr>
        <w:br/>
        <w:t xml:space="preserve">30 ноября 2022 г. № 134 «О бюджете города Ставрополя на 2023 год и плановый период 2024 и 2025 годов», </w:t>
      </w:r>
      <w:hyperlink r:id="rId15" w:tooltip="consultantplus://offline/ref=6AAA0F3F92235522690E55EAC7B1A4B076683F4420087ADDF888DD03765D4EEF8378CD894DB4D2DB01C0FB4CiBSCJ" w:history="1">
        <w:r>
          <w:rPr>
            <w:rStyle w:val="958"/>
            <w:rFonts w:eastAsia="Arial Unicode MS"/>
            <w:color w:val="auto"/>
            <w:szCs w:val="28"/>
            <w:highlight w:val="white"/>
            <w:u w:val="none"/>
          </w:rPr>
          <w:t xml:space="preserve">постановлением</w:t>
        </w:r>
      </w:hyperlink>
      <w:r>
        <w:rPr>
          <w:szCs w:val="28"/>
          <w:highlight w:val="white"/>
        </w:rPr>
        <w:t xml:space="preserve"> администрации города Ставрополя от 26.08.2019 № 2382 «О Порядке принятия решения о разработке муниципальных программ, их формирования и реализации», в целях уточнения объемов  финансирования</w:t>
      </w:r>
      <w:r/>
    </w:p>
    <w:p>
      <w:pPr>
        <w:jc w:val="both"/>
        <w:rPr>
          <w:szCs w:val="28"/>
          <w:highlight w:val="white"/>
        </w:rPr>
      </w:pPr>
      <w:r>
        <w:rPr>
          <w:szCs w:val="28"/>
          <w:highlight w:val="white"/>
        </w:rPr>
      </w:r>
      <w:r/>
    </w:p>
    <w:p>
      <w:pPr>
        <w:jc w:val="both"/>
      </w:pPr>
      <w:r>
        <w:t xml:space="preserve">ПОСТАНОВЛЯЮ</w:t>
      </w:r>
      <w:r/>
    </w:p>
    <w:p>
      <w:pPr>
        <w:jc w:val="both"/>
      </w:pPr>
      <w:r/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  <w:highlight w:val="none"/>
        </w:rPr>
      </w:pPr>
      <w:r>
        <w:rPr>
          <w:color w:val="000000" w:themeColor="text1"/>
          <w:szCs w:val="20"/>
        </w:rPr>
        <w:t xml:space="preserve">1. Внести в муниципальную программу «Молодежь города Ставрополя», </w:t>
      </w:r>
      <w:r>
        <w:rPr>
          <w:color w:val="000000" w:themeColor="text1"/>
          <w:szCs w:val="28"/>
        </w:rPr>
        <w:t xml:space="preserve">утвержденную постановлением администрации города Ставрополя от 02.11.2022 № 2346 «Об утверждении муниципальной программы «Молодежь города Ставрополя» (далее - Программа), следующие изменения: </w:t>
      </w:r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1)</w:t>
      </w:r>
      <w:r>
        <w:t xml:space="preserve"> </w:t>
      </w:r>
      <w:r>
        <w:rPr>
          <w:color w:val="000000" w:themeColor="text1"/>
          <w:szCs w:val="28"/>
        </w:rPr>
        <w:t xml:space="preserve">в паспорте Программы</w:t>
      </w:r>
      <w:r>
        <w:rPr>
          <w:highlight w:val="white"/>
        </w:rPr>
        <w:t xml:space="preserve"> </w:t>
      </w:r>
      <w:r>
        <w:rPr>
          <w:color w:val="000000" w:themeColor="text1"/>
          <w:szCs w:val="28"/>
          <w:highlight w:val="white"/>
        </w:rPr>
        <w:t xml:space="preserve">п</w:t>
      </w:r>
      <w:r>
        <w:rPr>
          <w:color w:val="000000" w:themeColor="text1"/>
          <w:szCs w:val="28"/>
          <w:highlight w:val="white"/>
        </w:rPr>
        <w:t xml:space="preserve">озицию «Объемы и источники финансового обеспечения Программы» изложить в следующей редакции: </w:t>
      </w:r>
      <w:r>
        <w:rPr>
          <w:color w:val="000000"/>
          <w:szCs w:val="28"/>
        </w:rPr>
      </w:r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«общий объем финансовых средств на реализацию Программы за счет средств бюджета города Ставрополя  составляет </w:t>
      </w:r>
      <w:r>
        <w:rPr>
          <w:color w:val="000000" w:themeColor="text1"/>
          <w:szCs w:val="28"/>
          <w:highlight w:val="white"/>
        </w:rPr>
        <w:t xml:space="preserve">124 749,99</w:t>
      </w:r>
      <w:r>
        <w:rPr>
          <w:color w:val="000000" w:themeColor="text1"/>
          <w:szCs w:val="28"/>
          <w:highlight w:val="white"/>
        </w:rPr>
        <w:t xml:space="preserve"> тыс. рублей,</w:t>
        <w:br/>
        <w:t xml:space="preserve">в том числе: </w:t>
      </w:r>
      <w:r>
        <w:rPr>
          <w:highlight w:val="white"/>
        </w:rPr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szCs w:val="2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2023 год – </w:t>
      </w:r>
      <w:r>
        <w:rPr>
          <w:color w:val="000000" w:themeColor="text1"/>
          <w:szCs w:val="20"/>
          <w:highlight w:val="white"/>
        </w:rPr>
        <w:t xml:space="preserve">25 846,83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highlight w:val="white"/>
        </w:rPr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szCs w:val="2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2024 год – </w:t>
      </w:r>
      <w:r>
        <w:rPr>
          <w:color w:val="000000" w:themeColor="text1"/>
          <w:szCs w:val="20"/>
          <w:highlight w:val="white"/>
        </w:rPr>
        <w:t xml:space="preserve">17 859,24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szCs w:val="2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2025 год – </w:t>
      </w:r>
      <w:r>
        <w:rPr>
          <w:color w:val="000000" w:themeColor="text1"/>
          <w:szCs w:val="20"/>
          <w:highlight w:val="white"/>
        </w:rPr>
        <w:t xml:space="preserve">17 860,98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szCs w:val="2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2026 год – </w:t>
      </w:r>
      <w:r>
        <w:rPr>
          <w:color w:val="000000" w:themeColor="text1"/>
          <w:szCs w:val="20"/>
          <w:highlight w:val="white"/>
        </w:rPr>
        <w:t xml:space="preserve">21 060,98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szCs w:val="2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2027 год – </w:t>
      </w:r>
      <w:r>
        <w:rPr>
          <w:color w:val="000000" w:themeColor="text1"/>
          <w:szCs w:val="20"/>
          <w:highlight w:val="white"/>
        </w:rPr>
        <w:t xml:space="preserve">21 060,98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highlight w:val="white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szCs w:val="2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2028 год – </w:t>
      </w:r>
      <w:r>
        <w:rPr>
          <w:color w:val="000000" w:themeColor="text1"/>
          <w:szCs w:val="20"/>
          <w:highlight w:val="white"/>
        </w:rPr>
        <w:t xml:space="preserve">21 060,98</w:t>
      </w:r>
      <w:r>
        <w:rPr>
          <w:color w:val="000000" w:themeColor="text1"/>
          <w:szCs w:val="20"/>
          <w:highlight w:val="white"/>
        </w:rPr>
        <w:t xml:space="preserve"> тыс. рублей»;</w:t>
      </w:r>
      <w:r>
        <w:rPr>
          <w:highlight w:val="white"/>
        </w:rPr>
      </w:r>
      <w:r/>
    </w:p>
    <w:p>
      <w:pPr>
        <w:ind w:right="-2" w:firstLine="709"/>
        <w:jc w:val="both"/>
        <w:widowControl w:val="off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2) раздел 5 «Ресурсное обеспечение Программы» изложить в следующей редакции:</w:t>
      </w:r>
      <w:r/>
    </w:p>
    <w:p>
      <w:pPr>
        <w:ind w:right="-2" w:firstLine="709"/>
        <w:jc w:val="center"/>
        <w:widowControl w:val="off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«5. Ресурсное обеспечение Программы</w:t>
      </w:r>
      <w:r/>
    </w:p>
    <w:p>
      <w:pPr>
        <w:ind w:right="-2" w:firstLine="709"/>
        <w:jc w:val="both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contextualSpacing/>
        <w:ind w:right="-2" w:firstLine="709"/>
        <w:jc w:val="both"/>
        <w:tabs>
          <w:tab w:val="left" w:pos="993" w:leader="none"/>
        </w:tabs>
        <w:rPr>
          <w:color w:val="000000"/>
          <w:szCs w:val="28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Финансирование Программы в 2023 – 2028 годах осуществляется за счет средств бюджета города Ставрополя в </w:t>
      </w:r>
      <w:r>
        <w:rPr>
          <w:color w:val="000000" w:themeColor="text1"/>
          <w:szCs w:val="28"/>
          <w:highlight w:val="white"/>
        </w:rPr>
        <w:t xml:space="preserve">сумме </w:t>
      </w:r>
      <w:r>
        <w:rPr>
          <w:color w:val="000000" w:themeColor="text1"/>
          <w:szCs w:val="28"/>
          <w:highlight w:val="none"/>
        </w:rPr>
        <w:t xml:space="preserve">1</w:t>
      </w:r>
      <w:r>
        <w:rPr>
          <w:color w:val="000000" w:themeColor="text1"/>
          <w:szCs w:val="28"/>
          <w:highlight w:val="white"/>
        </w:rPr>
        <w:t xml:space="preserve">24 749,99</w:t>
      </w:r>
      <w:r>
        <w:rPr>
          <w:color w:val="000000" w:themeColor="text1"/>
          <w:szCs w:val="28"/>
          <w:highlight w:val="white"/>
        </w:rPr>
        <w:t xml:space="preserve"> тыс. рублей,</w:t>
        <w:br/>
        <w:t xml:space="preserve">в том числе: </w:t>
      </w:r>
      <w:r>
        <w:rPr>
          <w:color w:val="000000"/>
          <w:szCs w:val="28"/>
          <w:highlight w:val="white"/>
        </w:rPr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2023 год – </w:t>
      </w:r>
      <w:r>
        <w:rPr>
          <w:color w:val="000000" w:themeColor="text1"/>
          <w:szCs w:val="20"/>
          <w:highlight w:val="white"/>
        </w:rPr>
        <w:t xml:space="preserve">25 846,83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contextualSpacing/>
        <w:ind w:left="69" w:right="126" w:firstLine="640"/>
        <w:jc w:val="both"/>
        <w:tabs>
          <w:tab w:val="left" w:pos="993" w:leader="none"/>
        </w:tabs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2024 год – </w:t>
      </w:r>
      <w:r>
        <w:rPr>
          <w:color w:val="000000" w:themeColor="text1"/>
          <w:szCs w:val="20"/>
          <w:highlight w:val="white"/>
        </w:rPr>
        <w:t xml:space="preserve">17 859,24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2025 год – </w:t>
      </w:r>
      <w:r>
        <w:rPr>
          <w:color w:val="000000" w:themeColor="text1"/>
          <w:szCs w:val="20"/>
          <w:highlight w:val="white"/>
        </w:rPr>
        <w:t xml:space="preserve">17 860,98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2026 год – </w:t>
      </w:r>
      <w:r>
        <w:rPr>
          <w:color w:val="000000" w:themeColor="text1"/>
          <w:szCs w:val="20"/>
          <w:highlight w:val="white"/>
        </w:rPr>
        <w:t xml:space="preserve">21 060,98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ind w:left="69" w:right="126" w:firstLine="640"/>
        <w:jc w:val="both"/>
        <w:widowControl w:val="off"/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2027 год – </w:t>
      </w:r>
      <w:r>
        <w:rPr>
          <w:color w:val="000000" w:themeColor="text1"/>
          <w:szCs w:val="20"/>
          <w:highlight w:val="white"/>
        </w:rPr>
        <w:t xml:space="preserve">21 060,98</w:t>
      </w:r>
      <w:r>
        <w:rPr>
          <w:color w:val="000000" w:themeColor="text1"/>
          <w:szCs w:val="20"/>
          <w:highlight w:val="white"/>
        </w:rPr>
        <w:t xml:space="preserve"> тыс. рублей; </w:t>
      </w:r>
      <w:r>
        <w:rPr>
          <w:color w:val="000000"/>
          <w:szCs w:val="20"/>
          <w:highlight w:val="white"/>
        </w:rPr>
      </w:r>
      <w:r/>
    </w:p>
    <w:p>
      <w:pPr>
        <w:contextualSpacing/>
        <w:ind w:left="69" w:right="-2" w:firstLine="640"/>
        <w:jc w:val="both"/>
        <w:tabs>
          <w:tab w:val="left" w:pos="993" w:leader="none"/>
        </w:tabs>
        <w:rPr>
          <w:color w:val="000000"/>
          <w:highlight w:val="white"/>
        </w:rPr>
      </w:pPr>
      <w:r>
        <w:rPr>
          <w:color w:val="000000" w:themeColor="text1"/>
          <w:szCs w:val="20"/>
          <w:highlight w:val="white"/>
        </w:rPr>
        <w:t xml:space="preserve">2028 год – </w:t>
      </w:r>
      <w:r>
        <w:rPr>
          <w:color w:val="000000" w:themeColor="text1"/>
          <w:szCs w:val="20"/>
          <w:highlight w:val="white"/>
        </w:rPr>
        <w:t xml:space="preserve">21 060,98</w:t>
      </w:r>
      <w:r>
        <w:rPr>
          <w:color w:val="000000" w:themeColor="text1"/>
          <w:szCs w:val="20"/>
          <w:highlight w:val="white"/>
        </w:rPr>
        <w:t xml:space="preserve"> тыс. рублей».</w:t>
      </w:r>
      <w:r>
        <w:rPr>
          <w:color w:val="000000"/>
          <w:szCs w:val="20"/>
          <w:highlight w:val="white"/>
        </w:rPr>
      </w:r>
      <w:r/>
    </w:p>
    <w:p>
      <w:pPr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Финансовыми ресурсами Программы являются средства бюджета города Ставрополя.</w:t>
      </w:r>
      <w:r/>
    </w:p>
    <w:p>
      <w:pPr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</w:t>
      </w:r>
      <w:r>
        <w:rPr>
          <w:color w:val="000000" w:themeColor="text1"/>
          <w:szCs w:val="28"/>
        </w:rPr>
        <w:t xml:space="preserve">.»;</w:t>
      </w:r>
      <w:r/>
    </w:p>
    <w:p>
      <w:pPr>
        <w:ind w:firstLine="709"/>
        <w:jc w:val="both"/>
        <w:widowControl w:val="off"/>
        <w:rPr>
          <w:color w:val="000000"/>
          <w:szCs w:val="28"/>
          <w:highlight w:val="none"/>
        </w:rPr>
      </w:pPr>
      <w:r>
        <w:rPr>
          <w:szCs w:val="28"/>
        </w:rPr>
        <w:t xml:space="preserve">3) </w:t>
      </w:r>
      <w:r>
        <w:rPr>
          <w:color w:val="000000" w:themeColor="text1"/>
          <w:szCs w:val="28"/>
        </w:rPr>
        <w:t xml:space="preserve">приложение 1 «Перечень и общая характеристика мероприятий муниципальной программы «Молодежь города Ставрополя» к Программе изложить в новой редакции согласно приложению 1;</w:t>
      </w:r>
      <w:r/>
    </w:p>
    <w:p>
      <w:pPr>
        <w:ind w:firstLine="709"/>
        <w:jc w:val="both"/>
        <w:widowControl w:val="off"/>
        <w:rPr>
          <w:color w:val="000000"/>
          <w:szCs w:val="28"/>
          <w:highlight w:val="none"/>
        </w:rPr>
      </w:pPr>
      <w:r>
        <w:rPr>
          <w:color w:val="000000" w:themeColor="text1"/>
          <w:szCs w:val="28"/>
          <w:highlight w:val="none"/>
        </w:rPr>
        <w:t xml:space="preserve">4) приложение 2 «</w:t>
      </w:r>
      <w:r>
        <w:rPr>
          <w:color w:val="000000" w:themeColor="text1"/>
          <w:szCs w:val="28"/>
          <w:highlight w:val="none"/>
        </w:rPr>
        <w:t xml:space="preserve">Сведения </w:t>
      </w:r>
      <w:r>
        <w:rPr>
          <w:color w:val="000000" w:themeColor="text1"/>
          <w:szCs w:val="28"/>
          <w:highlight w:val="none"/>
        </w:rPr>
        <w:t xml:space="preserve">о составе и значениях показателей (индикаторов) достижения </w:t>
      </w:r>
      <w:r>
        <w:rPr>
          <w:color w:val="000000" w:themeColor="text1"/>
          <w:szCs w:val="28"/>
          <w:highlight w:val="none"/>
        </w:rPr>
        <w:t xml:space="preserve">цели программы (показателей решения задач программы)</w:t>
      </w:r>
      <w:r>
        <w:rPr>
          <w:color w:val="000000" w:themeColor="text1"/>
          <w:szCs w:val="28"/>
          <w:highlight w:val="none"/>
        </w:rPr>
        <w:t xml:space="preserve">» </w:t>
      </w:r>
      <w:r>
        <w:rPr>
          <w:color w:val="000000" w:themeColor="text1"/>
          <w:szCs w:val="28"/>
        </w:rPr>
        <w:t xml:space="preserve">к Программе изложить в новой редакции согласно </w:t>
        <w:br/>
        <w:t xml:space="preserve">приложению</w:t>
      </w:r>
      <w:r>
        <w:rPr>
          <w:color w:val="000000" w:themeColor="text1"/>
          <w:szCs w:val="28"/>
          <w:highlight w:val="none"/>
        </w:rPr>
        <w:t xml:space="preserve"> 2.</w:t>
      </w:r>
      <w:r>
        <w:rPr>
          <w:color w:val="000000" w:themeColor="text1"/>
          <w:szCs w:val="28"/>
          <w:highlight w:val="none"/>
        </w:rPr>
      </w:r>
      <w:r/>
    </w:p>
    <w:p>
      <w:pPr>
        <w:ind w:firstLine="709"/>
        <w:jc w:val="both"/>
        <w:widowControl w:val="off"/>
        <w:rPr>
          <w:szCs w:val="28"/>
        </w:rPr>
      </w:pPr>
      <w:r>
        <w:rPr>
          <w:szCs w:val="28"/>
        </w:rPr>
        <w:t xml:space="preserve">2. Настоящее постановление вступает в силу со дня его подписания.</w:t>
      </w:r>
      <w:r/>
    </w:p>
    <w:p>
      <w:pPr>
        <w:jc w:val="both"/>
        <w:rPr>
          <w:szCs w:val="28"/>
        </w:rPr>
      </w:pPr>
      <w:r>
        <w:rPr>
          <w:szCs w:val="28"/>
        </w:rPr>
        <w:tab/>
        <w:t xml:space="preserve">3. Разместить настоящее постановление на официальном                            сайте администрации города Ставрополя в информационн</w:t>
      </w:r>
      <w:r>
        <w:rPr>
          <w:szCs w:val="28"/>
        </w:rPr>
        <w:t xml:space="preserve">о-</w:t>
      </w:r>
      <w:r>
        <w:rPr>
          <w:szCs w:val="28"/>
        </w:rPr>
        <w:t xml:space="preserve">                                                                                                 телекоммуникационной сети «Интернет».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4. Контроль исполнения настоящего постановления возложить                      на заместителя главы администрации города Ставрополя Диреганову А.В.</w:t>
      </w:r>
      <w:r>
        <w:rPr>
          <w:szCs w:val="28"/>
        </w:rPr>
        <w:br/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/>
    </w:p>
    <w:p>
      <w:pPr>
        <w:ind w:right="-58"/>
        <w:spacing w:line="240" w:lineRule="exact"/>
        <w:widowControl w:val="off"/>
        <w:tabs>
          <w:tab w:val="left" w:pos="3402" w:leader="none"/>
          <w:tab w:val="left" w:pos="5400" w:leader="none"/>
        </w:tabs>
        <w:rPr>
          <w:szCs w:val="28"/>
        </w:rPr>
      </w:pPr>
      <w:r>
        <w:rPr>
          <w:szCs w:val="28"/>
        </w:rPr>
        <w:t xml:space="preserve">Глава города Ставрополя                                                             И.И. Ульянченко</w:t>
      </w:r>
      <w:bookmarkEnd w:id="1"/>
      <w:r/>
      <w:r/>
    </w:p>
    <w:p>
      <w:pPr>
        <w:ind w:right="-58"/>
        <w:spacing w:line="240" w:lineRule="exact"/>
        <w:widowControl w:val="off"/>
        <w:tabs>
          <w:tab w:val="left" w:pos="3402" w:leader="none"/>
          <w:tab w:val="left" w:pos="5400" w:leader="none"/>
        </w:tabs>
        <w:rPr>
          <w:szCs w:val="28"/>
        </w:rPr>
      </w:pPr>
      <w:r>
        <w:rPr>
          <w:szCs w:val="28"/>
        </w:rPr>
      </w:r>
      <w:r/>
    </w:p>
    <w:p>
      <w:pPr>
        <w:ind w:right="-58"/>
        <w:spacing w:line="240" w:lineRule="exact"/>
        <w:widowControl w:val="off"/>
        <w:tabs>
          <w:tab w:val="left" w:pos="3402" w:leader="none"/>
          <w:tab w:val="left" w:pos="5400" w:leader="none"/>
        </w:tabs>
        <w:rPr>
          <w:szCs w:val="28"/>
        </w:rPr>
      </w:pPr>
      <w:r>
        <w:rPr>
          <w:szCs w:val="28"/>
        </w:rPr>
      </w:r>
      <w:r/>
    </w:p>
    <w:p>
      <w:pPr>
        <w:ind w:right="-58"/>
        <w:spacing w:line="240" w:lineRule="exact"/>
        <w:widowControl w:val="off"/>
        <w:tabs>
          <w:tab w:val="left" w:pos="3402" w:leader="none"/>
          <w:tab w:val="left" w:pos="5400" w:leader="none"/>
        </w:tabs>
        <w:rPr>
          <w:sz w:val="34"/>
          <w:szCs w:val="34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sz w:val="34"/>
          <w:szCs w:val="34"/>
        </w:rPr>
      </w:r>
      <w:r/>
    </w:p>
    <w:tbl>
      <w:tblPr>
        <w:tblStyle w:val="957"/>
        <w:tblW w:w="0" w:type="auto"/>
        <w:tblLayout w:type="fixed"/>
        <w:tblLook w:val="04A0" w:firstRow="1" w:lastRow="0" w:firstColumn="1" w:lastColumn="0" w:noHBand="0" w:noVBand="1"/>
      </w:tblPr>
      <w:tblGrid>
        <w:gridCol w:w="1549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0632" w:firstLine="283"/>
              <w:spacing w:line="240" w:lineRule="exact"/>
              <w:widowControl w:val="off"/>
              <w:rPr>
                <w:rFonts w:eastAsia="Calibri"/>
                <w:lang w:eastAsia="en-US"/>
              </w:rPr>
              <w:outlineLvl w:val="1"/>
            </w:pPr>
            <w:r>
              <w:rPr>
                <w:rFonts w:eastAsia="Calibri"/>
                <w:szCs w:val="28"/>
                <w:lang w:eastAsia="en-US"/>
              </w:rPr>
              <w:t xml:space="preserve">Приложение 1</w:t>
            </w:r>
            <w:r>
              <w:rPr>
                <w:rFonts w:eastAsia="Calibri"/>
                <w:szCs w:val="28"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0632" w:firstLine="283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0632" w:firstLine="283"/>
              <w:spacing w:line="240" w:lineRule="exact"/>
              <w:widowControl w:val="off"/>
              <w:tabs>
                <w:tab w:val="left" w:pos="0" w:leader="none"/>
              </w:tabs>
            </w:pPr>
            <w:r>
              <w:rPr>
                <w:szCs w:val="28"/>
              </w:rPr>
              <w:t xml:space="preserve">к  постановлению</w:t>
            </w:r>
            <w:r>
              <w:rPr>
                <w:szCs w:val="28"/>
              </w:rPr>
              <w:t xml:space="preserve">   </w:t>
            </w:r>
            <w:r>
              <w:rPr>
                <w:sz w:val="16"/>
              </w:rPr>
              <w:t xml:space="preserve"> </w:t>
            </w:r>
            <w:r>
              <w:rPr>
                <w:szCs w:val="28"/>
              </w:rPr>
              <w:t xml:space="preserve">администрации</w:t>
            </w: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0632" w:firstLine="283"/>
              <w:spacing w:line="240" w:lineRule="exact"/>
              <w:widowControl w:val="off"/>
              <w:tabs>
                <w:tab w:val="left" w:pos="0" w:leader="none"/>
              </w:tabs>
            </w:pPr>
            <w:r>
              <w:rPr>
                <w:szCs w:val="28"/>
              </w:rPr>
              <w:t xml:space="preserve">города Ставрополя</w:t>
            </w: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0632" w:firstLine="283"/>
              <w:spacing w:line="240" w:lineRule="exact"/>
              <w:widowControl w:val="off"/>
              <w:tabs>
                <w:tab w:val="left" w:pos="0" w:leader="none"/>
              </w:tabs>
            </w:pPr>
            <w:r>
              <w:rPr>
                <w:szCs w:val="28"/>
              </w:rPr>
              <w:t xml:space="preserve">от     </w:t>
            </w:r>
            <w:r>
              <w:rPr>
                <w:szCs w:val="28"/>
              </w:rPr>
              <w:t xml:space="preserve">  .</w:t>
            </w:r>
            <w:r>
              <w:rPr>
                <w:szCs w:val="28"/>
              </w:rPr>
              <w:t xml:space="preserve">      .20          №</w:t>
            </w:r>
            <w:r>
              <w:rPr>
                <w:szCs w:val="28"/>
              </w:rPr>
            </w:r>
            <w:r/>
          </w:p>
        </w:tc>
      </w:tr>
    </w:tbl>
    <w:p>
      <w:pPr>
        <w:ind w:left="10632" w:firstLine="283"/>
        <w:spacing w:line="200" w:lineRule="exact"/>
        <w:rPr>
          <w:rFonts w:eastAsia="Calibri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/>
    </w:p>
    <w:p>
      <w:pPr>
        <w:ind w:left="11482"/>
        <w:spacing w:line="200" w:lineRule="exact"/>
        <w:tabs>
          <w:tab w:val="left" w:pos="11624" w:leader="none"/>
        </w:tabs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spacing w:line="240" w:lineRule="exact"/>
      </w:pPr>
      <w:r>
        <w:rPr>
          <w:szCs w:val="28"/>
        </w:rPr>
        <w:t xml:space="preserve">ПЕРЕЧЕНЬ И ОБЩАЯ ХАРАКТЕРИСТИКА </w:t>
      </w:r>
      <w:r>
        <w:rPr>
          <w:szCs w:val="28"/>
        </w:rPr>
      </w:r>
      <w:r/>
    </w:p>
    <w:p>
      <w:pPr>
        <w:ind w:left="-142"/>
        <w:jc w:val="center"/>
        <w:spacing w:line="240" w:lineRule="exact"/>
      </w:pPr>
      <w:r>
        <w:rPr>
          <w:szCs w:val="28"/>
        </w:rPr>
        <w:t xml:space="preserve">мероприятий муниципальной программы «Молодежь города Ставрополя»</w:t>
      </w:r>
      <w:r>
        <w:rPr>
          <w:szCs w:val="28"/>
        </w:rPr>
      </w:r>
      <w:r/>
    </w:p>
    <w:p>
      <w:pPr>
        <w:ind w:left="-142"/>
        <w:jc w:val="center"/>
        <w:spacing w:line="240" w:lineRule="exact"/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tbl>
      <w:tblPr>
        <w:tblStyle w:val="95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5"/>
        <w:gridCol w:w="2027"/>
        <w:gridCol w:w="1985"/>
        <w:gridCol w:w="2096"/>
        <w:gridCol w:w="881"/>
        <w:gridCol w:w="1123"/>
        <w:gridCol w:w="1134"/>
        <w:gridCol w:w="1134"/>
        <w:gridCol w:w="8"/>
        <w:gridCol w:w="1126"/>
        <w:gridCol w:w="1134"/>
        <w:gridCol w:w="1113"/>
        <w:gridCol w:w="1732"/>
      </w:tblGrid>
      <w:tr>
        <w:trPr/>
        <w:tc>
          <w:tcPr>
            <w:tcW w:w="5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№</w:t>
            </w:r>
            <w:r>
              <w:rPr>
                <w:sz w:val="21"/>
                <w:szCs w:val="21"/>
              </w:rPr>
            </w:r>
            <w:r/>
          </w:p>
          <w:p>
            <w:pPr>
              <w:jc w:val="center"/>
            </w:pPr>
            <w:r>
              <w:rPr>
                <w:sz w:val="21"/>
                <w:szCs w:val="21"/>
              </w:rPr>
              <w:t xml:space="preserve">п/п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Наименование основного мероприятия (мероприятия)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Ответственный исполнитель, соисполнители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Обоснование выделения основного мероприятия (мероприятия)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Срок</w:t>
            </w:r>
            <w:r>
              <w:rPr>
                <w:sz w:val="21"/>
                <w:szCs w:val="21"/>
              </w:rPr>
            </w:r>
            <w:r/>
          </w:p>
          <w:p>
            <w:pPr>
              <w:jc w:val="center"/>
            </w:pPr>
            <w:r>
              <w:rPr>
                <w:sz w:val="21"/>
                <w:szCs w:val="21"/>
              </w:rPr>
              <w:t xml:space="preserve">испол</w:t>
            </w:r>
            <w:r>
              <w:rPr>
                <w:sz w:val="21"/>
                <w:szCs w:val="21"/>
              </w:rPr>
            </w:r>
            <w:r/>
          </w:p>
          <w:p>
            <w:pPr>
              <w:jc w:val="center"/>
            </w:pPr>
            <w:r>
              <w:rPr>
                <w:sz w:val="21"/>
                <w:szCs w:val="21"/>
              </w:rPr>
              <w:t xml:space="preserve">нения</w:t>
            </w:r>
            <w:r>
              <w:rPr>
                <w:sz w:val="21"/>
                <w:szCs w:val="21"/>
              </w:rPr>
            </w:r>
            <w:r/>
          </w:p>
          <w:p>
            <w:pPr>
              <w:jc w:val="center"/>
            </w:pPr>
            <w:r>
              <w:rPr>
                <w:sz w:val="21"/>
                <w:szCs w:val="21"/>
              </w:rPr>
              <w:t xml:space="preserve">(годы)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gridSpan w:val="7"/>
            <w:tcW w:w="677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Объем и источники финансирования (тыс. рублей)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Взаимосвязь с показателями (индикаторами)</w:t>
            </w: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tcW w:w="525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vMerge w:val="continue"/>
            <w:textDirection w:val="lrTb"/>
            <w:noWrap w:val="false"/>
          </w:tcPr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gridSpan w:val="7"/>
            <w:tcW w:w="677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в том числе по годам: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vMerge w:val="continue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tcW w:w="525" w:type="dxa"/>
            <w:vMerge w:val="continue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vMerge w:val="continue"/>
            <w:textDirection w:val="lrTb"/>
            <w:noWrap w:val="false"/>
          </w:tcPr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881" w:type="dxa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2023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2024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2025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2026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2027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2028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vMerge w:val="continue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1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4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5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6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7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8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9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10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11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12</w:t>
            </w: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gridSpan w:val="12"/>
            <w:tcW w:w="14286" w:type="dxa"/>
            <w:textDirection w:val="lrTb"/>
            <w:noWrap w:val="false"/>
          </w:tcPr>
          <w:p>
            <w:r>
              <w:rPr>
                <w:color w:val="000000" w:themeColor="text1"/>
                <w:sz w:val="21"/>
                <w:szCs w:val="21"/>
              </w:rPr>
              <w:t xml:space="preserve">Цель «Создание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развития молодежных общественных организаций»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r/>
            <w:hyperlink w:tooltip="#P600" w:anchor="P60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1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hyperlink w:tooltip="#P623" w:anchor="P623" w:history="1">
              <w:r>
                <w:rPr>
                  <w:color w:val="000000" w:themeColor="text1"/>
                  <w:sz w:val="21"/>
                  <w:szCs w:val="21"/>
                </w:rPr>
                <w:t xml:space="preserve">3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муниципальной программе</w:t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195"/>
        </w:trPr>
        <w:tc>
          <w:tcPr>
            <w:gridSpan w:val="13"/>
            <w:tcW w:w="16018" w:type="dxa"/>
            <w:textDirection w:val="lrTb"/>
            <w:noWrap w:val="false"/>
          </w:tcPr>
          <w:p>
            <w:r>
              <w:rPr>
                <w:color w:val="000000" w:themeColor="text1"/>
                <w:sz w:val="21"/>
                <w:szCs w:val="21"/>
              </w:rPr>
              <w:t xml:space="preserve">Задача 1 «Интеграция молодежи в процессы социально-экономического, общественно-политического, культурного развития города Ставрополя»</w:t>
            </w: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gridSpan w:val="2"/>
            <w:tcW w:w="255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Основное мероприятие 1. Проведение мероприятий по гражданскому и патриотическому воспитанию молодежи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 w:themeColor="text1"/>
                <w:sz w:val="21"/>
                <w:szCs w:val="21"/>
                <w:highlight w:val="none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Ставрополя,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  <w:highlight w:val="none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комитет образования администрации города Ставрополя</w:t>
            </w:r>
            <w:r/>
            <w:r>
              <w:rPr>
                <w:color w:val="000000" w:themeColor="text1"/>
                <w:sz w:val="21"/>
                <w:szCs w:val="21"/>
                <w:highlight w:val="none"/>
              </w:rPr>
            </w:r>
            <w:r>
              <w:rPr>
                <w:color w:val="000000" w:themeColor="text1"/>
                <w:sz w:val="21"/>
                <w:szCs w:val="21"/>
                <w:highlight w:val="none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формирование у молодых людей уважения к истории Российской Федерации, позитивного отношения к службе в рядах Вооруженных Сил Российской Федерации, подготовка к защите Отечества, развитие системы военно-патриотического воспитания, 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2941,30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802,00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852,00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852,00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852,00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/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1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4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5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6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7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8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9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10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11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12</w:t>
            </w: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r>
              <w:rPr>
                <w:color w:val="000000" w:themeColor="text1"/>
                <w:sz w:val="21"/>
                <w:szCs w:val="21"/>
              </w:rPr>
              <w:t xml:space="preserve">п</w:t>
            </w:r>
            <w:r>
              <w:rPr>
                <w:color w:val="000000" w:themeColor="text1"/>
                <w:sz w:val="21"/>
                <w:szCs w:val="21"/>
              </w:rPr>
              <w:t xml:space="preserve">оддержка военно-патриотических клубов и объединений, повышение уровня толерантности в молодежной среде, пропаганда здорового образа жизни среди молодежи, вовлечение в общественную жизнь города Ставрополя молодых людей с ограниченными возможностями здоровья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военно-патриотических мероприятий, направленных на подготовку молодежи к службе в рядах Вооруженных Сил Российской Федерации, поддержка военно-патриотических клубов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подготовка к защите Отечества и формирование позитивного отношения к службе в рядах Вооруженных Сил Российской Федерации, поддержка военно-патриотических клубов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формирующих национальную 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формирование национальной идентичности, профилактика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162,00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1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4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5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6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7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8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9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10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11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12</w:t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идентичность, направленных на профилактику экстремизма и национализма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межнациональных конфликтов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938"/>
            </w:pPr>
            <w:r>
              <w:rPr>
                <w:color w:val="000000" w:themeColor="text1"/>
                <w:sz w:val="21"/>
                <w:szCs w:val="21"/>
              </w:rPr>
              <w:t xml:space="preserve">программе</w:t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489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3.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увековечивание памяти о Великой Отечественной войне 1941 - 1945 годов</w:t>
            </w:r>
            <w:r>
              <w:rPr>
                <w:color w:val="000000"/>
                <w:sz w:val="21"/>
                <w:szCs w:val="21"/>
              </w:rPr>
            </w:r>
            <w:r/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  <w:r>
              <w:rPr>
                <w:color w:val="000000"/>
              </w:rPr>
            </w:r>
          </w:p>
        </w:tc>
        <w:tc>
          <w:tcPr>
            <w:tcBorders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Ставрополя,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образования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формирование у молодых людей уважения к истории Российской Федерации, недопущение фальсификации истории Российской Федерации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</w:rPr>
            </w:r>
            <w:r>
              <w:rPr>
                <w:sz w:val="21"/>
              </w:rPr>
              <w:t xml:space="preserve">по ответственному исполнителю: комитет культуры и молодежной политики  администрации города Ставрополя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</w:pPr>
            <w:r/>
            <w:r/>
          </w:p>
        </w:tc>
      </w:tr>
      <w:tr>
        <w:trPr>
          <w:trHeight w:val="157"/>
        </w:trPr>
        <w:tc>
          <w:tcPr>
            <w:tcW w:w="525" w:type="dxa"/>
            <w:vMerge w:val="continue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Merge w:val="continue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200,00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pStyle w:val="938"/>
            </w:pPr>
            <w:r/>
            <w:r/>
          </w:p>
        </w:tc>
      </w:tr>
      <w:tr>
        <w:trPr>
          <w:trHeight w:val="47"/>
        </w:trPr>
        <w:tc>
          <w:tcPr>
            <w:tcW w:w="525" w:type="dxa"/>
            <w:vMerge w:val="continue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Merge w:val="continue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7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по соисполнителю: комитет образования администрации города Ставрополя</w:t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pStyle w:val="938"/>
            </w:pPr>
            <w:r/>
            <w:r/>
          </w:p>
        </w:tc>
      </w:tr>
      <w:tr>
        <w:trPr>
          <w:trHeight w:val="1083"/>
        </w:trPr>
        <w:tc>
          <w:tcPr>
            <w:tcW w:w="525" w:type="dxa"/>
            <w:vMerge w:val="continue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W w:w="2027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6" w:type="dxa"/>
            <w:vMerge w:val="continue"/>
            <w:textDirection w:val="lrTb"/>
            <w:noWrap w:val="false"/>
          </w:tcPr>
          <w:p>
            <w:pPr>
              <w:pStyle w:val="938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Merge w:val="continue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2085,30</w:t>
            </w:r>
            <w:r>
              <w:rPr>
                <w:color w:val="000000"/>
                <w:sz w:val="21"/>
                <w:szCs w:val="21"/>
                <w:highlight w:val="none"/>
              </w:rPr>
            </w:r>
            <w:r/>
          </w:p>
          <w:p>
            <w:pPr>
              <w:jc w:val="center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-</w:t>
            </w:r>
            <w:r>
              <w:rPr>
                <w:sz w:val="2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-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-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-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-</w:t>
            </w:r>
            <w:r>
              <w:rPr>
                <w:sz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1732" w:type="dxa"/>
            <w:vMerge w:val="continue"/>
            <w:textDirection w:val="lrTb"/>
            <w:noWrap w:val="false"/>
          </w:tcPr>
          <w:p>
            <w:pPr>
              <w:pStyle w:val="938"/>
            </w:pPr>
            <w:r/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отказ от асоциальных привычек и формирование позитивного имиджа здорового образа жизни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пропаганда здорового образа жизни молодежи, профилактика асоциальных привычек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54,00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-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-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включение молодых людей с ограниченными возможностями здоровья в общественную жизнь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социальная адаптация молодых людей с ограниченными возможностями здоровья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81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2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50,00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color w:val="000000" w:themeColor="text1"/>
                <w:sz w:val="21"/>
                <w:szCs w:val="21"/>
              </w:rPr>
              <w:t xml:space="preserve">5 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</w:tbl>
    <w:p>
      <w:r>
        <w:br w:type="page" w:clear="all"/>
      </w:r>
      <w:r/>
    </w:p>
    <w:tbl>
      <w:tblPr>
        <w:tblStyle w:val="95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5"/>
        <w:gridCol w:w="2027"/>
        <w:gridCol w:w="1985"/>
        <w:gridCol w:w="2096"/>
        <w:gridCol w:w="850"/>
        <w:gridCol w:w="1154"/>
        <w:gridCol w:w="1134"/>
        <w:gridCol w:w="1134"/>
        <w:gridCol w:w="1134"/>
        <w:gridCol w:w="1134"/>
        <w:gridCol w:w="1113"/>
        <w:gridCol w:w="1732"/>
      </w:tblGrid>
      <w:tr>
        <w:trPr>
          <w:trHeight w:val="120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1</w:t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</w:t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11</w:t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12</w:t>
            </w:r>
            <w:r/>
          </w:p>
        </w:tc>
      </w:tr>
      <w:tr>
        <w:trPr>
          <w:trHeight w:val="2425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6.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направленных на обеспечение участия работающих молодых людей в общественной жизни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работающей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молодежи, ее интеграция в социально-культурное пространство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ind w:left="-60" w:right="-15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ind w:left="-60" w:right="-156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</w:pPr>
            <w:r>
              <w:rPr>
                <w:color w:val="000000" w:themeColor="text1"/>
                <w:sz w:val="21"/>
                <w:szCs w:val="21"/>
              </w:rPr>
              <w:t xml:space="preserve">приложения 2 к муниципальной программе</w:t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gridSpan w:val="2"/>
            <w:tcW w:w="255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Основное мероприятие 2. Создание системы поддержки и поощрения талантливой и успешной молодежи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инициативной, талантливой и одаренной молодежи, развитие творческих и интеллектуальных способностей молодежи, создание условий для гармоничного развития личности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4912,04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4912,04</w:t>
            </w:r>
            <w:r>
              <w:rPr>
                <w:color w:val="000000"/>
              </w:rPr>
            </w:r>
            <w:r/>
          </w:p>
          <w:p>
            <w:pPr>
              <w:pStyle w:val="938"/>
              <w:ind w:right="-10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4912,04</w:t>
            </w:r>
            <w:r>
              <w:rPr>
                <w:color w:val="000000"/>
              </w:rPr>
            </w:r>
            <w:r/>
          </w:p>
          <w:p>
            <w:pPr>
              <w:pStyle w:val="938"/>
              <w:ind w:right="-123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ind w:right="-14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5062,04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ind w:right="-15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5062,04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5062,04</w:t>
            </w:r>
            <w:r>
              <w:rPr>
                <w:color w:val="000000"/>
              </w:rPr>
            </w:r>
            <w:r/>
          </w:p>
          <w:p>
            <w:pPr>
              <w:pStyle w:val="938"/>
              <w:ind w:left="-60" w:right="-156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досуговую занятость молодежи и поддержку творчества молодежи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талантливой и одаренной молодежи, развитие молодежного творчества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923,00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923,0</w:t>
            </w:r>
            <w:r>
              <w:rPr>
                <w:color w:val="000000" w:themeColor="text1"/>
                <w:sz w:val="21"/>
                <w:szCs w:val="21"/>
              </w:rPr>
              <w:t xml:space="preserve">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923,0</w:t>
            </w:r>
            <w:r>
              <w:rPr>
                <w:color w:val="000000" w:themeColor="text1"/>
                <w:sz w:val="21"/>
                <w:szCs w:val="21"/>
              </w:rPr>
              <w:t xml:space="preserve">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1073,00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1073,00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1073,00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Развитие движения КВН в городе Ставрополе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раскрытие творческих способностей молодежи, привлечение молодежи к участию 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>
              <w:rPr>
                <w:color w:val="000000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>
              <w:rPr>
                <w:color w:val="000000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0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1</w:t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</w:t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11</w:t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12</w:t>
            </w:r>
            <w:r/>
          </w:p>
        </w:tc>
      </w:tr>
      <w:tr>
        <w:trPr>
          <w:trHeight w:val="31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в движении КВН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pStyle w:val="938"/>
            </w:pPr>
            <w:r/>
            <w:r/>
          </w:p>
        </w:tc>
      </w:tr>
      <w:tr>
        <w:trPr>
          <w:trHeight w:val="1942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9.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Участие в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подготовке и проведении мероприятий, направленных на поддержку молодежной субкультуры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молодежной субкультуры, развитие новых, популярных в молодежной среде форм творчества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2023 -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</w:pP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стимулирование талантливой и одаренной молодежи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3269,04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11.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интеллектуальное развитие молодежи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популяризация интеллектуального развития молодежи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36" w:anchor="P636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4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 - </w:t>
            </w:r>
            <w:r>
              <w:rPr>
                <w:sz w:val="21"/>
                <w:szCs w:val="21"/>
              </w:rPr>
              <w:t xml:space="preserve">5 </w:t>
            </w:r>
            <w:r>
              <w:rPr>
                <w:color w:val="000000" w:themeColor="text1"/>
                <w:sz w:val="21"/>
                <w:szCs w:val="21"/>
              </w:rPr>
              <w:t xml:space="preserve">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gridSpan w:val="12"/>
            <w:tcW w:w="16018" w:type="dxa"/>
            <w:textDirection w:val="lrTb"/>
            <w:noWrap w:val="false"/>
          </w:tcPr>
          <w:p>
            <w:pPr>
              <w:pStyle w:val="938"/>
            </w:pPr>
            <w:r>
              <w:rPr>
                <w:color w:val="000000" w:themeColor="text1"/>
                <w:sz w:val="21"/>
                <w:szCs w:val="21"/>
              </w:rPr>
              <w:t xml:space="preserve">Задача 2 «Развитие инфраструктуры по работе с молодежью»</w:t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gridSpan w:val="2"/>
            <w:tcW w:w="255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Основное мероприятие 3. Формирование условий для реализации молодежных инициатив и развития деятельности молодежных объединений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реализации социальных проектов, повышение эффективности работы общественных объединений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2930,00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730,00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730,00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730,00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730,00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730,00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/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 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</w:tbl>
    <w:tbl>
      <w:tblPr>
        <w:tblStyle w:val="95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5"/>
        <w:gridCol w:w="2027"/>
        <w:gridCol w:w="1985"/>
        <w:gridCol w:w="2096"/>
        <w:gridCol w:w="850"/>
        <w:gridCol w:w="1154"/>
        <w:gridCol w:w="1134"/>
        <w:gridCol w:w="1134"/>
        <w:gridCol w:w="1134"/>
        <w:gridCol w:w="1134"/>
        <w:gridCol w:w="1113"/>
        <w:gridCol w:w="1732"/>
      </w:tblGrid>
      <w:tr>
        <w:trPr>
          <w:trHeight w:val="120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  <w:t xml:space="preserve">1</w:t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2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</w:t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4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5</w:t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6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8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9</w:t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10</w:t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11</w:t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left="-142" w:right="-143"/>
              <w:jc w:val="center"/>
            </w:pPr>
            <w:r>
              <w:rPr>
                <w:sz w:val="21"/>
                <w:szCs w:val="21"/>
              </w:rPr>
              <w:t xml:space="preserve">12</w:t>
            </w:r>
            <w:r/>
          </w:p>
        </w:tc>
      </w:tr>
      <w:tr>
        <w:trPr>
          <w:trHeight w:val="1459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12.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конкурса молодежных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инициатив и социальных проектов «Стартап»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выявление и организация социально значимых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проектов для молодежи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2340,00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140,00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</w:t>
            </w:r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</w:pPr>
            <w:r>
              <w:rPr>
                <w:color w:val="000000" w:themeColor="text1"/>
                <w:sz w:val="21"/>
                <w:szCs w:val="21"/>
              </w:rPr>
              <w:t xml:space="preserve">муниципальной программе</w:t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13.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Обеспечение участия молодых людей города Ставрополя в проектно-форумной кампании, творческих конкурсах и фестивалях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поддержка инициативной молодежи, содействие молодежи в проектной деятельности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</w:t>
            </w:r>
            <w:r>
              <w:rPr>
                <w:color w:val="000000" w:themeColor="text1"/>
                <w:sz w:val="21"/>
                <w:szCs w:val="21"/>
              </w:rPr>
              <w:t xml:space="preserve">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</w:t>
            </w:r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14.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развитие деятельности молодежных общественных организаций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повышение эффективности работы общественных организаций с молодыми людьми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</w:t>
            </w:r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20"/>
        </w:trPr>
        <w:tc>
          <w:tcPr>
            <w:tcW w:w="525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15.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Проведение мероприятий, направленных на выявление и реализацию молодежных инициатив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обеспечение участия молодежи в общественной жизни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5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13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360,00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</w:t>
            </w:r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279"/>
        </w:trPr>
        <w:tc>
          <w:tcPr>
            <w:gridSpan w:val="2"/>
            <w:tcW w:w="255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Основное мероприятие 4. Обеспечение деятельности муниципальных бюджетных организаций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создание условий для функционирования муниципальных бюджетных </w:t>
            </w:r>
            <w:r>
              <w:rPr>
                <w:color w:val="000000" w:themeColor="text1"/>
                <w:sz w:val="21"/>
                <w:szCs w:val="21"/>
              </w:rPr>
              <w:t xml:space="preserve">организаций</w:t>
            </w:r>
            <w:r>
              <w:rPr>
                <w:color w:val="000000" w:themeColor="text1"/>
                <w:sz w:val="21"/>
                <w:szCs w:val="21"/>
              </w:rPr>
              <w:t xml:space="preserve">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5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11136,77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11415,20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11416,94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11416,94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11416,94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11416,94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</w:tc>
        <w:tc>
          <w:tcPr>
            <w:tcW w:w="1732" w:type="dxa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</w:t>
            </w:r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муниципальной программе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</w:tbl>
    <w:tbl>
      <w:tblPr>
        <w:tblStyle w:val="957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5"/>
        <w:gridCol w:w="2027"/>
        <w:gridCol w:w="1985"/>
        <w:gridCol w:w="2096"/>
        <w:gridCol w:w="881"/>
        <w:gridCol w:w="1123"/>
        <w:gridCol w:w="1134"/>
        <w:gridCol w:w="1134"/>
        <w:gridCol w:w="1134"/>
        <w:gridCol w:w="1134"/>
        <w:gridCol w:w="1113"/>
        <w:gridCol w:w="1732"/>
      </w:tblGrid>
      <w:tr>
        <w:trPr>
          <w:trHeight w:val="133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</w:t>
            </w:r>
            <w:r>
              <w:rPr>
                <w:color w:val="000000"/>
              </w:rPr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</w:t>
            </w:r>
            <w:r>
              <w:rPr>
                <w:color w:val="000000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</w:t>
            </w:r>
            <w:r>
              <w:rPr>
                <w:color w:val="000000"/>
              </w:rPr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</w:t>
            </w:r>
            <w:r>
              <w:rPr>
                <w:color w:val="000000"/>
              </w:rPr>
            </w:r>
            <w:r/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</w:t>
            </w:r>
            <w:r>
              <w:rPr>
                <w:color w:val="000000"/>
              </w:rPr>
            </w:r>
            <w:r/>
          </w:p>
        </w:tc>
        <w:tc>
          <w:tcPr>
            <w:tcW w:w="112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6</w:t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</w:t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9</w:t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</w:t>
            </w:r>
            <w:r>
              <w:rPr>
                <w:color w:val="000000"/>
              </w:rPr>
            </w:r>
            <w:r/>
          </w:p>
        </w:tc>
        <w:tc>
          <w:tcPr>
            <w:tcW w:w="111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11</w:t>
            </w:r>
            <w:r>
              <w:rPr>
                <w:color w:val="000000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</w:rPr>
              <w:t xml:space="preserve">12</w:t>
            </w:r>
            <w:r/>
          </w:p>
        </w:tc>
      </w:tr>
      <w:tr>
        <w:trPr>
          <w:trHeight w:val="2015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16.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  <w:p>
            <w:pPr>
              <w:jc w:val="center"/>
              <w:spacing w:line="240" w:lineRule="exac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Обеспечение деятельности </w:t>
            </w:r>
            <w:r>
              <w:rPr>
                <w:color w:val="000000" w:themeColor="text1"/>
                <w:sz w:val="21"/>
                <w:szCs w:val="21"/>
              </w:rPr>
              <w:t xml:space="preserve">муниципального бюджетного учреждения города Ставрополя «Молодежный центр «Патриот»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администрации города Ставрополя</w:t>
            </w:r>
            <w:r>
              <w:rPr>
                <w:color w:val="000000"/>
                <w:sz w:val="21"/>
                <w:szCs w:val="21"/>
                <w:highlight w:val="none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создание условий для функционирования </w:t>
            </w:r>
            <w:r>
              <w:rPr>
                <w:color w:val="000000" w:themeColor="text1"/>
                <w:sz w:val="21"/>
                <w:szCs w:val="21"/>
              </w:rPr>
              <w:t xml:space="preserve">муниципальных бюджетных </w:t>
            </w:r>
            <w:r>
              <w:rPr>
                <w:color w:val="000000"/>
                <w:sz w:val="21"/>
                <w:szCs w:val="21"/>
                <w:highlight w:val="none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организаций</w:t>
            </w:r>
            <w:r>
              <w:rPr>
                <w:color w:val="000000" w:themeColor="text1"/>
                <w:sz w:val="21"/>
                <w:szCs w:val="21"/>
              </w:rPr>
              <w:t xml:space="preserve"> города Ставрополя</w:t>
            </w:r>
            <w:r>
              <w:rPr>
                <w:sz w:val="21"/>
                <w:szCs w:val="21"/>
                <w:lang w:eastAsia="en-US"/>
              </w:rPr>
            </w:r>
            <w:r/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sz w:val="21"/>
                <w:szCs w:val="21"/>
              </w:rPr>
            </w:r>
            <w:r/>
          </w:p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5588,41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1"/>
              </w:rPr>
              <w:t xml:space="preserve">4079,61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4081,35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4081,35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4081,35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4081,35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r>
              <w:rPr>
                <w:color w:val="000000" w:themeColor="text1"/>
                <w:sz w:val="21"/>
                <w:szCs w:val="21"/>
              </w:rPr>
            </w:r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</w:t>
            </w:r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</w:t>
            </w:r>
            <w:r>
              <w:rPr>
                <w:sz w:val="21"/>
                <w:szCs w:val="21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муниципальной 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программе</w:t>
            </w:r>
            <w:r>
              <w:rPr>
                <w:color w:val="000000"/>
                <w:sz w:val="21"/>
                <w:szCs w:val="21"/>
                <w:highlight w:val="none"/>
              </w:rPr>
            </w:r>
            <w:r/>
          </w:p>
          <w:p>
            <w:r/>
            <w:r/>
          </w:p>
        </w:tc>
      </w:tr>
      <w:tr>
        <w:trPr>
          <w:trHeight w:val="2357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17.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Обеспечение деятельности муниципального бюджетного учреждения города Ставрополя </w:t>
            </w: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 «Центр молодежных инициатив «Трамплин»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создание условий для функционирования муниципальных бюджетных </w:t>
            </w:r>
            <w:r>
              <w:rPr>
                <w:color w:val="000000" w:themeColor="text1"/>
                <w:sz w:val="21"/>
                <w:szCs w:val="21"/>
              </w:rPr>
              <w:t xml:space="preserve">организаций</w:t>
            </w:r>
            <w:r>
              <w:rPr>
                <w:color w:val="000000" w:themeColor="text1"/>
                <w:sz w:val="21"/>
                <w:szCs w:val="21"/>
              </w:rPr>
              <w:t xml:space="preserve"> города Ставрополя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2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3824,85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3888,58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3888,58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3888,58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3888,58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</w:tc>
        <w:tc>
          <w:tcPr>
            <w:tcW w:w="1113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3888,58</w:t>
            </w:r>
            <w:r>
              <w:rPr>
                <w:rFonts w:ascii="Times New Roman" w:hAnsi="Times New Roman" w:cs="Times New Roman" w:eastAsia="Times New Roman"/>
                <w:sz w:val="21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right="-143"/>
            </w:pPr>
            <w:r>
              <w:rPr>
                <w:color w:val="000000" w:themeColor="text1"/>
                <w:sz w:val="21"/>
                <w:szCs w:val="21"/>
              </w:rPr>
            </w:r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</w:t>
            </w:r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муниципальной программе</w:t>
            </w:r>
            <w:r>
              <w:rPr>
                <w:sz w:val="21"/>
                <w:szCs w:val="21"/>
              </w:rPr>
            </w:r>
            <w:r/>
          </w:p>
        </w:tc>
      </w:tr>
      <w:tr>
        <w:trPr>
          <w:trHeight w:val="1959"/>
        </w:trPr>
        <w:tc>
          <w:tcPr>
            <w:tcW w:w="525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18.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27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Обеспечение деятельности муниципального бюджетного учреждения города Ставрополя </w:t>
            </w:r>
            <w:r/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«Молодежный центр «Победа»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комитет культуры и молодежной политики </w:t>
            </w:r>
            <w:r>
              <w:rPr>
                <w:color w:val="000000"/>
              </w:rPr>
            </w:r>
            <w:r/>
          </w:p>
          <w:p>
            <w:pPr>
              <w:pStyle w:val="938"/>
              <w:rPr>
                <w:color w:val="000000"/>
                <w:highlight w:val="none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администрации города Ставрополя</w:t>
            </w:r>
            <w:r>
              <w:rPr>
                <w:color w:val="000000"/>
                <w:highlight w:val="none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создание условий для функционирования муниципальных бюджетных </w:t>
            </w:r>
            <w:r>
              <w:rPr>
                <w:color w:val="000000" w:themeColor="text1"/>
                <w:sz w:val="21"/>
                <w:szCs w:val="21"/>
              </w:rPr>
              <w:t xml:space="preserve">организаций</w:t>
            </w:r>
            <w:r>
              <w:rPr>
                <w:color w:val="000000" w:themeColor="text1"/>
                <w:sz w:val="21"/>
                <w:szCs w:val="21"/>
              </w:rPr>
              <w:t xml:space="preserve"> города Ставрополя</w:t>
            </w:r>
            <w:r>
              <w:rPr>
                <w:color w:val="000000"/>
              </w:rPr>
            </w:r>
            <w:r/>
          </w:p>
          <w:p>
            <w:pPr>
              <w:pStyle w:val="938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 w:themeColor="text1"/>
                <w:sz w:val="21"/>
                <w:szCs w:val="21"/>
              </w:rPr>
              <w:t xml:space="preserve">2023 - 2028</w:t>
            </w:r>
            <w:r>
              <w:rPr>
                <w:color w:val="000000"/>
                <w:sz w:val="21"/>
                <w:szCs w:val="21"/>
              </w:rPr>
            </w:r>
            <w:r/>
          </w:p>
        </w:tc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1723,51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3447,01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3447,01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3447,01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3447,01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113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3447,01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ind w:right="-143"/>
            </w:pPr>
            <w:r>
              <w:rPr>
                <w:color w:val="000000" w:themeColor="text1"/>
                <w:sz w:val="21"/>
                <w:szCs w:val="21"/>
              </w:rPr>
            </w:r>
            <w:hyperlink w:tooltip="#P670" w:anchor="P670" w:history="1">
              <w:r>
                <w:rPr>
                  <w:color w:val="000000" w:themeColor="text1"/>
                  <w:sz w:val="21"/>
                  <w:szCs w:val="21"/>
                </w:rPr>
                <w:t xml:space="preserve">пункты 6 </w:t>
              </w:r>
            </w:hyperlink>
            <w:r>
              <w:rPr>
                <w:color w:val="000000" w:themeColor="text1"/>
                <w:sz w:val="21"/>
                <w:szCs w:val="21"/>
              </w:rPr>
              <w:t xml:space="preserve">- 7</w:t>
            </w:r>
            <w:r>
              <w:rPr>
                <w:color w:val="000000" w:themeColor="text1"/>
                <w:sz w:val="21"/>
                <w:szCs w:val="21"/>
              </w:rPr>
              <w:t xml:space="preserve"> таблицы приложения 2 к муниципальной программе</w:t>
            </w:r>
            <w:r/>
          </w:p>
          <w:p>
            <w:pPr>
              <w:ind w:right="-143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  <w:r/>
          </w:p>
        </w:tc>
      </w:tr>
      <w:tr>
        <w:trPr>
          <w:trHeight w:val="1959"/>
        </w:trPr>
        <w:tc>
          <w:tcPr>
            <w:gridSpan w:val="2"/>
            <w:tcW w:w="2552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Основное мероприятие 5.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Организация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 молодежных пространств 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2096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Федеральный закон от 06 октября 2003 г. № 131-ФЗ «Об общих принципах организации местного самоуправления в 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Российской Федерации»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881" w:type="dxa"/>
            <w:vMerge w:val="restart"/>
            <w:textDirection w:val="lrTb"/>
            <w:noWrap w:val="false"/>
          </w:tcPr>
          <w:p>
            <w:r>
              <w:rPr>
                <w:sz w:val="21"/>
                <w:szCs w:val="21"/>
              </w:rPr>
              <w:t xml:space="preserve">2023-2028</w:t>
            </w:r>
            <w:r/>
            <w:r/>
          </w:p>
        </w:tc>
        <w:tc>
          <w:tcPr>
            <w:tcW w:w="1123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</w:pPr>
            <w:r>
              <w:rPr>
                <w:sz w:val="21"/>
                <w:szCs w:val="21"/>
              </w:rPr>
              <w:t xml:space="preserve">3926,72</w:t>
            </w:r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3000,00</w:t>
            </w:r>
            <w:r/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3000,00</w:t>
            </w:r>
            <w:r/>
            <w:r/>
          </w:p>
          <w:p>
            <w:pPr>
              <w:jc w:val="center"/>
            </w:pPr>
            <w:r>
              <w:rPr>
                <w:sz w:val="21"/>
                <w:szCs w:val="21"/>
              </w:rPr>
            </w:r>
            <w:r/>
            <w:r/>
          </w:p>
        </w:tc>
        <w:tc>
          <w:tcPr>
            <w:tcW w:w="111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3000,00</w:t>
            </w:r>
            <w:r/>
            <w:r/>
          </w:p>
          <w:p>
            <w:pPr>
              <w:ind w:left="-98" w:right="-108"/>
              <w:jc w:val="center"/>
            </w:pPr>
            <w:r>
              <w:rPr>
                <w:sz w:val="21"/>
                <w:szCs w:val="21"/>
              </w:rPr>
            </w:r>
            <w:r/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пункты 6 - 7 таблицы приложения 2 к муниципальной программе</w:t>
            </w:r>
            <w:r/>
            <w:r/>
          </w:p>
        </w:tc>
      </w:tr>
    </w:tbl>
    <w:p>
      <w:r>
        <w:br w:type="page" w:clear="all"/>
      </w:r>
      <w:r/>
    </w:p>
    <w:tbl>
      <w:tblPr>
        <w:tblStyle w:val="957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"/>
        <w:gridCol w:w="0"/>
        <w:gridCol w:w="1984"/>
        <w:gridCol w:w="1984"/>
        <w:gridCol w:w="2126"/>
        <w:gridCol w:w="851"/>
        <w:gridCol w:w="1134"/>
        <w:gridCol w:w="1134"/>
        <w:gridCol w:w="1134"/>
        <w:gridCol w:w="1134"/>
        <w:gridCol w:w="1134"/>
        <w:gridCol w:w="1134"/>
        <w:gridCol w:w="1732"/>
      </w:tblGrid>
      <w:tr>
        <w:trPr/>
        <w:tc>
          <w:tcPr>
            <w:gridSpan w:val="2"/>
            <w:tcW w:w="538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</w:t>
            </w:r>
            <w:r>
              <w:rPr>
                <w:color w:val="000000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2</w:t>
            </w:r>
            <w:r>
              <w:rPr>
                <w:color w:val="000000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</w:t>
            </w:r>
            <w:r>
              <w:rPr>
                <w:color w:val="000000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</w:t>
            </w:r>
            <w:r>
              <w:rPr>
                <w:color w:val="000000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5</w:t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6</w:t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</w:pPr>
            <w:r>
              <w:rPr>
                <w:sz w:val="21"/>
                <w:szCs w:val="21"/>
              </w:rPr>
              <w:t xml:space="preserve">7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8</w:t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9</w:t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10</w:t>
            </w:r>
            <w:r>
              <w:rPr>
                <w:color w:val="000000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11</w:t>
            </w:r>
            <w:r>
              <w:rPr>
                <w:color w:val="000000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</w:rPr>
              <w:t xml:space="preserve">12</w:t>
            </w:r>
            <w:r/>
          </w:p>
        </w:tc>
      </w:tr>
      <w:tr>
        <w:trPr/>
        <w:tc>
          <w:tcPr>
            <w:tcW w:w="538" w:type="dxa"/>
            <w:textDirection w:val="lrTb"/>
            <w:noWrap w:val="false"/>
          </w:tcPr>
          <w:p>
            <w:r>
              <w:rPr>
                <w:sz w:val="21"/>
                <w:szCs w:val="21"/>
              </w:rPr>
              <w:t xml:space="preserve">19.</w:t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Расходы на ремонт недвижимого имущества, переданного в оперативное управление муниципальным  учреждениям города Ставрополя в сфере молодежной политики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</w:rPr>
              <w:t xml:space="preserve">необходимость поддержания в функциональном состоянии зданий и сооружений муниципальных учреждений города Ставрополя в сфере молодежной политики</w:t>
            </w: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r>
              <w:rPr>
                <w:sz w:val="21"/>
                <w:szCs w:val="21"/>
              </w:rPr>
              <w:t xml:space="preserve">2023</w:t>
            </w:r>
            <w:r/>
          </w:p>
          <w:p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3926,72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  <w:p>
            <w:pPr>
              <w:jc w:val="center"/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r>
              <w:t xml:space="preserve">-</w:t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пункты 6 - 7 таблицы приложения 2 к муниципальной программе</w:t>
            </w:r>
            <w:r/>
          </w:p>
        </w:tc>
      </w:tr>
      <w:tr>
        <w:trPr/>
        <w:tc>
          <w:tcPr>
            <w:tcW w:w="538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</w:rPr>
              <w:t xml:space="preserve">20.</w:t>
            </w:r>
            <w:r>
              <w:rPr>
                <w:rFonts w:ascii="Times New Roman" w:hAnsi="Times New Roman" w:cs="Times New Roman"/>
                <w:color w:val="000000"/>
                <w:sz w:val="21"/>
              </w:rPr>
            </w:r>
            <w:r/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Расходы на укрепление материально-технической базы муниципальных учреждений города Ставрополя в сфере молодежной политики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r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pStyle w:val="93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необходимость модернизации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2"/>
              </w:rPr>
              <w:t xml:space="preserve">материально-технической базы муниципальных учреждений города Ставрополя с сфере молодежной политики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2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r>
              <w:rPr>
                <w:sz w:val="21"/>
                <w:szCs w:val="21"/>
              </w:rPr>
              <w:t xml:space="preserve">2026-2028</w:t>
            </w:r>
            <w:r/>
          </w:p>
          <w:p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right="-108"/>
              <w:jc w:val="center"/>
            </w:pPr>
            <w:r>
              <w:rPr>
                <w:sz w:val="21"/>
                <w:szCs w:val="21"/>
              </w:rPr>
              <w:t xml:space="preserve">-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3000,00</w:t>
            </w:r>
            <w:r/>
          </w:p>
          <w:p>
            <w:pPr>
              <w:jc w:val="center"/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3000,00</w:t>
            </w:r>
            <w:r/>
          </w:p>
          <w:p>
            <w:pPr>
              <w:jc w:val="center"/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3000,00</w:t>
            </w:r>
            <w:r/>
          </w:p>
          <w:p>
            <w:pPr>
              <w:ind w:left="-98" w:right="-108"/>
              <w:jc w:val="center"/>
            </w:pP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пункты 6 - 7 таблицы приложения 2 к муниципальной программе</w:t>
            </w:r>
            <w:r/>
          </w:p>
          <w:p>
            <w:pPr>
              <w:jc w:val="left"/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  <w:tr>
        <w:trPr/>
        <w:tc>
          <w:tcPr>
            <w:gridSpan w:val="6"/>
            <w:tcW w:w="7483" w:type="dxa"/>
            <w:vMerge w:val="restart"/>
            <w:textDirection w:val="lrTb"/>
            <w:noWrap w:val="false"/>
          </w:tcPr>
          <w:p>
            <w:r>
              <w:rPr>
                <w:sz w:val="21"/>
                <w:szCs w:val="21"/>
              </w:rPr>
              <w:t xml:space="preserve">Итого по Программе: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25846,83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17859,24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1"/>
              </w:rPr>
              <w:t xml:space="preserve">17860,98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21060,98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21060,98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1"/>
              </w:rPr>
              <w:t xml:space="preserve">21060,98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</w:tr>
      <w:tr>
        <w:trPr/>
        <w:tc>
          <w:tcPr>
            <w:gridSpan w:val="6"/>
            <w:tcW w:w="7483" w:type="dxa"/>
            <w:vMerge w:val="restart"/>
            <w:textDirection w:val="lrTb"/>
            <w:noWrap w:val="false"/>
          </w:tcPr>
          <w:p>
            <w:r>
              <w:rPr>
                <w:sz w:val="21"/>
                <w:szCs w:val="21"/>
              </w:rPr>
              <w:t xml:space="preserve">Всего по Программе:</w:t>
            </w:r>
            <w:r/>
          </w:p>
        </w:tc>
        <w:tc>
          <w:tcPr>
            <w:gridSpan w:val="6"/>
            <w:tcW w:w="6804" w:type="dxa"/>
            <w:vMerge w:val="restart"/>
            <w:textDirection w:val="lrTb"/>
            <w:noWrap w:val="false"/>
          </w:tcPr>
          <w:p>
            <w:r>
              <w:rPr>
                <w:sz w:val="21"/>
                <w:szCs w:val="21"/>
              </w:rPr>
              <w:t xml:space="preserve">124749,99</w:t>
            </w:r>
            <w:r>
              <w:rPr>
                <w:sz w:val="21"/>
                <w:szCs w:val="21"/>
              </w:rPr>
            </w:r>
            <w:r/>
          </w:p>
        </w:tc>
        <w:tc>
          <w:tcPr>
            <w:tcW w:w="17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1"/>
                <w:szCs w:val="21"/>
              </w:rPr>
              <w:t xml:space="preserve">-</w:t>
            </w:r>
            <w:r/>
          </w:p>
        </w:tc>
      </w:tr>
    </w:tbl>
    <w:p>
      <w:pPr>
        <w:ind w:left="0"/>
        <w:jc w:val="both"/>
        <w:spacing w:line="240" w:lineRule="exac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0"/>
        <w:jc w:val="both"/>
        <w:spacing w:line="240" w:lineRule="exac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ind w:left="0"/>
        <w:jc w:val="both"/>
        <w:spacing w:line="240" w:lineRule="exact"/>
        <w:rPr>
          <w:highlight w:val="white"/>
        </w:rPr>
      </w:pPr>
      <w:r>
        <w:rPr>
          <w:sz w:val="21"/>
          <w:szCs w:val="21"/>
          <w:highlight w:val="white"/>
        </w:rPr>
      </w:r>
      <w:r>
        <w:rPr>
          <w:highlight w:val="white"/>
        </w:rPr>
      </w:r>
      <w:r/>
    </w:p>
    <w:p>
      <w:pPr>
        <w:ind w:left="-567"/>
        <w:jc w:val="both"/>
        <w:spacing w:line="240" w:lineRule="exact"/>
        <w:rPr>
          <w:highlight w:val="white"/>
        </w:rPr>
      </w:pPr>
      <w:r>
        <w:rPr>
          <w:szCs w:val="28"/>
          <w:highlight w:val="white"/>
        </w:rPr>
        <w:t xml:space="preserve">Первый заместитель главы </w:t>
      </w:r>
      <w:r>
        <w:rPr>
          <w:highlight w:val="white"/>
        </w:rPr>
      </w:r>
      <w:r/>
    </w:p>
    <w:p>
      <w:pPr>
        <w:ind w:left="-567" w:right="-1134" w:firstLine="0"/>
        <w:jc w:val="both"/>
        <w:spacing w:line="240" w:lineRule="exact"/>
        <w:rPr>
          <w:highlight w:val="white"/>
        </w:rPr>
      </w:pPr>
      <w:r>
        <w:rPr>
          <w:szCs w:val="28"/>
          <w:highlight w:val="white"/>
        </w:rPr>
        <w:t xml:space="preserve">администрации города Ставрополя                                                                                                                           </w:t>
      </w:r>
      <w:r>
        <w:rPr>
          <w:highlight w:val="white"/>
        </w:rPr>
        <w:t xml:space="preserve">                     Д</w:t>
      </w:r>
      <w:r>
        <w:rPr>
          <w:szCs w:val="28"/>
          <w:highlight w:val="white"/>
        </w:rPr>
        <w:t xml:space="preserve">.Ю. </w:t>
      </w:r>
      <w:r>
        <w:rPr>
          <w:highlight w:val="white"/>
        </w:rPr>
        <w:t xml:space="preserve">Семёнов</w:t>
      </w:r>
      <w:r>
        <w:rPr>
          <w:highlight w:val="white"/>
        </w:rPr>
      </w:r>
      <w:r/>
    </w:p>
    <w:p>
      <w:pPr>
        <w:shd w:val="nil" w:color="000000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ectPr>
          <w:headerReference w:type="default" r:id="rId12"/>
          <w:headerReference w:type="first" r:id="rId13"/>
          <w:footnotePr/>
          <w:endnotePr/>
          <w:type w:val="nextPage"/>
          <w:pgSz w:w="16838" w:h="11906" w:orient="landscape"/>
          <w:pgMar w:top="1985" w:right="1389" w:bottom="567" w:left="1134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tbl>
      <w:tblPr>
        <w:tblStyle w:val="957"/>
        <w:tblW w:w="0" w:type="auto"/>
        <w:tblLayout w:type="fixed"/>
        <w:tblLook w:val="04A0" w:firstRow="1" w:lastRow="0" w:firstColumn="1" w:lastColumn="0" w:noHBand="0" w:noVBand="1"/>
      </w:tblPr>
      <w:tblGrid>
        <w:gridCol w:w="14423"/>
      </w:tblGrid>
      <w:tr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firstLine="0"/>
              <w:spacing w:line="240" w:lineRule="exact"/>
              <w:widowControl w:val="off"/>
              <w:tabs>
                <w:tab w:val="left" w:pos="0" w:leader="none"/>
              </w:tabs>
              <w:rPr>
                <w:rFonts w:eastAsia="Calibri"/>
                <w:lang w:eastAsia="en-US"/>
              </w:rPr>
              <w:outlineLvl w:val="1"/>
            </w:pPr>
            <w:r>
              <w:rPr>
                <w:rFonts w:eastAsia="Calibri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Приложение 2</w:t>
            </w:r>
            <w:r>
              <w:rPr>
                <w:rFonts w:eastAsia="Calibri"/>
                <w:szCs w:val="28"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0632" w:firstLine="283"/>
              <w:spacing w:line="240" w:lineRule="exact"/>
              <w:tabs>
                <w:tab w:val="left" w:pos="0" w:leader="none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 w:firstLine="0"/>
              <w:spacing w:line="240" w:lineRule="exact"/>
              <w:widowControl w:val="off"/>
              <w:tabs>
                <w:tab w:val="left" w:pos="0" w:leader="none"/>
              </w:tabs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              к  постановлению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администрации</w:t>
            </w: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0063" w:right="0" w:firstLine="0"/>
              <w:spacing w:line="240" w:lineRule="exact"/>
              <w:widowControl w:val="off"/>
              <w:tabs>
                <w:tab w:val="left" w:pos="0" w:leader="none"/>
              </w:tabs>
            </w:pPr>
            <w:r>
              <w:rPr>
                <w:szCs w:val="28"/>
              </w:rPr>
              <w:t xml:space="preserve"> города Ставрополя</w:t>
            </w: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0063" w:right="0" w:firstLine="0"/>
              <w:spacing w:line="240" w:lineRule="exact"/>
              <w:widowControl w:val="off"/>
              <w:tabs>
                <w:tab w:val="left" w:pos="0" w:leader="none"/>
              </w:tabs>
            </w:pPr>
            <w:r>
              <w:rPr>
                <w:szCs w:val="28"/>
              </w:rPr>
              <w:t xml:space="preserve"> от     </w:t>
            </w:r>
            <w:r>
              <w:rPr>
                <w:szCs w:val="28"/>
              </w:rPr>
              <w:t xml:space="preserve">  .</w:t>
            </w:r>
            <w:r>
              <w:rPr>
                <w:szCs w:val="28"/>
              </w:rPr>
              <w:t xml:space="preserve">      .20          №</w:t>
            </w:r>
            <w:r>
              <w:rPr>
                <w:szCs w:val="28"/>
              </w:rPr>
            </w:r>
            <w:r/>
          </w:p>
        </w:tc>
      </w:tr>
    </w:tbl>
    <w:p>
      <w:pPr>
        <w:pStyle w:val="93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40"/>
        <w:jc w:val="center"/>
        <w:spacing w:line="283" w:lineRule="exact"/>
        <w:rPr>
          <w:rFonts w:ascii="Times New Roman" w:hAnsi="Times New Roman" w:cs="Times New Roman"/>
          <w:color w:val="000000"/>
        </w:rPr>
      </w:pPr>
      <w:r/>
      <w:bookmarkStart w:id="0" w:name="P569"/>
      <w:r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940"/>
        <w:jc w:val="center"/>
        <w:spacing w:line="28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составе и значениях показателей (индикаторов) достижения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p>
      <w:pPr>
        <w:pStyle w:val="940"/>
        <w:jc w:val="center"/>
        <w:spacing w:line="283" w:lineRule="exact"/>
        <w:rPr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цели программы (показателей решения задач программы)</w:t>
      </w:r>
      <w:r>
        <w:rPr>
          <w:szCs w:val="28"/>
          <w:highlight w:val="none"/>
        </w:rPr>
      </w:r>
      <w:r/>
    </w:p>
    <w:p>
      <w:pPr>
        <w:pStyle w:val="9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/>
    </w:p>
    <w:tbl>
      <w:tblPr>
        <w:tblW w:w="14379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6"/>
        <w:gridCol w:w="6232"/>
        <w:gridCol w:w="1280"/>
        <w:gridCol w:w="773"/>
        <w:gridCol w:w="850"/>
        <w:gridCol w:w="709"/>
        <w:gridCol w:w="709"/>
        <w:gridCol w:w="850"/>
        <w:gridCol w:w="708"/>
        <w:gridCol w:w="852"/>
        <w:gridCol w:w="84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ндикатора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достижения цели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показателя решения задач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9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 (индикатора) достижения цели программы и показателя решения задач программы по годам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pStyle w:val="761"/>
              <w:spacing w:before="0" w:after="1" w:line="0" w:lineRule="atLeast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2" w:type="dxa"/>
            <w:vMerge w:val="continue"/>
            <w:textDirection w:val="lrTb"/>
            <w:noWrap w:val="false"/>
          </w:tcPr>
          <w:p>
            <w:pPr>
              <w:pStyle w:val="761"/>
              <w:spacing w:before="0" w:after="1" w:line="0" w:lineRule="atLeast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Merge w:val="continue"/>
            <w:textDirection w:val="lrTb"/>
            <w:noWrap w:val="false"/>
          </w:tcPr>
          <w:p>
            <w:pPr>
              <w:pStyle w:val="761"/>
              <w:spacing w:before="0" w:after="1" w:line="0" w:lineRule="atLeast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2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8"/>
              <w:ind w:left="78" w:hanging="7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38"/>
              <w:ind w:left="720" w:hanging="363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7" w:type="dxa"/>
            <w:textDirection w:val="lrTb"/>
            <w:noWrap w:val="false"/>
          </w:tcPr>
          <w:p>
            <w:pPr>
              <w:pStyle w:val="938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  <w:outlineLvl w:val="2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«Создание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развитию молодежных общественных организаций»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/>
            <w:bookmarkStart w:id="1" w:name="P600"/>
            <w:r/>
            <w:bookmarkEnd w:id="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2" w:type="dxa"/>
            <w:textDirection w:val="lrTb"/>
            <w:noWrap w:val="false"/>
          </w:tcPr>
          <w:p>
            <w:pPr>
              <w:pStyle w:val="938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молодежных культурно-досуговых, гражданско-патриотических и спортивно-массовых мероприятий, проведенных на территории города Ставрополя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2" w:type="dxa"/>
            <w:textDirection w:val="lrTb"/>
            <w:noWrap w:val="false"/>
          </w:tcPr>
          <w:p>
            <w:pPr>
              <w:pStyle w:val="938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молодых граждан, проживающих на территории города Ставрополя, задействованных в мероприятиях по реализации молодежной политики в городе Ставрополе, в общей численности молодых граждан города Ставрополя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46,9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48,9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53,0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53,1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53,3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53,5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53,6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2" w:type="dxa"/>
            <w:textDirection w:val="lrTb"/>
            <w:noWrap w:val="false"/>
          </w:tcPr>
          <w:p>
            <w:pPr>
              <w:pStyle w:val="938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молодых граждан, принимающих участие в деятельности детских и молодежных общественных объединений и организаций, действующих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39,5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41,0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41,3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41,4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41,6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pageBreakBefore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pageBreakBefore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2" w:type="dxa"/>
            <w:vMerge w:val="restart"/>
            <w:textDirection w:val="lrTb"/>
            <w:noWrap w:val="false"/>
          </w:tcPr>
          <w:p>
            <w:pPr>
              <w:pStyle w:val="938"/>
              <w:jc w:val="left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города Ставрополя,  в общей численности молодых граждан города Ставрополя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9" w:type="dxa"/>
            <w:vMerge w:val="restart"/>
            <w:textDirection w:val="lrTb"/>
            <w:noWrap w:val="false"/>
          </w:tcPr>
          <w:p>
            <w:pPr>
              <w:pStyle w:val="938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  <w:outlineLvl w:val="3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1 «Интеграция молодых граждан в процессы социально-экономического, общественно-политического, культурного развития города Ставрополя»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/>
            <w:bookmarkStart w:id="2" w:name="P636"/>
            <w:r/>
            <w:bookmarkEnd w:id="2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2" w:type="dxa"/>
            <w:vMerge w:val="restart"/>
            <w:textDirection w:val="lrTb"/>
            <w:noWrap w:val="false"/>
          </w:tcPr>
          <w:p>
            <w:pPr>
              <w:pStyle w:val="938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молодых граждан, информированных о деятельности комитета культуры и молодежной политики администрации города Ставрополя в области реализации молодежной политики, в общей численности молодых граждан города Ставрополя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49,0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54,0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58,0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66,4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/>
            <w:bookmarkStart w:id="3" w:name="P658"/>
            <w:r/>
            <w:bookmarkEnd w:id="3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2" w:type="dxa"/>
            <w:vMerge w:val="restart"/>
            <w:textDirection w:val="lrTb"/>
            <w:noWrap w:val="false"/>
          </w:tcPr>
          <w:p>
            <w:pPr>
              <w:pStyle w:val="938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молодых граждан, задействованных в добровольческом (волонтерском) движении, в общей численности молодых граждан города Ставрополя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79" w:type="dxa"/>
            <w:vMerge w:val="restart"/>
            <w:textDirection w:val="lrTb"/>
            <w:noWrap w:val="false"/>
          </w:tcPr>
          <w:p>
            <w:pPr>
              <w:pStyle w:val="938"/>
              <w:numPr>
                <w:ilvl w:val="0"/>
                <w:numId w:val="0"/>
              </w:numPr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  <w:outlineLvl w:val="3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2 «Развитие инфраструктуры по работе с молодежью»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/>
            <w:bookmarkStart w:id="4" w:name="P670"/>
            <w:r/>
            <w:bookmarkEnd w:id="4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2" w:type="dxa"/>
            <w:vMerge w:val="restart"/>
            <w:textDirection w:val="lrTb"/>
            <w:noWrap w:val="false"/>
          </w:tcPr>
          <w:p>
            <w:pPr>
              <w:pStyle w:val="938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молодежных организаций, занимающихся реализацией молодежной 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штука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/>
            <w:bookmarkStart w:id="5" w:name="P681"/>
            <w:r/>
            <w:bookmarkEnd w:id="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2" w:type="dxa"/>
            <w:vMerge w:val="restart"/>
            <w:textDirection w:val="lrTb"/>
            <w:noWrap w:val="false"/>
          </w:tcPr>
          <w:p>
            <w:pPr>
              <w:pStyle w:val="938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студентов, являющихся участниками студенческих отрядов, в общей численности студентов, осуществляющих обучение в образовательных организациях на территории города Ставрополя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pStyle w:val="938"/>
              <w:jc w:val="center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</w:tbl>
    <w:p>
      <w:pPr>
        <w:ind w:right="-58"/>
        <w:spacing w:line="240" w:lineRule="exact"/>
        <w:widowControl w:val="off"/>
        <w:tabs>
          <w:tab w:val="left" w:pos="3402" w:leader="none"/>
          <w:tab w:val="left" w:pos="5400" w:leader="none"/>
        </w:tabs>
        <w:rPr>
          <w:sz w:val="34"/>
          <w:szCs w:val="34"/>
        </w:rPr>
      </w:pPr>
      <w:r>
        <w:rPr>
          <w:sz w:val="34"/>
          <w:szCs w:val="34"/>
        </w:rPr>
      </w:r>
      <w:r>
        <w:rPr>
          <w:sz w:val="34"/>
          <w:szCs w:val="34"/>
        </w:rPr>
      </w:r>
      <w:r/>
    </w:p>
    <w:p>
      <w:pPr>
        <w:ind w:right="-58"/>
        <w:spacing w:line="240" w:lineRule="exact"/>
        <w:shd w:val="clear" w:color="ffffff" w:themeColor="background1" w:fill="ffffff" w:themeFill="background1"/>
        <w:widowControl w:val="off"/>
        <w:tabs>
          <w:tab w:val="left" w:pos="3402" w:leader="none"/>
          <w:tab w:val="left" w:pos="5400" w:leader="none"/>
        </w:tabs>
        <w:rPr>
          <w:sz w:val="34"/>
          <w:szCs w:val="34"/>
        </w:rPr>
      </w:pPr>
      <w:r>
        <w:rPr>
          <w:sz w:val="34"/>
          <w:szCs w:val="34"/>
        </w:rPr>
      </w:r>
      <w:r>
        <w:rPr>
          <w:sz w:val="34"/>
          <w:szCs w:val="34"/>
        </w:rPr>
      </w:r>
      <w:r/>
    </w:p>
    <w:p>
      <w:pPr>
        <w:ind w:right="-58"/>
        <w:spacing w:line="240" w:lineRule="exact"/>
        <w:shd w:val="clear" w:color="ffffff" w:themeColor="background1" w:fill="ffffff" w:themeFill="background1"/>
        <w:widowControl w:val="off"/>
        <w:tabs>
          <w:tab w:val="left" w:pos="3402" w:leader="none"/>
          <w:tab w:val="left" w:pos="5400" w:leader="none"/>
        </w:tabs>
        <w:rPr>
          <w:sz w:val="34"/>
          <w:szCs w:val="34"/>
        </w:rPr>
      </w:pPr>
      <w:r>
        <w:rPr>
          <w:sz w:val="34"/>
          <w:szCs w:val="34"/>
        </w:rPr>
      </w:r>
      <w:r>
        <w:rPr>
          <w:sz w:val="34"/>
          <w:szCs w:val="34"/>
        </w:rPr>
      </w:r>
      <w:r/>
    </w:p>
    <w:p>
      <w:pPr>
        <w:ind w:left="0" w:right="0" w:firstLine="0"/>
        <w:jc w:val="both"/>
        <w:spacing w:line="240" w:lineRule="exact"/>
        <w:shd w:val="clear" w:color="ffffff" w:themeColor="background1" w:fill="ffffff" w:themeFill="background1"/>
        <w:rPr>
          <w:highlight w:val="white"/>
        </w:rPr>
      </w:pPr>
      <w:r>
        <w:rPr>
          <w:szCs w:val="28"/>
          <w:highlight w:val="white"/>
        </w:rPr>
        <w:t xml:space="preserve">Первый заместитель главы </w:t>
      </w:r>
      <w:r>
        <w:rPr>
          <w:highlight w:val="white"/>
        </w:rPr>
      </w:r>
      <w:r/>
    </w:p>
    <w:p>
      <w:pPr>
        <w:ind w:left="0" w:right="0" w:firstLine="0"/>
        <w:spacing w:line="240" w:lineRule="exact"/>
        <w:shd w:val="clear" w:color="ffffff" w:themeColor="background1" w:fill="ffffff" w:themeFill="background1"/>
        <w:widowControl w:val="off"/>
        <w:tabs>
          <w:tab w:val="left" w:pos="3402" w:leader="none"/>
          <w:tab w:val="left" w:pos="5400" w:leader="none"/>
        </w:tabs>
        <w:rPr>
          <w:highlight w:val="white"/>
        </w:rPr>
      </w:pPr>
      <w:r>
        <w:rPr>
          <w:szCs w:val="28"/>
          <w:highlight w:val="white"/>
        </w:rPr>
        <w:t xml:space="preserve">администрации города Ставрополя                                                                                                                       </w:t>
      </w:r>
      <w:r>
        <w:rPr>
          <w:highlight w:val="white"/>
        </w:rPr>
        <w:t xml:space="preserve">Д</w:t>
      </w:r>
      <w:r>
        <w:rPr>
          <w:szCs w:val="28"/>
          <w:highlight w:val="white"/>
        </w:rPr>
        <w:t xml:space="preserve">.Ю. </w:t>
      </w:r>
      <w:r>
        <w:rPr>
          <w:highlight w:val="white"/>
        </w:rPr>
        <w:t xml:space="preserve">Семёнов</w:t>
      </w:r>
      <w:r>
        <w:rPr>
          <w:highlight w:val="white"/>
        </w:rPr>
      </w:r>
      <w:r/>
    </w:p>
    <w:sectPr>
      <w:footnotePr/>
      <w:endnotePr/>
      <w:type w:val="nextPage"/>
      <w:pgSz w:w="16838" w:h="11906" w:orient="landscape"/>
      <w:pgMar w:top="1985" w:right="1389" w:bottom="567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60666797"/>
      <w:docPartObj>
        <w:docPartGallery w:val="Page Numbers (Top of Page)"/>
        <w:docPartUnique w:val="true"/>
      </w:docPartObj>
      <w:rPr>
        <w:sz w:val="28"/>
        <w:szCs w:val="28"/>
      </w:rPr>
    </w:sdtPr>
    <w:sdtContent>
      <w:p>
        <w:pPr>
          <w:pStyle w:val="94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946"/>
      <w:jc w:val="center"/>
      <w:rPr>
        <w:sz w:val="28"/>
        <w:szCs w:val="28"/>
      </w:rPr>
    </w:pPr>
    <w:r>
      <w:rPr>
        <w:sz w:val="28"/>
        <w:szCs w:val="2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05704610"/>
      <w:docPartObj>
        <w:docPartGallery w:val="Page Numbers (Top of Page)"/>
        <w:docPartUnique w:val="true"/>
      </w:docPartObj>
      <w:rPr/>
    </w:sdtPr>
    <w:sdtContent>
      <w:p>
        <w:pPr>
          <w:pStyle w:val="94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94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55771570"/>
      <w:docPartObj>
        <w:docPartGallery w:val="Page Numbers (Top of Page)"/>
        <w:docPartUnique w:val="true"/>
      </w:docPartObj>
      <w:rPr/>
    </w:sdtPr>
    <w:sdtContent>
      <w:p>
        <w:pPr>
          <w:pStyle w:val="946"/>
          <w:jc w:val="center"/>
          <w:rPr>
            <w:color w:val="FFFFFF"/>
          </w:rPr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 xml:space="preserve">PAGE   \* MERGEFORMAT</w:instrText>
        </w:r>
        <w:r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 xml:space="preserve">1</w:t>
        </w:r>
        <w:r>
          <w:rPr>
            <w:color w:val="FFFFFF" w:themeColor="background1"/>
          </w:rPr>
          <w:fldChar w:fldCharType="end"/>
        </w:r>
        <w:r/>
      </w:p>
    </w:sdtContent>
  </w:sdt>
  <w:p>
    <w:pPr>
      <w:pStyle w:val="94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center"/>
      <w:rPr>
        <w:color w:val="000000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color w:val="000000" w:themeColor="text1"/>
        <w:sz w:val="28"/>
      </w:rPr>
      <w:t xml:space="preserve">8</w:t>
    </w:r>
    <w:r>
      <w:rPr>
        <w:color w:val="000000" w:themeColor="text1"/>
        <w:sz w:val="28"/>
      </w:rPr>
      <w:fldChar w:fldCharType="end"/>
    </w:r>
    <w:r/>
  </w:p>
  <w:p>
    <w:pPr>
      <w:pStyle w:val="946"/>
      <w:rPr>
        <w:color w:val="000000"/>
      </w:rPr>
    </w:pPr>
    <w:r>
      <w:rPr>
        <w:color w:val="000000"/>
      </w:rPr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center"/>
      <w:rPr>
        <w:color w:val="FFFFFF"/>
      </w:rPr>
    </w:pPr>
    <w:r>
      <w:rPr>
        <w:color w:val="FFFFFF" w:themeColor="background1"/>
      </w:rPr>
      <w:fldChar w:fldCharType="begin"/>
    </w:r>
    <w:r>
      <w:rPr>
        <w:color w:val="FFFFFF" w:themeColor="background1"/>
      </w:rPr>
      <w:instrText xml:space="preserve">PAGE \* MERGEFORMAT</w:instrText>
    </w:r>
    <w:r>
      <w:rPr>
        <w:color w:val="FFFFFF" w:themeColor="background1"/>
      </w:rPr>
      <w:fldChar w:fldCharType="separate"/>
    </w:r>
    <w:r>
      <w:rPr>
        <w:color w:val="FFFFFF" w:themeColor="background1"/>
      </w:rPr>
      <w:t xml:space="preserve">1</w:t>
    </w:r>
    <w:r>
      <w:rPr>
        <w:color w:val="FFFFFF" w:themeColor="background1"/>
      </w:rPr>
      <w:fldChar w:fldCharType="end"/>
    </w:r>
    <w:r/>
  </w:p>
  <w:p>
    <w:pPr>
      <w:pStyle w:val="946"/>
      <w:jc w:val="center"/>
    </w:pPr>
    <w:r/>
    <w:r/>
  </w:p>
  <w:p>
    <w:pPr>
      <w:pStyle w:val="9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4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6">
    <w:name w:val="Subtitle Char"/>
    <w:basedOn w:val="762"/>
    <w:link w:val="784"/>
    <w:uiPriority w:val="11"/>
    <w:rPr>
      <w:sz w:val="24"/>
      <w:szCs w:val="24"/>
    </w:rPr>
  </w:style>
  <w:style w:type="character" w:styleId="757">
    <w:name w:val="Quote Char"/>
    <w:link w:val="786"/>
    <w:uiPriority w:val="29"/>
    <w:rPr>
      <w:i/>
    </w:rPr>
  </w:style>
  <w:style w:type="character" w:styleId="758">
    <w:name w:val="Intense Quote Char"/>
    <w:link w:val="788"/>
    <w:uiPriority w:val="30"/>
    <w:rPr>
      <w:i/>
    </w:rPr>
  </w:style>
  <w:style w:type="character" w:styleId="759">
    <w:name w:val="Footnote Text Char"/>
    <w:link w:val="919"/>
    <w:uiPriority w:val="99"/>
    <w:rPr>
      <w:sz w:val="18"/>
    </w:rPr>
  </w:style>
  <w:style w:type="character" w:styleId="760">
    <w:name w:val="Endnote Text Char"/>
    <w:link w:val="922"/>
    <w:uiPriority w:val="99"/>
    <w:rPr>
      <w:sz w:val="20"/>
    </w:rPr>
  </w:style>
  <w:style w:type="paragraph" w:styleId="761" w:default="1">
    <w:name w:val="Normal"/>
    <w:qFormat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styleId="762" w:default="1">
    <w:name w:val="Default Paragraph Font"/>
    <w:uiPriority w:val="1"/>
    <w:unhideWhenUsed/>
  </w:style>
  <w:style w:type="table" w:styleId="76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4" w:default="1">
    <w:name w:val="No List"/>
    <w:uiPriority w:val="99"/>
    <w:semiHidden/>
    <w:unhideWhenUsed/>
  </w:style>
  <w:style w:type="paragraph" w:styleId="765" w:customStyle="1">
    <w:name w:val="Heading 1"/>
    <w:basedOn w:val="761"/>
    <w:next w:val="761"/>
    <w:link w:val="76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66" w:customStyle="1">
    <w:name w:val="Heading 1 Char"/>
    <w:basedOn w:val="762"/>
    <w:link w:val="765"/>
    <w:uiPriority w:val="9"/>
    <w:rPr>
      <w:rFonts w:ascii="Arial" w:hAnsi="Arial" w:cs="Arial" w:eastAsia="Arial"/>
      <w:sz w:val="40"/>
      <w:szCs w:val="40"/>
    </w:rPr>
  </w:style>
  <w:style w:type="paragraph" w:styleId="767" w:customStyle="1">
    <w:name w:val="Heading 2"/>
    <w:basedOn w:val="761"/>
    <w:next w:val="761"/>
    <w:link w:val="7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68" w:customStyle="1">
    <w:name w:val="Heading 2 Char"/>
    <w:basedOn w:val="762"/>
    <w:link w:val="767"/>
    <w:uiPriority w:val="9"/>
    <w:rPr>
      <w:rFonts w:ascii="Arial" w:hAnsi="Arial" w:cs="Arial" w:eastAsia="Arial"/>
      <w:sz w:val="34"/>
    </w:rPr>
  </w:style>
  <w:style w:type="paragraph" w:styleId="769" w:customStyle="1">
    <w:name w:val="Heading 3"/>
    <w:basedOn w:val="761"/>
    <w:next w:val="761"/>
    <w:link w:val="7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70" w:customStyle="1">
    <w:name w:val="Heading 3 Char"/>
    <w:basedOn w:val="762"/>
    <w:link w:val="769"/>
    <w:uiPriority w:val="9"/>
    <w:rPr>
      <w:rFonts w:ascii="Arial" w:hAnsi="Arial" w:cs="Arial" w:eastAsia="Arial"/>
      <w:sz w:val="30"/>
      <w:szCs w:val="30"/>
    </w:rPr>
  </w:style>
  <w:style w:type="paragraph" w:styleId="771" w:customStyle="1">
    <w:name w:val="Heading 4"/>
    <w:basedOn w:val="761"/>
    <w:next w:val="761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72" w:customStyle="1">
    <w:name w:val="Heading 4 Char"/>
    <w:basedOn w:val="762"/>
    <w:link w:val="771"/>
    <w:uiPriority w:val="9"/>
    <w:rPr>
      <w:rFonts w:ascii="Arial" w:hAnsi="Arial" w:cs="Arial" w:eastAsia="Arial"/>
      <w:b/>
      <w:bCs/>
      <w:sz w:val="26"/>
      <w:szCs w:val="26"/>
    </w:rPr>
  </w:style>
  <w:style w:type="paragraph" w:styleId="773" w:customStyle="1">
    <w:name w:val="Heading 5"/>
    <w:basedOn w:val="761"/>
    <w:next w:val="761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74" w:customStyle="1">
    <w:name w:val="Heading 5 Char"/>
    <w:basedOn w:val="762"/>
    <w:link w:val="773"/>
    <w:uiPriority w:val="9"/>
    <w:rPr>
      <w:rFonts w:ascii="Arial" w:hAnsi="Arial" w:cs="Arial" w:eastAsia="Arial"/>
      <w:b/>
      <w:bCs/>
      <w:sz w:val="24"/>
      <w:szCs w:val="24"/>
    </w:rPr>
  </w:style>
  <w:style w:type="paragraph" w:styleId="775" w:customStyle="1">
    <w:name w:val="Heading 6"/>
    <w:basedOn w:val="761"/>
    <w:next w:val="761"/>
    <w:link w:val="7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76" w:customStyle="1">
    <w:name w:val="Heading 6 Char"/>
    <w:basedOn w:val="762"/>
    <w:link w:val="775"/>
    <w:uiPriority w:val="9"/>
    <w:rPr>
      <w:rFonts w:ascii="Arial" w:hAnsi="Arial" w:cs="Arial" w:eastAsia="Arial"/>
      <w:b/>
      <w:bCs/>
      <w:sz w:val="22"/>
      <w:szCs w:val="22"/>
    </w:rPr>
  </w:style>
  <w:style w:type="paragraph" w:styleId="777" w:customStyle="1">
    <w:name w:val="Heading 7"/>
    <w:basedOn w:val="761"/>
    <w:next w:val="761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78" w:customStyle="1">
    <w:name w:val="Heading 7 Char"/>
    <w:basedOn w:val="762"/>
    <w:link w:val="7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9" w:customStyle="1">
    <w:name w:val="Heading 8"/>
    <w:basedOn w:val="761"/>
    <w:next w:val="761"/>
    <w:link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80" w:customStyle="1">
    <w:name w:val="Heading 8 Char"/>
    <w:basedOn w:val="762"/>
    <w:link w:val="779"/>
    <w:uiPriority w:val="9"/>
    <w:rPr>
      <w:rFonts w:ascii="Arial" w:hAnsi="Arial" w:cs="Arial" w:eastAsia="Arial"/>
      <w:i/>
      <w:iCs/>
      <w:sz w:val="22"/>
      <w:szCs w:val="22"/>
    </w:rPr>
  </w:style>
  <w:style w:type="paragraph" w:styleId="781" w:customStyle="1">
    <w:name w:val="Heading 9"/>
    <w:basedOn w:val="761"/>
    <w:next w:val="761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82" w:customStyle="1">
    <w:name w:val="Heading 9 Char"/>
    <w:basedOn w:val="762"/>
    <w:link w:val="781"/>
    <w:uiPriority w:val="9"/>
    <w:rPr>
      <w:rFonts w:ascii="Arial" w:hAnsi="Arial" w:cs="Arial" w:eastAsia="Arial"/>
      <w:i/>
      <w:iCs/>
      <w:sz w:val="21"/>
      <w:szCs w:val="21"/>
    </w:rPr>
  </w:style>
  <w:style w:type="character" w:styleId="783" w:customStyle="1">
    <w:name w:val="Title Char"/>
    <w:basedOn w:val="762"/>
    <w:link w:val="950"/>
    <w:uiPriority w:val="10"/>
    <w:rPr>
      <w:sz w:val="48"/>
      <w:szCs w:val="48"/>
    </w:rPr>
  </w:style>
  <w:style w:type="paragraph" w:styleId="784">
    <w:name w:val="Subtitle"/>
    <w:basedOn w:val="761"/>
    <w:next w:val="761"/>
    <w:link w:val="785"/>
    <w:uiPriority w:val="11"/>
    <w:qFormat/>
    <w:pPr>
      <w:spacing w:before="200" w:after="200"/>
    </w:pPr>
    <w:rPr>
      <w:sz w:val="24"/>
      <w:szCs w:val="24"/>
    </w:rPr>
  </w:style>
  <w:style w:type="character" w:styleId="785" w:customStyle="1">
    <w:name w:val="Подзаголовок Знак"/>
    <w:basedOn w:val="762"/>
    <w:link w:val="784"/>
    <w:uiPriority w:val="11"/>
    <w:rPr>
      <w:sz w:val="24"/>
      <w:szCs w:val="24"/>
    </w:rPr>
  </w:style>
  <w:style w:type="paragraph" w:styleId="786">
    <w:name w:val="Quote"/>
    <w:basedOn w:val="761"/>
    <w:next w:val="761"/>
    <w:link w:val="787"/>
    <w:uiPriority w:val="29"/>
    <w:qFormat/>
    <w:pPr>
      <w:ind w:left="720" w:right="720"/>
    </w:pPr>
    <w:rPr>
      <w:i/>
    </w:rPr>
  </w:style>
  <w:style w:type="character" w:styleId="787" w:customStyle="1">
    <w:name w:val="Цитата 2 Знак"/>
    <w:link w:val="786"/>
    <w:uiPriority w:val="29"/>
    <w:rPr>
      <w:i/>
    </w:rPr>
  </w:style>
  <w:style w:type="paragraph" w:styleId="788">
    <w:name w:val="Intense Quote"/>
    <w:basedOn w:val="761"/>
    <w:next w:val="761"/>
    <w:link w:val="7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 w:customStyle="1">
    <w:name w:val="Выделенная цитата Знак"/>
    <w:link w:val="788"/>
    <w:uiPriority w:val="30"/>
    <w:rPr>
      <w:i/>
    </w:rPr>
  </w:style>
  <w:style w:type="character" w:styleId="790" w:customStyle="1">
    <w:name w:val="Header Char"/>
    <w:basedOn w:val="762"/>
    <w:link w:val="946"/>
    <w:uiPriority w:val="99"/>
  </w:style>
  <w:style w:type="character" w:styleId="791" w:customStyle="1">
    <w:name w:val="Footer Char"/>
    <w:basedOn w:val="762"/>
    <w:link w:val="948"/>
    <w:uiPriority w:val="99"/>
  </w:style>
  <w:style w:type="paragraph" w:styleId="792" w:customStyle="1">
    <w:name w:val="Caption"/>
    <w:basedOn w:val="761"/>
    <w:next w:val="7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3" w:customStyle="1">
    <w:name w:val="Caption Char"/>
    <w:link w:val="948"/>
    <w:uiPriority w:val="99"/>
  </w:style>
  <w:style w:type="table" w:styleId="794" w:customStyle="1">
    <w:name w:val="Table Grid Light"/>
    <w:basedOn w:val="76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Plain Table 1"/>
    <w:basedOn w:val="76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 w:customStyle="1">
    <w:name w:val="Plain Table 2"/>
    <w:basedOn w:val="7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Plain Table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 w:customStyle="1">
    <w:name w:val="Plain Table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Plain Table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1 Light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4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 w:customStyle="1">
    <w:name w:val="Grid Table 4 - Accent 1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3" w:customStyle="1">
    <w:name w:val="Grid Table 4 - Accent 2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Grid Table 4 - Accent 3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5" w:customStyle="1">
    <w:name w:val="Grid Table 4 - Accent 4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Grid Table 4 - Accent 5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7" w:customStyle="1">
    <w:name w:val="Grid Table 4 - Accent 6"/>
    <w:basedOn w:val="7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8" w:customStyle="1">
    <w:name w:val="Grid Table 5 Dark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6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6" w:customStyle="1">
    <w:name w:val="Grid Table 6 Colorful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7" w:customStyle="1">
    <w:name w:val="Grid Table 6 Colorful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8" w:customStyle="1">
    <w:name w:val="Grid Table 6 Colorful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9" w:customStyle="1">
    <w:name w:val="Grid Table 6 Colorful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0" w:customStyle="1">
    <w:name w:val="Grid Table 6 Colorful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1" w:customStyle="1">
    <w:name w:val="Grid Table 6 Colorful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2" w:customStyle="1">
    <w:name w:val="Grid Table 7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3" w:customStyle="1">
    <w:name w:val="List Table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5 Dark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6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5" w:customStyle="1">
    <w:name w:val="List Table 6 Colorful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6" w:customStyle="1">
    <w:name w:val="List Table 6 Colorful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7" w:customStyle="1">
    <w:name w:val="List Table 6 Colorful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8" w:customStyle="1">
    <w:name w:val="List Table 6 Colorful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9" w:customStyle="1">
    <w:name w:val="List Table 6 Colorful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0" w:customStyle="1">
    <w:name w:val="List Table 6 Colorful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1" w:customStyle="1">
    <w:name w:val="List Table 7 Colorful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ned - Accent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Lined - Accent 1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0" w:customStyle="1">
    <w:name w:val="Lined - Accent 2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1" w:customStyle="1">
    <w:name w:val="Lined - Accent 3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2" w:customStyle="1">
    <w:name w:val="Lined - Accent 4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3" w:customStyle="1">
    <w:name w:val="Lined - Accent 5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4" w:customStyle="1">
    <w:name w:val="Lined - Accent 6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5" w:customStyle="1">
    <w:name w:val="Bordered &amp; Lined - Accent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Bordered &amp; Lined - Accent 1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7" w:customStyle="1">
    <w:name w:val="Bordered &amp; Lined - Accent 2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8" w:customStyle="1">
    <w:name w:val="Bordered &amp; Lined - Accent 3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9" w:customStyle="1">
    <w:name w:val="Bordered &amp; Lined - Accent 4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0" w:customStyle="1">
    <w:name w:val="Bordered &amp; Lined - Accent 5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1" w:customStyle="1">
    <w:name w:val="Bordered &amp; Lined - Accent 6"/>
    <w:basedOn w:val="76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2" w:customStyle="1">
    <w:name w:val="Bordered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3" w:customStyle="1">
    <w:name w:val="Bordered - Accent 1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4" w:customStyle="1">
    <w:name w:val="Bordered - Accent 2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5" w:customStyle="1">
    <w:name w:val="Bordered - Accent 3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6" w:customStyle="1">
    <w:name w:val="Bordered - Accent 4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7" w:customStyle="1">
    <w:name w:val="Bordered - Accent 5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8" w:customStyle="1">
    <w:name w:val="Bordered - Accent 6"/>
    <w:basedOn w:val="7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9">
    <w:name w:val="footnote text"/>
    <w:basedOn w:val="761"/>
    <w:link w:val="920"/>
    <w:uiPriority w:val="99"/>
    <w:semiHidden/>
    <w:unhideWhenUsed/>
    <w:pPr>
      <w:spacing w:after="40"/>
    </w:pPr>
    <w:rPr>
      <w:sz w:val="18"/>
    </w:rPr>
  </w:style>
  <w:style w:type="character" w:styleId="920" w:customStyle="1">
    <w:name w:val="Текст сноски Знак"/>
    <w:link w:val="919"/>
    <w:uiPriority w:val="99"/>
    <w:rPr>
      <w:sz w:val="18"/>
    </w:rPr>
  </w:style>
  <w:style w:type="character" w:styleId="921">
    <w:name w:val="footnote reference"/>
    <w:basedOn w:val="762"/>
    <w:uiPriority w:val="99"/>
    <w:unhideWhenUsed/>
    <w:rPr>
      <w:vertAlign w:val="superscript"/>
    </w:rPr>
  </w:style>
  <w:style w:type="paragraph" w:styleId="922">
    <w:name w:val="endnote text"/>
    <w:basedOn w:val="761"/>
    <w:link w:val="923"/>
    <w:uiPriority w:val="99"/>
    <w:semiHidden/>
    <w:unhideWhenUsed/>
    <w:rPr>
      <w:sz w:val="20"/>
    </w:rPr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basedOn w:val="762"/>
    <w:uiPriority w:val="99"/>
    <w:semiHidden/>
    <w:unhideWhenUsed/>
    <w:rPr>
      <w:vertAlign w:val="superscript"/>
    </w:rPr>
  </w:style>
  <w:style w:type="paragraph" w:styleId="925">
    <w:name w:val="toc 1"/>
    <w:basedOn w:val="761"/>
    <w:next w:val="761"/>
    <w:uiPriority w:val="39"/>
    <w:unhideWhenUsed/>
    <w:pPr>
      <w:spacing w:after="57"/>
    </w:pPr>
  </w:style>
  <w:style w:type="paragraph" w:styleId="926">
    <w:name w:val="toc 2"/>
    <w:basedOn w:val="761"/>
    <w:next w:val="761"/>
    <w:uiPriority w:val="39"/>
    <w:unhideWhenUsed/>
    <w:pPr>
      <w:ind w:left="283"/>
      <w:spacing w:after="57"/>
    </w:pPr>
  </w:style>
  <w:style w:type="paragraph" w:styleId="927">
    <w:name w:val="toc 3"/>
    <w:basedOn w:val="761"/>
    <w:next w:val="761"/>
    <w:uiPriority w:val="39"/>
    <w:unhideWhenUsed/>
    <w:pPr>
      <w:ind w:left="567"/>
      <w:spacing w:after="57"/>
    </w:pPr>
  </w:style>
  <w:style w:type="paragraph" w:styleId="928">
    <w:name w:val="toc 4"/>
    <w:basedOn w:val="761"/>
    <w:next w:val="761"/>
    <w:uiPriority w:val="39"/>
    <w:unhideWhenUsed/>
    <w:pPr>
      <w:ind w:left="850"/>
      <w:spacing w:after="57"/>
    </w:pPr>
  </w:style>
  <w:style w:type="paragraph" w:styleId="929">
    <w:name w:val="toc 5"/>
    <w:basedOn w:val="761"/>
    <w:next w:val="761"/>
    <w:uiPriority w:val="39"/>
    <w:unhideWhenUsed/>
    <w:pPr>
      <w:ind w:left="1134"/>
      <w:spacing w:after="57"/>
    </w:pPr>
  </w:style>
  <w:style w:type="paragraph" w:styleId="930">
    <w:name w:val="toc 6"/>
    <w:basedOn w:val="761"/>
    <w:next w:val="761"/>
    <w:uiPriority w:val="39"/>
    <w:unhideWhenUsed/>
    <w:pPr>
      <w:ind w:left="1417"/>
      <w:spacing w:after="57"/>
    </w:pPr>
  </w:style>
  <w:style w:type="paragraph" w:styleId="931">
    <w:name w:val="toc 7"/>
    <w:basedOn w:val="761"/>
    <w:next w:val="761"/>
    <w:uiPriority w:val="39"/>
    <w:unhideWhenUsed/>
    <w:pPr>
      <w:ind w:left="1701"/>
      <w:spacing w:after="57"/>
    </w:pPr>
  </w:style>
  <w:style w:type="paragraph" w:styleId="932">
    <w:name w:val="toc 8"/>
    <w:basedOn w:val="761"/>
    <w:next w:val="761"/>
    <w:uiPriority w:val="39"/>
    <w:unhideWhenUsed/>
    <w:pPr>
      <w:ind w:left="1984"/>
      <w:spacing w:after="57"/>
    </w:pPr>
  </w:style>
  <w:style w:type="paragraph" w:styleId="933">
    <w:name w:val="toc 9"/>
    <w:basedOn w:val="761"/>
    <w:next w:val="761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761"/>
    <w:next w:val="761"/>
    <w:uiPriority w:val="99"/>
    <w:unhideWhenUsed/>
  </w:style>
  <w:style w:type="paragraph" w:styleId="936">
    <w:name w:val="No Spacing"/>
    <w:uiPriority w:val="1"/>
    <w:qFormat/>
    <w:pPr>
      <w:spacing w:after="0" w:line="240" w:lineRule="auto"/>
    </w:pPr>
    <w:rPr>
      <w:rFonts w:ascii="Times New Roman" w:hAnsi="Times New Roman" w:cs="Calibri" w:eastAsia="Times New Roman"/>
      <w:sz w:val="24"/>
      <w:szCs w:val="24"/>
      <w:lang w:eastAsia="ar-SA"/>
    </w:rPr>
  </w:style>
  <w:style w:type="paragraph" w:styleId="937">
    <w:name w:val="List Paragraph"/>
    <w:basedOn w:val="761"/>
    <w:uiPriority w:val="34"/>
    <w:qFormat/>
    <w:pPr>
      <w:ind w:left="708"/>
    </w:pPr>
    <w:rPr>
      <w:rFonts w:cs="Times New Roman" w:eastAsia="Times New Roman"/>
    </w:rPr>
  </w:style>
  <w:style w:type="paragraph" w:styleId="938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39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940" w:customStyle="1">
    <w:name w:val="ConsPlusTitle"/>
    <w:pPr>
      <w:spacing w:after="0" w:line="240" w:lineRule="auto"/>
      <w:widowControl w:val="off"/>
    </w:pPr>
    <w:rPr>
      <w:rFonts w:ascii="Times New Roman" w:hAnsi="Times New Roman" w:cs="Times New Roman" w:eastAsia="Times New Roman"/>
      <w:b/>
      <w:sz w:val="28"/>
      <w:szCs w:val="20"/>
      <w:lang w:eastAsia="ru-RU"/>
    </w:rPr>
  </w:style>
  <w:style w:type="paragraph" w:styleId="941" w:customStyle="1">
    <w:name w:val="ConsPlusCell"/>
    <w:uiPriority w:val="99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942" w:customStyle="1">
    <w:name w:val="ConsPlusDocLis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943" w:customStyle="1">
    <w:name w:val="ConsPlusTitlePage"/>
    <w:pPr>
      <w:spacing w:after="0" w:line="240" w:lineRule="auto"/>
      <w:widowControl w:val="off"/>
    </w:pPr>
    <w:rPr>
      <w:rFonts w:ascii="Tahoma" w:hAnsi="Tahoma" w:cs="Tahoma" w:eastAsia="Times New Roman"/>
      <w:sz w:val="20"/>
      <w:szCs w:val="20"/>
      <w:lang w:eastAsia="ru-RU"/>
    </w:rPr>
  </w:style>
  <w:style w:type="paragraph" w:styleId="944" w:customStyle="1">
    <w:name w:val="ConsPlusJurTerm"/>
    <w:pPr>
      <w:spacing w:after="0" w:line="240" w:lineRule="auto"/>
      <w:widowControl w:val="off"/>
    </w:pPr>
    <w:rPr>
      <w:rFonts w:ascii="Tahoma" w:hAnsi="Tahoma" w:cs="Tahoma" w:eastAsia="Times New Roman"/>
      <w:sz w:val="26"/>
      <w:szCs w:val="20"/>
      <w:lang w:eastAsia="ru-RU"/>
    </w:rPr>
  </w:style>
  <w:style w:type="paragraph" w:styleId="945" w:customStyle="1">
    <w:name w:val="ConsPlusTextList"/>
    <w:pPr>
      <w:spacing w:after="0" w:line="240" w:lineRule="auto"/>
      <w:widowControl w:val="off"/>
    </w:pPr>
    <w:rPr>
      <w:rFonts w:ascii="Arial" w:hAnsi="Arial" w:cs="Arial" w:eastAsia="Times New Roman"/>
      <w:sz w:val="20"/>
      <w:szCs w:val="20"/>
      <w:lang w:eastAsia="ru-RU"/>
    </w:rPr>
  </w:style>
  <w:style w:type="paragraph" w:styleId="946" w:customStyle="1">
    <w:name w:val="Header"/>
    <w:basedOn w:val="761"/>
    <w:link w:val="947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 w:eastAsia="Times New Roman"/>
      <w:sz w:val="24"/>
      <w:szCs w:val="24"/>
    </w:rPr>
  </w:style>
  <w:style w:type="character" w:styleId="947" w:customStyle="1">
    <w:name w:val="Верхний колонтитул Знак"/>
    <w:basedOn w:val="762"/>
    <w:link w:val="946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48" w:customStyle="1">
    <w:name w:val="Footer"/>
    <w:basedOn w:val="761"/>
    <w:link w:val="9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9" w:customStyle="1">
    <w:name w:val="Нижний колонтитул Знак"/>
    <w:basedOn w:val="762"/>
    <w:link w:val="948"/>
    <w:uiPriority w:val="99"/>
    <w:rPr>
      <w:rFonts w:ascii="Times New Roman" w:hAnsi="Times New Roman"/>
      <w:sz w:val="28"/>
      <w:szCs w:val="16"/>
      <w:lang w:eastAsia="ru-RU"/>
    </w:rPr>
  </w:style>
  <w:style w:type="paragraph" w:styleId="950">
    <w:name w:val="Title"/>
    <w:basedOn w:val="761"/>
    <w:link w:val="951"/>
    <w:qFormat/>
    <w:pPr>
      <w:jc w:val="center"/>
    </w:pPr>
    <w:rPr>
      <w:rFonts w:cs="Times New Roman" w:eastAsia="Arial Unicode MS"/>
      <w:spacing w:val="-20"/>
      <w:sz w:val="36"/>
      <w:szCs w:val="20"/>
    </w:rPr>
  </w:style>
  <w:style w:type="character" w:styleId="951" w:customStyle="1">
    <w:name w:val="Название Знак"/>
    <w:basedOn w:val="762"/>
    <w:link w:val="950"/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character" w:styleId="952" w:customStyle="1">
    <w:name w:val="Текст выноски Знак"/>
    <w:basedOn w:val="762"/>
    <w:link w:val="953"/>
    <w:uiPriority w:val="99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53">
    <w:name w:val="Balloon Text"/>
    <w:basedOn w:val="761"/>
    <w:link w:val="952"/>
    <w:uiPriority w:val="99"/>
    <w:semiHidden/>
    <w:unhideWhenUsed/>
    <w:rPr>
      <w:rFonts w:ascii="Tahoma" w:hAnsi="Tahoma" w:cs="Times New Roman" w:eastAsia="Times New Roman"/>
      <w:sz w:val="16"/>
    </w:rPr>
  </w:style>
  <w:style w:type="character" w:styleId="954" w:customStyle="1">
    <w:name w:val="Font Style12"/>
    <w:rPr>
      <w:rFonts w:ascii="Times New Roman" w:hAnsi="Times New Roman" w:cs="Times New Roman"/>
      <w:sz w:val="26"/>
      <w:szCs w:val="26"/>
    </w:rPr>
  </w:style>
  <w:style w:type="paragraph" w:styleId="955" w:customStyle="1">
    <w:name w:val="Style2"/>
    <w:basedOn w:val="761"/>
    <w:pPr>
      <w:widowControl w:val="off"/>
    </w:pPr>
    <w:rPr>
      <w:rFonts w:cs="Times New Roman" w:eastAsia="Times New Roman"/>
      <w:sz w:val="24"/>
      <w:szCs w:val="24"/>
    </w:rPr>
  </w:style>
  <w:style w:type="character" w:styleId="956">
    <w:name w:val="line number"/>
    <w:basedOn w:val="762"/>
    <w:uiPriority w:val="99"/>
    <w:semiHidden/>
    <w:unhideWhenUsed/>
  </w:style>
  <w:style w:type="table" w:styleId="957">
    <w:name w:val="Table Grid"/>
    <w:basedOn w:val="763"/>
    <w:uiPriority w:val="59"/>
    <w:pPr>
      <w:spacing w:after="0" w:line="240" w:lineRule="auto"/>
    </w:pPr>
    <w:rPr>
      <w:rFonts w:ascii="Calibri" w:hAnsi="Calibri" w:cs="Times New Roman" w:eastAsia="Calibri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58">
    <w:name w:val="Hyperlink"/>
    <w:basedOn w:val="76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customXml" Target="../customXml/item1.xml" /><Relationship Id="rId15" Type="http://schemas.openxmlformats.org/officeDocument/2006/relationships/hyperlink" Target="consultantplus://offline/ref=6AAA0F3F92235522690E55EAC7B1A4B076683F4420087ADDF888DD03765D4EEF8378CD894DB4D2DB01C0FB4CiBSC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8E7E0D0-4D1F-4B67-B3C6-861A1B65FFFA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NG.Shavkuta</dc:creator>
  <cp:revision>33</cp:revision>
  <dcterms:created xsi:type="dcterms:W3CDTF">2021-12-23T15:30:00Z</dcterms:created>
  <dcterms:modified xsi:type="dcterms:W3CDTF">2023-07-17T08:14:16Z</dcterms:modified>
</cp:coreProperties>
</file>