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Default="007D50A9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Объявление </w:t>
      </w:r>
    </w:p>
    <w:p w:rsidR="00DB3158" w:rsidRDefault="007D50A9">
      <w:pPr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 проведении конкурсного  отбора на право </w:t>
      </w:r>
      <w:r>
        <w:rPr>
          <w:sz w:val="28"/>
          <w:szCs w:val="28"/>
        </w:rPr>
        <w:t xml:space="preserve">получения субсидий за счет средств бюджета города Ставрополя </w:t>
      </w:r>
      <w:r>
        <w:rPr>
          <w:sz w:val="28"/>
          <w:szCs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</w:t>
      </w:r>
      <w:r>
        <w:rPr>
          <w:sz w:val="28"/>
          <w:szCs w:val="28"/>
        </w:rPr>
        <w:t>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</w:r>
    </w:p>
    <w:p w:rsidR="00DB3158" w:rsidRDefault="007D50A9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6E28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DB3158" w:rsidRDefault="00DB3158">
      <w:pPr>
        <w:ind w:firstLine="709"/>
        <w:jc w:val="center"/>
        <w:rPr>
          <w:sz w:val="28"/>
          <w:szCs w:val="28"/>
        </w:rPr>
      </w:pPr>
    </w:p>
    <w:p w:rsidR="00DB3158" w:rsidRDefault="003B6688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7D50A9">
        <w:rPr>
          <w:sz w:val="28"/>
          <w:szCs w:val="28"/>
        </w:rPr>
        <w:t xml:space="preserve"> </w:t>
      </w:r>
      <w:r w:rsidR="006E2849">
        <w:rPr>
          <w:sz w:val="28"/>
          <w:szCs w:val="28"/>
        </w:rPr>
        <w:t>июня</w:t>
      </w:r>
      <w:r w:rsidR="007D50A9">
        <w:rPr>
          <w:sz w:val="28"/>
          <w:szCs w:val="28"/>
        </w:rPr>
        <w:t xml:space="preserve"> 202</w:t>
      </w:r>
      <w:r w:rsidR="006E2849">
        <w:rPr>
          <w:sz w:val="28"/>
          <w:szCs w:val="28"/>
        </w:rPr>
        <w:t>4</w:t>
      </w:r>
      <w:r w:rsidR="007D50A9">
        <w:rPr>
          <w:sz w:val="28"/>
          <w:szCs w:val="28"/>
        </w:rPr>
        <w:t xml:space="preserve"> года</w:t>
      </w:r>
      <w:r w:rsidR="007D50A9">
        <w:rPr>
          <w:sz w:val="28"/>
          <w:szCs w:val="28"/>
        </w:rPr>
        <w:tab/>
      </w:r>
      <w:r w:rsidR="007D50A9">
        <w:rPr>
          <w:sz w:val="28"/>
          <w:szCs w:val="28"/>
        </w:rPr>
        <w:tab/>
      </w:r>
      <w:r w:rsidR="007D50A9">
        <w:rPr>
          <w:sz w:val="28"/>
          <w:szCs w:val="28"/>
        </w:rPr>
        <w:tab/>
      </w:r>
      <w:r w:rsidR="007D50A9">
        <w:rPr>
          <w:sz w:val="28"/>
          <w:szCs w:val="28"/>
        </w:rPr>
        <w:tab/>
      </w:r>
      <w:r w:rsidR="007D50A9">
        <w:rPr>
          <w:sz w:val="28"/>
          <w:szCs w:val="28"/>
        </w:rPr>
        <w:tab/>
      </w:r>
      <w:r w:rsidR="007D50A9">
        <w:rPr>
          <w:sz w:val="28"/>
          <w:szCs w:val="28"/>
        </w:rPr>
        <w:tab/>
      </w:r>
      <w:r w:rsidR="007D50A9">
        <w:rPr>
          <w:sz w:val="28"/>
          <w:szCs w:val="28"/>
        </w:rPr>
        <w:tab/>
      </w:r>
      <w:r w:rsidR="006E2849">
        <w:rPr>
          <w:sz w:val="28"/>
          <w:szCs w:val="28"/>
        </w:rPr>
        <w:t xml:space="preserve">        </w:t>
      </w:r>
      <w:r w:rsidR="007D50A9">
        <w:rPr>
          <w:sz w:val="28"/>
          <w:szCs w:val="28"/>
        </w:rPr>
        <w:t>г. С</w:t>
      </w:r>
      <w:r w:rsidR="007D50A9">
        <w:rPr>
          <w:sz w:val="28"/>
          <w:szCs w:val="28"/>
        </w:rPr>
        <w:t>таврополь</w:t>
      </w:r>
    </w:p>
    <w:p w:rsidR="00DB3158" w:rsidRDefault="00DB3158">
      <w:pPr>
        <w:pStyle w:val="ConsPlusNormal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Комитетом физической культуры и спорта администрации города Ставрополя (далее - комитет) проводится конкурсный отбор по предоставлению  субсидий за счет средств бюджета города Ставрополя </w:t>
      </w:r>
      <w:bookmarkStart w:id="0" w:name="_Hlk113792584"/>
      <w:r>
        <w:rPr>
          <w:sz w:val="28"/>
          <w:szCs w:val="28"/>
        </w:rPr>
        <w:t xml:space="preserve">социально ориентированным некоммерческим организациям, </w:t>
      </w:r>
      <w:r>
        <w:rPr>
          <w:sz w:val="28"/>
          <w:szCs w:val="28"/>
        </w:rPr>
        <w:t>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</w:t>
      </w:r>
      <w:r>
        <w:rPr>
          <w:sz w:val="28"/>
          <w:szCs w:val="28"/>
        </w:rPr>
        <w:t>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</w:t>
      </w:r>
      <w:bookmarkEnd w:id="0"/>
      <w:r>
        <w:rPr>
          <w:sz w:val="28"/>
          <w:szCs w:val="28"/>
        </w:rPr>
        <w:t xml:space="preserve"> (далее соответственно - физкультурно-спортивные организации, конкурсный отбор).</w:t>
      </w:r>
    </w:p>
    <w:p w:rsidR="00DB3158" w:rsidRDefault="00DB3158">
      <w:pPr>
        <w:pStyle w:val="ConsPlusNormal"/>
        <w:ind w:firstLine="708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Cs w:val="28"/>
        </w:rPr>
      </w:pPr>
      <w:r>
        <w:rPr>
          <w:sz w:val="28"/>
          <w:szCs w:val="28"/>
        </w:rPr>
        <w:t>2. Заявки на учас</w:t>
      </w:r>
      <w:r>
        <w:rPr>
          <w:sz w:val="28"/>
          <w:szCs w:val="28"/>
        </w:rPr>
        <w:t xml:space="preserve">тие в конкурсном оборе и прилагаемые к ним документы принимаются с </w:t>
      </w:r>
      <w:r w:rsidR="006E2849">
        <w:rPr>
          <w:sz w:val="28"/>
          <w:szCs w:val="28"/>
        </w:rPr>
        <w:t>1</w:t>
      </w:r>
      <w:r w:rsidR="009B692E">
        <w:rPr>
          <w:sz w:val="28"/>
          <w:szCs w:val="28"/>
        </w:rPr>
        <w:t>1</w:t>
      </w:r>
      <w:r w:rsidR="006E2849">
        <w:rPr>
          <w:sz w:val="28"/>
          <w:szCs w:val="28"/>
        </w:rPr>
        <w:t>.06</w:t>
      </w:r>
      <w:r>
        <w:rPr>
          <w:sz w:val="28"/>
          <w:szCs w:val="28"/>
        </w:rPr>
        <w:t>.202</w:t>
      </w:r>
      <w:r w:rsidR="002B6AD2">
        <w:rPr>
          <w:sz w:val="28"/>
          <w:szCs w:val="28"/>
        </w:rPr>
        <w:t>4 г.</w:t>
      </w:r>
      <w:r>
        <w:rPr>
          <w:sz w:val="28"/>
          <w:szCs w:val="28"/>
        </w:rPr>
        <w:t xml:space="preserve"> по </w:t>
      </w:r>
      <w:r w:rsidR="00201B59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2B6AD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B6AD2">
        <w:rPr>
          <w:sz w:val="28"/>
          <w:szCs w:val="28"/>
        </w:rPr>
        <w:t>4 г.</w:t>
      </w:r>
      <w:r>
        <w:rPr>
          <w:sz w:val="28"/>
          <w:szCs w:val="28"/>
        </w:rPr>
        <w:t xml:space="preserve"> в рабочие дни с 09.00 до 18.00 по адресу г. Ставрополь, ул. Голенева, дом 21,</w:t>
      </w:r>
      <w:r w:rsidR="002B6AD2">
        <w:rPr>
          <w:sz w:val="28"/>
          <w:szCs w:val="28"/>
        </w:rPr>
        <w:t xml:space="preserve"> </w:t>
      </w:r>
      <w:r>
        <w:rPr>
          <w:sz w:val="28"/>
          <w:szCs w:val="28"/>
        </w:rPr>
        <w:t>4 этаж,        кабинет 2</w:t>
      </w:r>
      <w:r w:rsidR="002B6AD2">
        <w:rPr>
          <w:sz w:val="28"/>
          <w:szCs w:val="28"/>
        </w:rPr>
        <w:t>3</w:t>
      </w:r>
      <w:r>
        <w:rPr>
          <w:sz w:val="28"/>
          <w:szCs w:val="28"/>
        </w:rPr>
        <w:t xml:space="preserve">, контактный телефон для получения консультаций      </w:t>
      </w:r>
      <w:r>
        <w:rPr>
          <w:sz w:val="28"/>
          <w:szCs w:val="28"/>
        </w:rPr>
        <w:t xml:space="preserve">                    8 (8652) 29-75-3</w:t>
      </w:r>
      <w:r w:rsidR="002B6AD2">
        <w:rPr>
          <w:sz w:val="28"/>
          <w:szCs w:val="28"/>
        </w:rPr>
        <w:t>1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+7 (928) 225-76-69.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Pr="001345F8" w:rsidRDefault="007D50A9">
      <w:pPr>
        <w:pStyle w:val="ConsPlusNormal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3. Проведение конкурсного отбора осуществляется на сайте </w:t>
      </w:r>
      <w:hyperlink r:id="rId7" w:tooltip="https://xn--80ae1alafffj1i.xn--p1ai/about/zamestitel_glavu_administracii1/komitet_fizicheskoi_kultury_i_sporta/" w:history="1">
        <w:r w:rsidRPr="00761672">
          <w:rPr>
            <w:rStyle w:val="af4"/>
            <w:rFonts w:eastAsia="Times New Roman"/>
            <w:color w:val="auto"/>
            <w:sz w:val="28"/>
          </w:rPr>
          <w:t>https://ставрополь.рф/about/zamestitel_glavu_administracii1/komitet_fizicheskoi_kultury_i_sporta/</w:t>
        </w:r>
      </w:hyperlink>
      <w:r w:rsidRPr="00761672">
        <w:rPr>
          <w:sz w:val="28"/>
        </w:rPr>
        <w:t>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Результатами предоставления</w:t>
      </w:r>
      <w:r>
        <w:rPr>
          <w:sz w:val="28"/>
          <w:szCs w:val="28"/>
        </w:rPr>
        <w:t xml:space="preserve"> субсидии являются: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34B8">
        <w:rPr>
          <w:sz w:val="28"/>
          <w:szCs w:val="28"/>
        </w:rPr>
        <w:t> </w:t>
      </w:r>
      <w:r>
        <w:rPr>
          <w:sz w:val="28"/>
          <w:szCs w:val="28"/>
        </w:rPr>
        <w:t>количество физкультурных и спортивных мероприятий, проведенных на территории города Ставрополя;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количество физкультурных и спортивных мероприятий регионального, всероссийского и международного уровней, в которых приняли участие сб</w:t>
      </w:r>
      <w:r>
        <w:rPr>
          <w:sz w:val="28"/>
          <w:szCs w:val="28"/>
        </w:rPr>
        <w:t>орные команды и спортсмены города Ставрополя.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Перечень направлений затрат, на возмещение которых предоставляются субсидии: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организацией участия спортивных команд, тренеров и официальных представителей в международных, всероссийски</w:t>
      </w:r>
      <w:r>
        <w:rPr>
          <w:sz w:val="28"/>
          <w:szCs w:val="28"/>
        </w:rPr>
        <w:t>х, межрегиональных, региональных, городских спортивных соревнованиях по баскетболу среди мужчин и юношей, женщин и девушек, баскетболу 3 x 3 среди мужчин и юношей, женщин и девушек, мини-футболу (футзалу) среди мужчин и юношей, женщин и девушек, классическ</w:t>
      </w:r>
      <w:r>
        <w:rPr>
          <w:sz w:val="28"/>
          <w:szCs w:val="28"/>
        </w:rPr>
        <w:t>ому и пляжному гандболу среди мужчин и юношей, женщин и девушек и проведение учебно-тренировочных мероприятий указанными спортивными командами (уплата заявочных, стартовых, членских, вступительных взносов, оплата судейских расходов, предусмотренных регламе</w:t>
      </w:r>
      <w:r>
        <w:rPr>
          <w:sz w:val="28"/>
          <w:szCs w:val="28"/>
        </w:rPr>
        <w:t>нтами и положениями о проведении спортивных соревнований по указанным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</w:t>
      </w:r>
      <w:r>
        <w:rPr>
          <w:sz w:val="28"/>
          <w:szCs w:val="28"/>
        </w:rPr>
        <w:t>одных материалов и экипировки);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организацией 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стрелковым видам спорта и пров</w:t>
      </w:r>
      <w:r>
        <w:rPr>
          <w:sz w:val="28"/>
          <w:szCs w:val="28"/>
        </w:rPr>
        <w:t>едение учебно-тренировочных мероприятий указанными спортсменами и тренерами (уплата заявочных, стартовых, членских, вступительных взносов, оплата судейских расходов, предусмотренных регламентами и положениями о проведении спортивных соревнований по стрелко</w:t>
      </w:r>
      <w:r>
        <w:rPr>
          <w:sz w:val="28"/>
          <w:szCs w:val="28"/>
        </w:rPr>
        <w:t>вым видам спорта,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и экипировки);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организацией </w:t>
      </w:r>
      <w:r>
        <w:rPr>
          <w:sz w:val="28"/>
          <w:szCs w:val="28"/>
        </w:rPr>
        <w:t xml:space="preserve">участия спортсменов, тренеров и официальных представителей в международных, всероссийских, межрегиональных, региональных, городских спортивных соревнованиях по боксу и проведение учебно-тренировочных мероприятий указанными спортсменами и тренерами (уплата </w:t>
      </w:r>
      <w:r>
        <w:rPr>
          <w:sz w:val="28"/>
          <w:szCs w:val="28"/>
        </w:rPr>
        <w:t>заявочных, стартовых, членских, вступительных взносов, оплата судейских расходов, предусмотренных регламентами и положениями о проведении спортивных соревнований по боксу, паспортизация и лицензирование спортсменов, проезд, питание, проживание, аренда спор</w:t>
      </w:r>
      <w:r>
        <w:rPr>
          <w:sz w:val="28"/>
          <w:szCs w:val="28"/>
        </w:rPr>
        <w:t>тивных сооружений и оборудования, приобретение спортивного и профильного инвентаря, расходных материалов и экипировки);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затраты, связанные с организацией проведения спортивных соревнований по баскетболу среди мужчин и юношей, женщин и девушек, баскетболу 3</w:t>
      </w:r>
      <w:r>
        <w:rPr>
          <w:sz w:val="28"/>
          <w:szCs w:val="28"/>
        </w:rPr>
        <w:t xml:space="preserve"> x 3 среди мужчин и юношей, женщин и девушек, мини-футболу (футзалу) среди мужчин и юношей, женщин и девушек, классическому и пляжному гандболу среди мужчин и юношей, женщин и девушек, стрелковым видам спорта и боксу физкультурно-спортивными организациями </w:t>
      </w:r>
      <w:r>
        <w:rPr>
          <w:sz w:val="28"/>
          <w:szCs w:val="28"/>
        </w:rPr>
        <w:t xml:space="preserve">на своих площадках согласно регламентам и положениям о </w:t>
      </w:r>
      <w:r>
        <w:rPr>
          <w:sz w:val="28"/>
          <w:szCs w:val="28"/>
        </w:rPr>
        <w:lastRenderedPageBreak/>
        <w:t>проведении спортивных соревнований по указанным видам спорта.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Получателями субсидий являются физкультурно-спортивные организации, одновременно отвечающие следующим требованиям: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имеющие статус юри</w:t>
      </w:r>
      <w:r>
        <w:rPr>
          <w:sz w:val="28"/>
          <w:szCs w:val="28"/>
        </w:rPr>
        <w:t>дического лица;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зарегистрированные на территории города Ставрополя;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осуществляющие деятельность в области физической культуры и спорта в качестве уставного вида деятельности;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осуществляющие деятельность на территории города Ставрополя;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 являющиеся политическими общественными объединениями (в том числе политическими партиями и политическими движениями), профессиональными союзами.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D7DF9">
        <w:rPr>
          <w:sz w:val="28"/>
          <w:szCs w:val="28"/>
        </w:rPr>
        <w:t> </w:t>
      </w:r>
      <w:r>
        <w:rPr>
          <w:sz w:val="28"/>
          <w:szCs w:val="28"/>
        </w:rPr>
        <w:t>Физкультурно-спортивные организации, претендующие на получение субсидий, на первое число месяца, в ко</w:t>
      </w:r>
      <w:r>
        <w:rPr>
          <w:sz w:val="28"/>
          <w:szCs w:val="28"/>
        </w:rPr>
        <w:t>тором подается заявка, должны отвечать следующим требованиям: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у физкультурно-спортивной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t>с законодательством Российской Федерации о налогах и сборах;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 физкультурно-спортивной организации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</w:t>
      </w:r>
      <w:r>
        <w:rPr>
          <w:sz w:val="28"/>
          <w:szCs w:val="28"/>
        </w:rPr>
        <w:t>етствии с иными правовыми актами, и иная просроченная задолженность перед бюджетом города Ставрополя;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физкультурно-спортивная организация не должна находиться в процессе реорганизации (за исключением реорганизации в форме присоединения к юридическому ли</w:t>
      </w:r>
      <w:r>
        <w:rPr>
          <w:sz w:val="28"/>
          <w:szCs w:val="28"/>
        </w:rPr>
        <w:t>цу, являющемуся участником отбора, другого юридического лица), ликвидации, в отношении нее не введена процедура банкротства, деятельность физкультурно-спортивной организации не должна быть</w:t>
      </w:r>
      <w:r w:rsidR="00AD7DF9">
        <w:rPr>
          <w:sz w:val="28"/>
          <w:szCs w:val="28"/>
        </w:rPr>
        <w:t xml:space="preserve"> </w:t>
      </w:r>
      <w:r>
        <w:rPr>
          <w:sz w:val="28"/>
          <w:szCs w:val="28"/>
        </w:rPr>
        <w:t>приостановлена в порядке, предусмотренном законодательством Российск</w:t>
      </w:r>
      <w:r>
        <w:rPr>
          <w:sz w:val="28"/>
          <w:szCs w:val="28"/>
        </w:rPr>
        <w:t>ой Федерации;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физкультурно-спортивная организация не должна являться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</w:t>
      </w:r>
      <w:r>
        <w:rPr>
          <w:sz w:val="28"/>
          <w:szCs w:val="28"/>
        </w:rPr>
        <w:t xml:space="preserve">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</w:t>
      </w:r>
      <w:r>
        <w:rPr>
          <w:sz w:val="28"/>
          <w:szCs w:val="28"/>
        </w:rPr>
        <w:t xml:space="preserve"> при проведении финансовых операций (оффшорные зоны), в совокупности превышает 50 процентов;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физкультурно-спортивная организация не должна получать средства из бюджета города Ставрополя на основании иных муниципальных правовых актов на направления расхо</w:t>
      </w:r>
      <w:r>
        <w:rPr>
          <w:sz w:val="28"/>
          <w:szCs w:val="28"/>
        </w:rPr>
        <w:t>дов, указанные в пункте 5 объявления.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Для участия в конкурсном отборе физкультурно-спортивные организации в течение срока подачи заявок, указанного в объявлении о проведении конкурсного отбора, представляют в комитет заявку с приложением следующих доку</w:t>
      </w:r>
      <w:r>
        <w:rPr>
          <w:sz w:val="28"/>
          <w:szCs w:val="28"/>
        </w:rPr>
        <w:t>ментов на бумажном носителе: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учредительных документов физкультурно-спортивной 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</w:t>
      </w:r>
      <w:r>
        <w:rPr>
          <w:sz w:val="28"/>
          <w:szCs w:val="28"/>
        </w:rPr>
        <w:t xml:space="preserve"> печатью физкультурно-спортивной организации;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документы, подтверждающие достижение показателей критериев конкурсного отбора;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справка о наличии расчетного счета, открытого физкультурно-спортивной организацией в российской кредитной организации, подписанная руководителем физкультурно-спортивной организации или иным уполномоченным лицом (с предоставлением документов, подтверждаю</w:t>
      </w:r>
      <w:r>
        <w:rPr>
          <w:sz w:val="28"/>
          <w:szCs w:val="28"/>
        </w:rPr>
        <w:t>щих полномочия указанного лица) и главным бухгалтером (при наличии), скрепленная печатью физкультурно-спортивной организации (при наличии);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согласие физкультурно-спортивной организации на публикацию (размещение) в информационно-телекоммуникационной сети</w:t>
      </w:r>
      <w:r>
        <w:rPr>
          <w:sz w:val="28"/>
          <w:szCs w:val="28"/>
        </w:rPr>
        <w:t xml:space="preserve"> «Интернет» информации о физкультурно-спортивной организации, о подаваемой физкультурно-спортивной организацией заявке, иной информации о физкультурно-спортивной организации, связанной с отбором;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расчет и обоснование суммы средств, необходимых для осуще</w:t>
      </w:r>
      <w:r>
        <w:rPr>
          <w:sz w:val="28"/>
          <w:szCs w:val="28"/>
        </w:rPr>
        <w:t xml:space="preserve">ствления расходов, предусмотренных </w:t>
      </w:r>
      <w:hyperlink w:anchor="Par67" w:tooltip="3. Перечень направлений затрат, на возмещение которых предоставляются субсидии:" w:history="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>5о</w:t>
      </w:r>
      <w:r>
        <w:rPr>
          <w:sz w:val="28"/>
          <w:szCs w:val="28"/>
        </w:rPr>
        <w:t>бъявления;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справка об отсутствии у участника отбора по состоянию на первое число месяца, предшествую</w:t>
      </w:r>
      <w:r>
        <w:rPr>
          <w:sz w:val="28"/>
          <w:szCs w:val="28"/>
        </w:rPr>
        <w:t>щего месяцу начала отбора,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</w:t>
      </w:r>
      <w:r>
        <w:rPr>
          <w:sz w:val="28"/>
          <w:szCs w:val="28"/>
        </w:rPr>
        <w:t>адолженности по денежным обязательствам перед бюджетом города Ставрополя,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</w:t>
      </w:r>
      <w:r>
        <w:rPr>
          <w:sz w:val="28"/>
          <w:szCs w:val="28"/>
        </w:rPr>
        <w:t>и наличии), скрепленная печатью физкультурно спортивной организации;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справка о том, что участник отбора не является получателем средств бюджета города Ставрополя на основании иных нормативных муниципальных правовых актов на направление расходов, предусм</w:t>
      </w:r>
      <w:r>
        <w:rPr>
          <w:sz w:val="28"/>
          <w:szCs w:val="28"/>
        </w:rPr>
        <w:t>отренных</w:t>
      </w:r>
      <w:hyperlink w:anchor="Par66"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" w:history="1">
        <w:r>
          <w:rPr>
            <w:color w:val="000000" w:themeColor="text1"/>
            <w:sz w:val="28"/>
            <w:szCs w:val="28"/>
          </w:rPr>
          <w:t>пунктом</w:t>
        </w:r>
      </w:hyperlink>
      <w:r>
        <w:rPr>
          <w:color w:val="000000" w:themeColor="text1"/>
          <w:sz w:val="28"/>
          <w:szCs w:val="28"/>
        </w:rPr>
        <w:t>5</w:t>
      </w:r>
      <w:r>
        <w:rPr>
          <w:sz w:val="28"/>
          <w:szCs w:val="28"/>
        </w:rPr>
        <w:t xml:space="preserve">объявления, подписанная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</w:t>
      </w:r>
      <w:r>
        <w:rPr>
          <w:sz w:val="28"/>
          <w:szCs w:val="28"/>
        </w:rPr>
        <w:t>скрепленная печатью физкультурно-спортивной организации;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справка о том, что физкультурно-спортивная организация не находится в процессе реорганизации (за исключением реорганизации в </w:t>
      </w:r>
      <w:r>
        <w:rPr>
          <w:sz w:val="28"/>
          <w:szCs w:val="28"/>
        </w:rPr>
        <w:lastRenderedPageBreak/>
        <w:t>форме присоединения к юридическому лицу, являющемуся участником отбора,</w:t>
      </w:r>
      <w:r>
        <w:rPr>
          <w:sz w:val="28"/>
          <w:szCs w:val="28"/>
        </w:rPr>
        <w:t xml:space="preserve"> другого юридического лица), ликвидации, в отношении нее не введена процедура банкротства, деятельность физкультурно-спортивной организации не приостановлена в порядке, предусмотренном законодательством Российской Федерации;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справка о том, что физкульту</w:t>
      </w:r>
      <w:r>
        <w:rPr>
          <w:sz w:val="28"/>
          <w:szCs w:val="28"/>
        </w:rPr>
        <w:t>рно-спортивная организация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</w:t>
      </w:r>
      <w:r>
        <w:rPr>
          <w:sz w:val="28"/>
          <w:szCs w:val="28"/>
        </w:rPr>
        <w:t>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</w:t>
      </w:r>
      <w:r>
        <w:rPr>
          <w:sz w:val="28"/>
          <w:szCs w:val="28"/>
        </w:rPr>
        <w:t>ий (оффшорные зоны), в совокупности превышает 50 процентов.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Заявки и документы, представленные физкультурно-спортивными организациями в комитет, вносятся  комитетом на рассмотрение  конкурсной комиссии в течение трех рабочих дней с момента окончания по</w:t>
      </w:r>
      <w:r>
        <w:rPr>
          <w:sz w:val="28"/>
          <w:szCs w:val="28"/>
        </w:rPr>
        <w:t>дачи заявок, но не ранее дня получения сведений в рамках установленного межведомственного информационного взаимодействия.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и прилагаемые к ним документы так же рассматриваются конкурсной комиссией на предмет соответствия условиям и требованиям, устан</w:t>
      </w:r>
      <w:r>
        <w:rPr>
          <w:sz w:val="28"/>
          <w:szCs w:val="28"/>
        </w:rPr>
        <w:t xml:space="preserve">овленным </w:t>
      </w:r>
      <w:hyperlink w:anchor="Par75" w:tooltip="5. Получателями субсидий являются физкультурно-спортивные организации, одновременно отвечающие следующим требованиям:" w:history="1">
        <w:r>
          <w:rPr>
            <w:color w:val="000000" w:themeColor="text1"/>
            <w:sz w:val="28"/>
            <w:szCs w:val="28"/>
          </w:rPr>
          <w:t>пунктами</w:t>
        </w:r>
      </w:hyperlink>
      <w:r w:rsidR="007F39B1">
        <w:t xml:space="preserve"> </w:t>
      </w:r>
      <w:r>
        <w:rPr>
          <w:sz w:val="28"/>
          <w:szCs w:val="28"/>
        </w:rPr>
        <w:t>6 и 7</w:t>
      </w:r>
      <w:r w:rsidR="007F39B1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объявления о проведении конкурсного отбора и по результатам их рассмотрения: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</w:t>
      </w:r>
      <w:r>
        <w:rPr>
          <w:sz w:val="28"/>
          <w:szCs w:val="28"/>
        </w:rPr>
        <w:t xml:space="preserve"> соответствия заявок направлениям расходов, установленным </w:t>
      </w:r>
      <w:hyperlink w:anchor="Par66" w:tooltip="2. Целью предоставления субсидий является поддержка некоммерческих организаций, осуществляющих деятельность в области физической культуры и спорта на территории города Ставрополя. Субсидии предоставляются в рамках реализации муниципальной программы &quot;Развитие ф" w:history="1">
        <w:r>
          <w:rPr>
            <w:color w:val="000000" w:themeColor="text1"/>
            <w:sz w:val="28"/>
            <w:szCs w:val="28"/>
          </w:rPr>
          <w:t>пунктом</w:t>
        </w:r>
      </w:hyperlink>
      <w:hyperlink w:anchor="Par67" w:tooltip="3. Перечень направлений затрат, на возмещение которых предоставляются субсидии:" w:history="1">
        <w:r>
          <w:rPr>
            <w:color w:val="000000" w:themeColor="text1"/>
            <w:sz w:val="28"/>
            <w:szCs w:val="28"/>
          </w:rPr>
          <w:t>5</w:t>
        </w:r>
      </w:hyperlink>
      <w:r>
        <w:rPr>
          <w:sz w:val="28"/>
          <w:szCs w:val="28"/>
        </w:rPr>
        <w:t>объявления о проведении конкурсного отбора, соот</w:t>
      </w:r>
      <w:r>
        <w:rPr>
          <w:sz w:val="28"/>
          <w:szCs w:val="28"/>
        </w:rPr>
        <w:t xml:space="preserve">ветствия физкультурно-спортивных организаций условиям и требованиям, установленным </w:t>
      </w:r>
      <w:hyperlink w:anchor="Par75" w:tooltip="5. Получателями субсидий являются физкультурно-спортивные организации, одновременно отвечающие следующим требованиям:" w:history="1">
        <w:r>
          <w:rPr>
            <w:color w:val="000000" w:themeColor="text1"/>
            <w:sz w:val="28"/>
            <w:szCs w:val="28"/>
          </w:rPr>
          <w:t xml:space="preserve">пунктами </w:t>
        </w:r>
      </w:hyperlink>
      <w:hyperlink w:anchor="Par105" w:tooltip="10. Физкультурно-спортивные организации, претендующие на получение субсидий, на первое число месяца, в котором подается заявка, должны отвечать следующим требованиям:" w:history="1">
        <w:r>
          <w:rPr>
            <w:color w:val="000000" w:themeColor="text1"/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и 7</w:t>
      </w:r>
      <w:r w:rsidR="007F39B1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объявления о проведении конкурсного отбора, и отсутствия оснований для от</w:t>
      </w:r>
      <w:r>
        <w:rPr>
          <w:sz w:val="28"/>
          <w:szCs w:val="28"/>
        </w:rPr>
        <w:t>каза в участии в конкурсном отборе конкурсная комиссия допускает физкультурно-спортивные организации к дальнейшему участию в конкурсном отборе;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несоответствия заявок направлениям расходов и условиям, установленным настоящим объявлением о провед</w:t>
      </w:r>
      <w:r>
        <w:rPr>
          <w:sz w:val="28"/>
          <w:szCs w:val="28"/>
        </w:rPr>
        <w:t>ении конкурсного отбора, конкурсная комиссия направляет физкультурно-спортивным организациям в течение двух рабочих дней со дня рассмотрения указанных заявок письменное уведомление об отказе в участии в конкурсном отборе с указанием оснований.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Критерии конкурсного отбора</w:t>
      </w:r>
      <w:r w:rsidR="007F39B1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физкультурно-спортивных организаций:</w:t>
      </w:r>
    </w:p>
    <w:p w:rsidR="007F39B1" w:rsidRDefault="007F39B1">
      <w:pPr>
        <w:pStyle w:val="ConsPlusNormal"/>
        <w:ind w:firstLine="709"/>
        <w:jc w:val="both"/>
        <w:rPr>
          <w:sz w:val="28"/>
          <w:szCs w:val="28"/>
        </w:rPr>
      </w:pPr>
    </w:p>
    <w:p w:rsidR="007F39B1" w:rsidRDefault="007F39B1">
      <w:pPr>
        <w:pStyle w:val="ConsPlusNormal"/>
        <w:ind w:firstLine="709"/>
        <w:jc w:val="both"/>
        <w:rPr>
          <w:sz w:val="28"/>
          <w:szCs w:val="28"/>
        </w:rPr>
      </w:pPr>
    </w:p>
    <w:p w:rsidR="007F39B1" w:rsidRDefault="007F39B1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6661"/>
        <w:gridCol w:w="1559"/>
      </w:tblGrid>
      <w:tr w:rsidR="00DB31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№ п/п</w:t>
            </w:r>
          </w:p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Критерии оценки физкультурно-спортивных организаций</w:t>
            </w:r>
          </w:p>
          <w:p w:rsidR="00DB3158" w:rsidRDefault="00DB3158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Количество баллов</w:t>
            </w:r>
          </w:p>
        </w:tc>
      </w:tr>
      <w:tr w:rsidR="00DB3158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DB31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Результаты участия физкультурно-спортивных</w:t>
            </w:r>
          </w:p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организаций или спортсменов в чемпионате</w:t>
            </w:r>
          </w:p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(первенстве) России по соответствующему виду спорта за предыдущий год.</w:t>
            </w:r>
          </w:p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Улучшение результата, достигнутого спортивной командой или спортсменом в спортивных</w:t>
            </w:r>
          </w:p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соревнованиях по соответствующему виду спорта, по сравнению с предыдущим годом: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5 и более мест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4 места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center"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3 места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2 места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 1 место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DB31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Доля учащихся или выпускников муниципальных образовательных учреждений города Ставрополя</w:t>
            </w:r>
          </w:p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спортивной направленности в составе членов</w:t>
            </w:r>
          </w:p>
          <w:p w:rsidR="00DB3158" w:rsidRDefault="007D50A9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спортивной команды: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 60 до 80 процентов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 81 до 100 процентов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00DB31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Уровень спортивной квалификации спортсменов</w:t>
            </w:r>
          </w:p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 тренеров: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а) квалификация тренеров:</w:t>
            </w:r>
          </w:p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 каждого тренера, имеющего квалификацию «высшая категория»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center"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 каждого тренера, имеющего спортивное звание «Заслуженный тренер России»;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б) квалификация спортсменов:</w:t>
            </w:r>
          </w:p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«кандидат в мастера спорта»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«мастер спорта России»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«мастер спорта России международного класса»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DB3158"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 каждого спортсмена, имеющего квалификацию «заслуженный мастер спорта России международного класса»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DB315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Наличие собственной спортивной базы у физкультурно-спортивной организации: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noWrap/>
            <w:vAlign w:val="bottom"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</w:tr>
      <w:tr w:rsidR="00DB3158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DB3158">
            <w:pPr>
              <w:widowControl w:val="0"/>
              <w:ind w:firstLine="7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наличие спортивного помещения для тренировок</w:t>
            </w:r>
          </w:p>
        </w:tc>
        <w:tc>
          <w:tcPr>
            <w:tcW w:w="1559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</w:t>
            </w:r>
          </w:p>
        </w:tc>
      </w:tr>
      <w:tr w:rsidR="00DB315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158" w:rsidRDefault="007D50A9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Наличие официального сайта физкультурно-спортивной организации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158" w:rsidRDefault="007D50A9">
            <w:pPr>
              <w:widowControl w:val="0"/>
              <w:ind w:firstLine="70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</w:tr>
    </w:tbl>
    <w:p w:rsidR="00DB3158" w:rsidRDefault="00DB3158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:rsidR="00DB3158" w:rsidRDefault="00DB3158">
      <w:pPr>
        <w:widowControl w:val="0"/>
        <w:ind w:firstLine="709"/>
        <w:jc w:val="both"/>
        <w:rPr>
          <w:rFonts w:eastAsiaTheme="minorEastAsia"/>
          <w:sz w:val="24"/>
          <w:szCs w:val="24"/>
        </w:rPr>
      </w:pPr>
    </w:p>
    <w:p w:rsidR="00DB3158" w:rsidRDefault="007D50A9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Оценка критериев конкурсного отбора физкультурно-спортивных организаций проводится путем суммирования баллов, набранных по каждому критерию, приведенному в таблице.</w:t>
      </w:r>
    </w:p>
    <w:p w:rsidR="00DB3158" w:rsidRDefault="007D50A9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итогам  заседания конкурсной комиссии составляется сводный рейтинг заявок физкультурно-с</w:t>
      </w:r>
      <w:r>
        <w:rPr>
          <w:rFonts w:eastAsiaTheme="minorEastAsia"/>
          <w:sz w:val="28"/>
          <w:szCs w:val="28"/>
        </w:rPr>
        <w:t xml:space="preserve">портивных организаций, который рассчитывается конкурсной комиссией путем сложения баллов по каждому критерию. </w:t>
      </w: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конкурсного отбора считаются физкультурно-спортивные организации, набравшие в сумме 50 и более баллов по критериям конкурсного отбор</w:t>
      </w:r>
      <w:r>
        <w:rPr>
          <w:sz w:val="28"/>
          <w:szCs w:val="28"/>
        </w:rPr>
        <w:t>а физкультурно-спортивных организаций, но не более двух физкультурно-спортивных организаций, спортивные команды или спортсмены которых выступают по одному виду спорта (отдельно среди мужских и женских спортивных команд).</w:t>
      </w:r>
    </w:p>
    <w:p w:rsidR="00DB3158" w:rsidRDefault="00DB3158">
      <w:pPr>
        <w:pStyle w:val="ConsPlusNormal"/>
        <w:ind w:firstLine="708"/>
        <w:jc w:val="both"/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 xml:space="preserve"> Отзыв заявок участников конкур</w:t>
      </w:r>
      <w:r>
        <w:rPr>
          <w:sz w:val="28"/>
          <w:szCs w:val="28"/>
        </w:rPr>
        <w:t xml:space="preserve">сного отбора, а также внесение изменений в поданные заявки осуществляется на основании письменного уведомления физкультурно-спортивных организаций в сроки подачи заявок, установленные </w:t>
      </w:r>
      <w:r>
        <w:rPr>
          <w:color w:val="000000" w:themeColor="text1"/>
          <w:sz w:val="28"/>
          <w:szCs w:val="28"/>
        </w:rPr>
        <w:t>пунктом 2</w:t>
      </w:r>
      <w:r>
        <w:rPr>
          <w:sz w:val="28"/>
          <w:szCs w:val="28"/>
        </w:rPr>
        <w:t xml:space="preserve"> объявления о проведении конкурсного отбора.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Предоставлени</w:t>
      </w:r>
      <w:r>
        <w:rPr>
          <w:sz w:val="28"/>
          <w:szCs w:val="28"/>
        </w:rPr>
        <w:t>е участникам отбора разъяснений положений объявления о проведении конкурсного отбора осуществляется по письменному обращению физкультурно-спортивной организации в комитет в течение 3 рабочих дней с даты обращения.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Комитет в течение десяти рабочих дней</w:t>
      </w:r>
      <w:r>
        <w:rPr>
          <w:sz w:val="28"/>
          <w:szCs w:val="28"/>
        </w:rPr>
        <w:t xml:space="preserve"> со дня определения победителя конкурсного отбора заключает с победителями конкурсного отбора соглашение о предоставлении субсидий.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нарушения сроков, установленных </w:t>
      </w:r>
      <w:r>
        <w:rPr>
          <w:color w:val="000000" w:themeColor="text1"/>
          <w:sz w:val="28"/>
          <w:szCs w:val="28"/>
        </w:rPr>
        <w:t>пунктом 13</w:t>
      </w:r>
      <w:r>
        <w:rPr>
          <w:sz w:val="28"/>
          <w:szCs w:val="28"/>
        </w:rPr>
        <w:t>объявленияо проведении конкурсного отбора победители конкурсного отб</w:t>
      </w:r>
      <w:r>
        <w:rPr>
          <w:sz w:val="28"/>
          <w:szCs w:val="28"/>
        </w:rPr>
        <w:t>ора считаются уклонившимися от заключения соглашения и теряют право на предоставление субсидии.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Не позднее 14-го календарного дня, следующего за днем определения победителя конкурсного отбора, на едином портале, а также на официальном сайте администра</w:t>
      </w:r>
      <w:r>
        <w:rPr>
          <w:sz w:val="28"/>
          <w:szCs w:val="28"/>
        </w:rPr>
        <w:t>ции города Ставрополя в информационно-</w:t>
      </w:r>
      <w:r>
        <w:rPr>
          <w:sz w:val="28"/>
          <w:szCs w:val="28"/>
        </w:rPr>
        <w:lastRenderedPageBreak/>
        <w:t xml:space="preserve">коммуникационной сети «Интернет» размещается приказ руководителя комитета о результатах конкурсного отбора. </w:t>
      </w:r>
    </w:p>
    <w:p w:rsidR="00DB3158" w:rsidRDefault="00DB3158">
      <w:pPr>
        <w:pStyle w:val="ConsPlusNormal"/>
        <w:ind w:firstLine="709"/>
        <w:jc w:val="both"/>
        <w:rPr>
          <w:sz w:val="28"/>
          <w:szCs w:val="28"/>
        </w:rPr>
      </w:pPr>
    </w:p>
    <w:p w:rsidR="00DB3158" w:rsidRDefault="007D50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Форма заявки на предоставление субсидии</w:t>
      </w:r>
    </w:p>
    <w:tbl>
      <w:tblPr>
        <w:tblW w:w="4747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67"/>
        <w:gridCol w:w="533"/>
        <w:gridCol w:w="4184"/>
        <w:gridCol w:w="281"/>
      </w:tblGrid>
      <w:tr w:rsidR="00DB3158"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DB3158" w:rsidRDefault="00DB3158">
            <w:pPr>
              <w:spacing w:line="240" w:lineRule="exact"/>
              <w:ind w:left="5245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DB3158" w:rsidRDefault="007D50A9">
            <w:pPr>
              <w:spacing w:line="240" w:lineRule="exact"/>
              <w:ind w:left="5245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Руководителю </w:t>
            </w:r>
            <w:r>
              <w:rPr>
                <w:color w:val="000000"/>
                <w:spacing w:val="-4"/>
                <w:sz w:val="28"/>
                <w:szCs w:val="28"/>
              </w:rPr>
              <w:t>комитета физической культуры и спорта администрации города Ставрополя</w:t>
            </w:r>
          </w:p>
          <w:p w:rsidR="00DB3158" w:rsidRDefault="00DB3158">
            <w:pPr>
              <w:tabs>
                <w:tab w:val="left" w:pos="5317"/>
              </w:tabs>
              <w:spacing w:line="240" w:lineRule="exact"/>
              <w:ind w:left="5245"/>
              <w:outlineLvl w:val="2"/>
              <w:rPr>
                <w:bCs/>
                <w:sz w:val="28"/>
                <w:szCs w:val="28"/>
              </w:rPr>
            </w:pPr>
          </w:p>
          <w:p w:rsidR="00DB3158" w:rsidRDefault="007D50A9">
            <w:pPr>
              <w:ind w:left="5245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от________________________</w:t>
            </w:r>
          </w:p>
          <w:p w:rsidR="00DB3158" w:rsidRDefault="007D50A9">
            <w:pPr>
              <w:tabs>
                <w:tab w:val="left" w:pos="5915"/>
              </w:tabs>
              <w:ind w:left="5245"/>
              <w:jc w:val="center"/>
              <w:outlineLvl w:val="2"/>
              <w:rPr>
                <w:bCs/>
              </w:rPr>
            </w:pPr>
            <w:r>
              <w:rPr>
                <w:bCs/>
              </w:rPr>
              <w:t>(полное наименование физкультурно-спортивной организации в соответствии с учредительными документами)</w:t>
            </w:r>
          </w:p>
          <w:p w:rsidR="00DB3158" w:rsidRDefault="00DB3158">
            <w:pPr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3158" w:rsidRDefault="007D50A9">
            <w:pPr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</w:t>
            </w:r>
          </w:p>
          <w:p w:rsidR="00DB3158" w:rsidRDefault="007D50A9">
            <w:pPr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предоставление субсидии</w:t>
            </w:r>
            <w:r>
              <w:rPr>
                <w:sz w:val="28"/>
                <w:szCs w:val="28"/>
              </w:rPr>
              <w:t xml:space="preserve">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</w:t>
            </w:r>
            <w:r>
              <w:rPr>
                <w:sz w:val="28"/>
                <w:szCs w:val="28"/>
              </w:rPr>
              <w:t xml:space="preserve">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спорта, боксу </w:t>
            </w:r>
            <w:r>
              <w:rPr>
                <w:sz w:val="28"/>
                <w:szCs w:val="28"/>
              </w:rPr>
              <w:t>в 202</w:t>
            </w:r>
            <w:r w:rsidR="007F39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  <w:p w:rsidR="00DB3158" w:rsidRDefault="00DB3158">
            <w:pPr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</w:p>
          <w:p w:rsidR="00DB3158" w:rsidRDefault="00DB3158">
            <w:pPr>
              <w:spacing w:line="240" w:lineRule="exact"/>
              <w:jc w:val="center"/>
              <w:outlineLvl w:val="2"/>
              <w:rPr>
                <w:bCs/>
                <w:sz w:val="28"/>
                <w:szCs w:val="28"/>
              </w:rPr>
            </w:pPr>
          </w:p>
          <w:p w:rsidR="00DB3158" w:rsidRDefault="007D50A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постановлением администрации города Ставрополя от 28.12.2018 № 2700 «Об утверждении </w:t>
            </w:r>
            <w:r>
              <w:rPr>
                <w:spacing w:val="2"/>
                <w:sz w:val="28"/>
                <w:szCs w:val="28"/>
              </w:rPr>
              <w:t xml:space="preserve">Порядка предоставления </w:t>
            </w:r>
            <w:r>
              <w:rPr>
                <w:sz w:val="28"/>
                <w:szCs w:val="28"/>
              </w:rPr>
              <w:t>субсидий за счет средств бюджета города Ставрополя социально ориентированным некоммерческим организациям, осуществляющ</w:t>
            </w:r>
            <w:r>
              <w:rPr>
                <w:sz w:val="28"/>
                <w:szCs w:val="28"/>
              </w:rPr>
              <w:t>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</w:t>
            </w:r>
            <w:r>
              <w:rPr>
                <w:sz w:val="28"/>
                <w:szCs w:val="28"/>
              </w:rPr>
              <w:t>х команд и спортсменов по баскетболу, баскетболу 3 x 3, мини-футболу (футзалу), классическому и пляжному гандболу, стрелковым видам спорта, боксу» (далее - Порядок)</w:t>
            </w:r>
            <w:r w:rsidR="007A3D7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прошу  Вас  предоставить субсидию за счет средств бюджета города Ставрополя на частичную ком</w:t>
            </w:r>
            <w:r>
              <w:rPr>
                <w:color w:val="000000"/>
                <w:sz w:val="28"/>
                <w:szCs w:val="28"/>
              </w:rPr>
              <w:t>пенсацию расходов, связанных с организацией, проведением и участием в спортивных соревнованиях и учебно-тренировочных мероприятиях спортивных команд, спортсменов, тренеров и официальных представителей по</w:t>
            </w:r>
            <w:r w:rsidR="007A3D79">
              <w:rPr>
                <w:color w:val="000000"/>
                <w:sz w:val="28"/>
                <w:szCs w:val="28"/>
              </w:rPr>
              <w:t xml:space="preserve"> ______________________________________</w:t>
            </w:r>
            <w:r>
              <w:rPr>
                <w:color w:val="000000"/>
                <w:sz w:val="28"/>
                <w:szCs w:val="28"/>
              </w:rPr>
              <w:t xml:space="preserve"> 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_____________</w:t>
            </w:r>
            <w:r w:rsidR="007A3D79"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DB3158" w:rsidRDefault="007A3D7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7D50A9">
              <w:rPr>
                <w:color w:val="000000"/>
              </w:rPr>
              <w:t>(указать виды спорта)</w:t>
            </w:r>
          </w:p>
          <w:p w:rsidR="00DB3158" w:rsidRDefault="007D50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</w:t>
            </w:r>
            <w:r w:rsidR="007F39B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году в размере </w:t>
            </w:r>
            <w:r w:rsidR="007A3D79"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color w:val="000000"/>
                <w:sz w:val="28"/>
                <w:szCs w:val="28"/>
              </w:rPr>
              <w:t>руб. согласно прилагаемым расчетам средств, необходимых для осуществления расходов, п</w:t>
            </w:r>
            <w:r>
              <w:rPr>
                <w:color w:val="000000"/>
                <w:sz w:val="28"/>
                <w:szCs w:val="28"/>
              </w:rPr>
              <w:t>редусмотренных пунктом 3 Порядка.</w:t>
            </w:r>
          </w:p>
          <w:p w:rsidR="00DB3158" w:rsidRDefault="00DB31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B3158" w:rsidRDefault="007D50A9"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Информация об организации (заявителе):</w:t>
            </w:r>
          </w:p>
          <w:p w:rsidR="00DB3158" w:rsidRDefault="007D50A9"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ИНН:</w:t>
            </w:r>
            <w:r>
              <w:rPr>
                <w:spacing w:val="2"/>
                <w:sz w:val="28"/>
                <w:szCs w:val="28"/>
              </w:rPr>
              <w:br/>
            </w:r>
            <w:r>
              <w:rPr>
                <w:spacing w:val="2"/>
                <w:sz w:val="28"/>
                <w:szCs w:val="28"/>
              </w:rPr>
              <w:lastRenderedPageBreak/>
              <w:t>2. Ф.И.О. руководителя (с указанием должности):</w:t>
            </w:r>
            <w:r>
              <w:rPr>
                <w:spacing w:val="2"/>
                <w:sz w:val="28"/>
                <w:szCs w:val="28"/>
              </w:rPr>
              <w:br/>
              <w:t>3. Ф.И.О. контактного лица (с указанием должности):</w:t>
            </w:r>
          </w:p>
          <w:p w:rsidR="00DB3158" w:rsidRDefault="007D50A9">
            <w:pPr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4. Юридический адрес:</w:t>
            </w:r>
            <w:r>
              <w:rPr>
                <w:spacing w:val="2"/>
                <w:sz w:val="28"/>
                <w:szCs w:val="28"/>
              </w:rPr>
              <w:br/>
              <w:t>5. Фактический адрес:</w:t>
            </w:r>
            <w:r>
              <w:rPr>
                <w:spacing w:val="2"/>
                <w:sz w:val="28"/>
                <w:szCs w:val="28"/>
              </w:rPr>
              <w:br/>
              <w:t>6. Контактный телефон:</w:t>
            </w:r>
            <w:r>
              <w:rPr>
                <w:spacing w:val="2"/>
                <w:sz w:val="28"/>
                <w:szCs w:val="28"/>
              </w:rPr>
              <w:br/>
              <w:t>7. Е-ma</w:t>
            </w:r>
            <w:r>
              <w:rPr>
                <w:spacing w:val="2"/>
                <w:sz w:val="28"/>
                <w:szCs w:val="28"/>
              </w:rPr>
              <w:t>il:</w:t>
            </w:r>
            <w:r>
              <w:rPr>
                <w:spacing w:val="2"/>
                <w:sz w:val="28"/>
                <w:szCs w:val="28"/>
              </w:rPr>
              <w:br/>
              <w:t>8. Официальный сайт:</w:t>
            </w:r>
          </w:p>
          <w:p w:rsidR="00DB3158" w:rsidRDefault="00DB3158">
            <w:pPr>
              <w:spacing w:line="240" w:lineRule="exact"/>
              <w:outlineLvl w:val="2"/>
              <w:rPr>
                <w:bCs/>
                <w:sz w:val="28"/>
                <w:szCs w:val="28"/>
              </w:rPr>
            </w:pPr>
          </w:p>
          <w:p w:rsidR="00DB3158" w:rsidRDefault="007D50A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Достоверность приложенных к Заявке копий документов подтверждаю:</w:t>
            </w:r>
          </w:p>
        </w:tc>
      </w:tr>
      <w:tr w:rsidR="00DB3158">
        <w:trPr>
          <w:gridAfter w:val="1"/>
          <w:wAfter w:w="279" w:type="dxa"/>
        </w:trPr>
        <w:tc>
          <w:tcPr>
            <w:tcW w:w="242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lastRenderedPageBreak/>
              <w:t>_____________________________</w:t>
            </w:r>
          </w:p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(должность руководителя физкультурно – спортивной организации</w:t>
            </w:r>
            <w:r>
              <w:rPr>
                <w:spacing w:val="2"/>
              </w:rPr>
              <w:br/>
              <w:t>в соответствии с учредительными</w:t>
            </w:r>
            <w:r>
              <w:rPr>
                <w:spacing w:val="2"/>
              </w:rPr>
              <w:br/>
              <w:t>документами)</w:t>
            </w:r>
          </w:p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М.П.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___________________________</w:t>
            </w:r>
          </w:p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(Ф.И.О. руководителя, подпись)</w:t>
            </w:r>
          </w:p>
        </w:tc>
      </w:tr>
      <w:tr w:rsidR="00DB3158">
        <w:trPr>
          <w:gridAfter w:val="1"/>
          <w:wAfter w:w="279" w:type="dxa"/>
        </w:trPr>
        <w:tc>
          <w:tcPr>
            <w:tcW w:w="242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br/>
              <w:t> __________________________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21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br/>
              <w:t> ____________________________</w:t>
            </w:r>
          </w:p>
        </w:tc>
      </w:tr>
      <w:tr w:rsidR="00DB3158">
        <w:trPr>
          <w:gridAfter w:val="1"/>
          <w:wAfter w:w="279" w:type="dxa"/>
        </w:trPr>
        <w:tc>
          <w:tcPr>
            <w:tcW w:w="242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(главный бухгалтер физкультурно – спортивной организации)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(Ф.И.О. главного бухгалтера, подпись )</w:t>
            </w:r>
          </w:p>
        </w:tc>
      </w:tr>
    </w:tbl>
    <w:p w:rsidR="00DB3158" w:rsidRDefault="007D50A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«__»______________ 202</w:t>
      </w:r>
      <w:r w:rsidR="007A3D79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 год </w:t>
      </w: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7D50A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17. Примерная форма расчета средств необходимых для осуществления расходов</w:t>
      </w: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7D50A9">
      <w:pPr>
        <w:tabs>
          <w:tab w:val="left" w:pos="900"/>
        </w:tabs>
        <w:spacing w:line="240" w:lineRule="exact"/>
        <w:ind w:firstLine="709"/>
        <w:jc w:val="center"/>
        <w:rPr>
          <w:rFonts w:eastAsia="Calibri"/>
          <w:sz w:val="28"/>
          <w:szCs w:val="28"/>
        </w:rPr>
      </w:pPr>
      <w:bookmarkStart w:id="1" w:name="OLE_LINK13"/>
      <w:bookmarkStart w:id="2" w:name="OLE_LINK14"/>
      <w:r>
        <w:rPr>
          <w:color w:val="000000"/>
          <w:sz w:val="28"/>
          <w:szCs w:val="28"/>
        </w:rPr>
        <w:t>Примерная форма р</w:t>
      </w:r>
      <w:r>
        <w:rPr>
          <w:rFonts w:eastAsia="Calibri"/>
          <w:sz w:val="28"/>
          <w:szCs w:val="28"/>
        </w:rPr>
        <w:t xml:space="preserve">асчета средств, </w:t>
      </w:r>
    </w:p>
    <w:p w:rsidR="00DB3158" w:rsidRDefault="007D50A9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необходимых для осуществления расходов, предусмотренных </w:t>
      </w:r>
    </w:p>
    <w:p w:rsidR="00DB3158" w:rsidRDefault="007D50A9">
      <w:pPr>
        <w:spacing w:line="240" w:lineRule="exact"/>
        <w:jc w:val="center"/>
        <w:outlineLvl w:val="2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Порядком предоставлен</w:t>
      </w:r>
      <w:r>
        <w:rPr>
          <w:color w:val="000000"/>
          <w:sz w:val="28"/>
          <w:szCs w:val="28"/>
        </w:rPr>
        <w:t xml:space="preserve">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</w:t>
      </w:r>
      <w:r>
        <w:rPr>
          <w:sz w:val="28"/>
          <w:szCs w:val="28"/>
        </w:rPr>
        <w:t>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баскетболу 3 x 3, мини-футболу (футзалу), классическому и пляжному гандболу, стрелковым видам спо</w:t>
      </w:r>
      <w:r>
        <w:rPr>
          <w:sz w:val="28"/>
          <w:szCs w:val="28"/>
        </w:rPr>
        <w:t>рта, боксу в 202</w:t>
      </w:r>
      <w:r w:rsidR="007A3D79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DB3158" w:rsidRDefault="00DB3158">
      <w:pPr>
        <w:spacing w:line="240" w:lineRule="exact"/>
        <w:jc w:val="center"/>
        <w:rPr>
          <w:color w:val="000000"/>
          <w:sz w:val="28"/>
          <w:szCs w:val="28"/>
        </w:rPr>
      </w:pPr>
    </w:p>
    <w:p w:rsidR="00DB3158" w:rsidRDefault="00DB3158">
      <w:pPr>
        <w:tabs>
          <w:tab w:val="left" w:pos="900"/>
        </w:tabs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450"/>
        <w:gridCol w:w="1559"/>
        <w:gridCol w:w="3969"/>
      </w:tblGrid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3969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 (основание расхода, порядок определения и т.д.)</w:t>
            </w: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заявочных и вступительных взносов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Проживание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 спортивных сооружений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профильного спортивного инвентаря, расходных материалов и экипировки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Организацию и проведение спортивных соревнований на своих площадках согласно регламентам и положениям о проведении спортивных соревнований 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3158">
        <w:tc>
          <w:tcPr>
            <w:tcW w:w="486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 w:rsidR="00DB3158" w:rsidRDefault="007D50A9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DB3158" w:rsidRDefault="00DB315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1"/>
      <w:bookmarkEnd w:id="2"/>
    </w:tbl>
    <w:p w:rsidR="00DB3158" w:rsidRDefault="00DB3158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tbl>
      <w:tblPr>
        <w:tblW w:w="4747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102"/>
        <w:gridCol w:w="263"/>
        <w:gridCol w:w="3022"/>
      </w:tblGrid>
      <w:tr w:rsidR="00DB3158">
        <w:tc>
          <w:tcPr>
            <w:tcW w:w="242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_____________________________</w:t>
            </w:r>
          </w:p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(должность руководителя физкультурно – спортивной организации</w:t>
            </w:r>
            <w:r>
              <w:rPr>
                <w:spacing w:val="2"/>
              </w:rPr>
              <w:br/>
              <w:t>в соответствии с учредительными</w:t>
            </w:r>
            <w:r>
              <w:rPr>
                <w:spacing w:val="2"/>
              </w:rPr>
              <w:br/>
              <w:t>документами)</w:t>
            </w:r>
          </w:p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М.П.</w:t>
            </w:r>
          </w:p>
        </w:tc>
        <w:tc>
          <w:tcPr>
            <w:tcW w:w="21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br/>
              <w:t> </w:t>
            </w:r>
          </w:p>
        </w:tc>
        <w:tc>
          <w:tcPr>
            <w:tcW w:w="221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___________________________</w:t>
            </w:r>
          </w:p>
          <w:p w:rsidR="00DB3158" w:rsidRDefault="007D50A9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(Ф.И.О. руководителя, подпись)</w:t>
            </w:r>
          </w:p>
        </w:tc>
      </w:tr>
    </w:tbl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jc w:val="both"/>
        <w:rPr>
          <w:spacing w:val="-4"/>
          <w:sz w:val="28"/>
          <w:szCs w:val="28"/>
        </w:rPr>
      </w:pPr>
    </w:p>
    <w:p w:rsidR="00DB3158" w:rsidRDefault="00DB3158">
      <w:pPr>
        <w:pStyle w:val="ConsPlusNormal"/>
        <w:spacing w:before="240"/>
        <w:ind w:firstLine="709"/>
        <w:jc w:val="both"/>
        <w:rPr>
          <w:sz w:val="28"/>
          <w:szCs w:val="28"/>
        </w:rPr>
      </w:pPr>
    </w:p>
    <w:sectPr w:rsidR="00DB3158" w:rsidSect="00DB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A9" w:rsidRDefault="007D50A9">
      <w:r>
        <w:separator/>
      </w:r>
    </w:p>
  </w:endnote>
  <w:endnote w:type="continuationSeparator" w:id="1">
    <w:p w:rsidR="007D50A9" w:rsidRDefault="007D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A9" w:rsidRDefault="007D50A9">
      <w:r>
        <w:separator/>
      </w:r>
    </w:p>
  </w:footnote>
  <w:footnote w:type="continuationSeparator" w:id="1">
    <w:p w:rsidR="007D50A9" w:rsidRDefault="007D5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6CE"/>
    <w:multiLevelType w:val="hybridMultilevel"/>
    <w:tmpl w:val="6DBC657C"/>
    <w:lvl w:ilvl="0" w:tplc="C784B2B0">
      <w:start w:val="1"/>
      <w:numFmt w:val="decimal"/>
      <w:lvlText w:val="%1."/>
      <w:lvlJc w:val="left"/>
    </w:lvl>
    <w:lvl w:ilvl="1" w:tplc="87BE1F2C">
      <w:start w:val="1"/>
      <w:numFmt w:val="lowerLetter"/>
      <w:lvlText w:val="%2."/>
      <w:lvlJc w:val="left"/>
      <w:pPr>
        <w:ind w:left="1440" w:hanging="360"/>
      </w:pPr>
    </w:lvl>
    <w:lvl w:ilvl="2" w:tplc="268C1A52">
      <w:start w:val="1"/>
      <w:numFmt w:val="lowerRoman"/>
      <w:lvlText w:val="%3."/>
      <w:lvlJc w:val="right"/>
      <w:pPr>
        <w:ind w:left="2160" w:hanging="180"/>
      </w:pPr>
    </w:lvl>
    <w:lvl w:ilvl="3" w:tplc="1D1AB448">
      <w:start w:val="1"/>
      <w:numFmt w:val="decimal"/>
      <w:lvlText w:val="%4."/>
      <w:lvlJc w:val="left"/>
      <w:pPr>
        <w:ind w:left="2880" w:hanging="360"/>
      </w:pPr>
    </w:lvl>
    <w:lvl w:ilvl="4" w:tplc="CFF0E94A">
      <w:start w:val="1"/>
      <w:numFmt w:val="lowerLetter"/>
      <w:lvlText w:val="%5."/>
      <w:lvlJc w:val="left"/>
      <w:pPr>
        <w:ind w:left="3600" w:hanging="360"/>
      </w:pPr>
    </w:lvl>
    <w:lvl w:ilvl="5" w:tplc="6604FFFA">
      <w:start w:val="1"/>
      <w:numFmt w:val="lowerRoman"/>
      <w:lvlText w:val="%6."/>
      <w:lvlJc w:val="right"/>
      <w:pPr>
        <w:ind w:left="4320" w:hanging="180"/>
      </w:pPr>
    </w:lvl>
    <w:lvl w:ilvl="6" w:tplc="C194E62E">
      <w:start w:val="1"/>
      <w:numFmt w:val="decimal"/>
      <w:lvlText w:val="%7."/>
      <w:lvlJc w:val="left"/>
      <w:pPr>
        <w:ind w:left="5040" w:hanging="360"/>
      </w:pPr>
    </w:lvl>
    <w:lvl w:ilvl="7" w:tplc="034CCD18">
      <w:start w:val="1"/>
      <w:numFmt w:val="lowerLetter"/>
      <w:lvlText w:val="%8."/>
      <w:lvlJc w:val="left"/>
      <w:pPr>
        <w:ind w:left="5760" w:hanging="360"/>
      </w:pPr>
    </w:lvl>
    <w:lvl w:ilvl="8" w:tplc="C442AF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3909"/>
    <w:multiLevelType w:val="hybridMultilevel"/>
    <w:tmpl w:val="B46E5702"/>
    <w:lvl w:ilvl="0" w:tplc="3A182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3CA27A">
      <w:start w:val="1"/>
      <w:numFmt w:val="lowerLetter"/>
      <w:lvlText w:val="%2."/>
      <w:lvlJc w:val="left"/>
      <w:pPr>
        <w:ind w:left="1789" w:hanging="360"/>
      </w:pPr>
    </w:lvl>
    <w:lvl w:ilvl="2" w:tplc="A48657CA">
      <w:start w:val="1"/>
      <w:numFmt w:val="lowerRoman"/>
      <w:lvlText w:val="%3."/>
      <w:lvlJc w:val="right"/>
      <w:pPr>
        <w:ind w:left="2509" w:hanging="180"/>
      </w:pPr>
    </w:lvl>
    <w:lvl w:ilvl="3" w:tplc="4DBEE5BE">
      <w:start w:val="1"/>
      <w:numFmt w:val="decimal"/>
      <w:lvlText w:val="%4."/>
      <w:lvlJc w:val="left"/>
      <w:pPr>
        <w:ind w:left="3229" w:hanging="360"/>
      </w:pPr>
    </w:lvl>
    <w:lvl w:ilvl="4" w:tplc="6748A682">
      <w:start w:val="1"/>
      <w:numFmt w:val="lowerLetter"/>
      <w:lvlText w:val="%5."/>
      <w:lvlJc w:val="left"/>
      <w:pPr>
        <w:ind w:left="3949" w:hanging="360"/>
      </w:pPr>
    </w:lvl>
    <w:lvl w:ilvl="5" w:tplc="3D90413A">
      <w:start w:val="1"/>
      <w:numFmt w:val="lowerRoman"/>
      <w:lvlText w:val="%6."/>
      <w:lvlJc w:val="right"/>
      <w:pPr>
        <w:ind w:left="4669" w:hanging="180"/>
      </w:pPr>
    </w:lvl>
    <w:lvl w:ilvl="6" w:tplc="CDB66BC0">
      <w:start w:val="1"/>
      <w:numFmt w:val="decimal"/>
      <w:lvlText w:val="%7."/>
      <w:lvlJc w:val="left"/>
      <w:pPr>
        <w:ind w:left="5389" w:hanging="360"/>
      </w:pPr>
    </w:lvl>
    <w:lvl w:ilvl="7" w:tplc="3CDAEF10">
      <w:start w:val="1"/>
      <w:numFmt w:val="lowerLetter"/>
      <w:lvlText w:val="%8."/>
      <w:lvlJc w:val="left"/>
      <w:pPr>
        <w:ind w:left="6109" w:hanging="360"/>
      </w:pPr>
    </w:lvl>
    <w:lvl w:ilvl="8" w:tplc="C512D93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E45DF"/>
    <w:multiLevelType w:val="hybridMultilevel"/>
    <w:tmpl w:val="976C74A8"/>
    <w:lvl w:ilvl="0" w:tplc="DB3401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37EA940">
      <w:start w:val="1"/>
      <w:numFmt w:val="lowerLetter"/>
      <w:lvlText w:val="%2."/>
      <w:lvlJc w:val="left"/>
      <w:pPr>
        <w:ind w:left="1648" w:hanging="360"/>
      </w:pPr>
    </w:lvl>
    <w:lvl w:ilvl="2" w:tplc="84DC6B02">
      <w:start w:val="1"/>
      <w:numFmt w:val="lowerRoman"/>
      <w:lvlText w:val="%3."/>
      <w:lvlJc w:val="right"/>
      <w:pPr>
        <w:ind w:left="2368" w:hanging="180"/>
      </w:pPr>
    </w:lvl>
    <w:lvl w:ilvl="3" w:tplc="C0867310">
      <w:start w:val="1"/>
      <w:numFmt w:val="decimal"/>
      <w:lvlText w:val="%4."/>
      <w:lvlJc w:val="left"/>
      <w:pPr>
        <w:ind w:left="3088" w:hanging="360"/>
      </w:pPr>
    </w:lvl>
    <w:lvl w:ilvl="4" w:tplc="9ABED2B6">
      <w:start w:val="1"/>
      <w:numFmt w:val="lowerLetter"/>
      <w:lvlText w:val="%5."/>
      <w:lvlJc w:val="left"/>
      <w:pPr>
        <w:ind w:left="3808" w:hanging="360"/>
      </w:pPr>
    </w:lvl>
    <w:lvl w:ilvl="5" w:tplc="3BF6B7EC">
      <w:start w:val="1"/>
      <w:numFmt w:val="lowerRoman"/>
      <w:lvlText w:val="%6."/>
      <w:lvlJc w:val="right"/>
      <w:pPr>
        <w:ind w:left="4528" w:hanging="180"/>
      </w:pPr>
    </w:lvl>
    <w:lvl w:ilvl="6" w:tplc="90185DBC">
      <w:start w:val="1"/>
      <w:numFmt w:val="decimal"/>
      <w:lvlText w:val="%7."/>
      <w:lvlJc w:val="left"/>
      <w:pPr>
        <w:ind w:left="5248" w:hanging="360"/>
      </w:pPr>
    </w:lvl>
    <w:lvl w:ilvl="7" w:tplc="802A6C0A">
      <w:start w:val="1"/>
      <w:numFmt w:val="lowerLetter"/>
      <w:lvlText w:val="%8."/>
      <w:lvlJc w:val="left"/>
      <w:pPr>
        <w:ind w:left="5968" w:hanging="360"/>
      </w:pPr>
    </w:lvl>
    <w:lvl w:ilvl="8" w:tplc="5E3206E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721B98"/>
    <w:multiLevelType w:val="hybridMultilevel"/>
    <w:tmpl w:val="73EEF206"/>
    <w:lvl w:ilvl="0" w:tplc="82BA8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445B46">
      <w:start w:val="1"/>
      <w:numFmt w:val="lowerLetter"/>
      <w:lvlText w:val="%2."/>
      <w:lvlJc w:val="left"/>
      <w:pPr>
        <w:ind w:left="1789" w:hanging="360"/>
      </w:pPr>
    </w:lvl>
    <w:lvl w:ilvl="2" w:tplc="F006D586">
      <w:start w:val="1"/>
      <w:numFmt w:val="lowerRoman"/>
      <w:lvlText w:val="%3."/>
      <w:lvlJc w:val="right"/>
      <w:pPr>
        <w:ind w:left="2509" w:hanging="180"/>
      </w:pPr>
    </w:lvl>
    <w:lvl w:ilvl="3" w:tplc="19764D4A">
      <w:start w:val="1"/>
      <w:numFmt w:val="decimal"/>
      <w:lvlText w:val="%4."/>
      <w:lvlJc w:val="left"/>
      <w:pPr>
        <w:ind w:left="3229" w:hanging="360"/>
      </w:pPr>
    </w:lvl>
    <w:lvl w:ilvl="4" w:tplc="6B9EEADC">
      <w:start w:val="1"/>
      <w:numFmt w:val="lowerLetter"/>
      <w:lvlText w:val="%5."/>
      <w:lvlJc w:val="left"/>
      <w:pPr>
        <w:ind w:left="3949" w:hanging="360"/>
      </w:pPr>
    </w:lvl>
    <w:lvl w:ilvl="5" w:tplc="B33CA7C8">
      <w:start w:val="1"/>
      <w:numFmt w:val="lowerRoman"/>
      <w:lvlText w:val="%6."/>
      <w:lvlJc w:val="right"/>
      <w:pPr>
        <w:ind w:left="4669" w:hanging="180"/>
      </w:pPr>
    </w:lvl>
    <w:lvl w:ilvl="6" w:tplc="226AAE92">
      <w:start w:val="1"/>
      <w:numFmt w:val="decimal"/>
      <w:lvlText w:val="%7."/>
      <w:lvlJc w:val="left"/>
      <w:pPr>
        <w:ind w:left="5389" w:hanging="360"/>
      </w:pPr>
    </w:lvl>
    <w:lvl w:ilvl="7" w:tplc="A404CE86">
      <w:start w:val="1"/>
      <w:numFmt w:val="lowerLetter"/>
      <w:lvlText w:val="%8."/>
      <w:lvlJc w:val="left"/>
      <w:pPr>
        <w:ind w:left="6109" w:hanging="360"/>
      </w:pPr>
    </w:lvl>
    <w:lvl w:ilvl="8" w:tplc="94E47EEA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A295E"/>
    <w:multiLevelType w:val="hybridMultilevel"/>
    <w:tmpl w:val="442C9804"/>
    <w:lvl w:ilvl="0" w:tplc="7690F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3E5E06">
      <w:start w:val="1"/>
      <w:numFmt w:val="lowerLetter"/>
      <w:lvlText w:val="%2."/>
      <w:lvlJc w:val="left"/>
      <w:pPr>
        <w:ind w:left="1789" w:hanging="360"/>
      </w:pPr>
    </w:lvl>
    <w:lvl w:ilvl="2" w:tplc="750E2AC0">
      <w:start w:val="1"/>
      <w:numFmt w:val="lowerRoman"/>
      <w:lvlText w:val="%3."/>
      <w:lvlJc w:val="right"/>
      <w:pPr>
        <w:ind w:left="2509" w:hanging="180"/>
      </w:pPr>
    </w:lvl>
    <w:lvl w:ilvl="3" w:tplc="7DAEDD98">
      <w:start w:val="1"/>
      <w:numFmt w:val="decimal"/>
      <w:lvlText w:val="%4."/>
      <w:lvlJc w:val="left"/>
      <w:pPr>
        <w:ind w:left="3229" w:hanging="360"/>
      </w:pPr>
    </w:lvl>
    <w:lvl w:ilvl="4" w:tplc="B9F68B64">
      <w:start w:val="1"/>
      <w:numFmt w:val="lowerLetter"/>
      <w:lvlText w:val="%5."/>
      <w:lvlJc w:val="left"/>
      <w:pPr>
        <w:ind w:left="3949" w:hanging="360"/>
      </w:pPr>
    </w:lvl>
    <w:lvl w:ilvl="5" w:tplc="F8627B92">
      <w:start w:val="1"/>
      <w:numFmt w:val="lowerRoman"/>
      <w:lvlText w:val="%6."/>
      <w:lvlJc w:val="right"/>
      <w:pPr>
        <w:ind w:left="4669" w:hanging="180"/>
      </w:pPr>
    </w:lvl>
    <w:lvl w:ilvl="6" w:tplc="32D6B774">
      <w:start w:val="1"/>
      <w:numFmt w:val="decimal"/>
      <w:lvlText w:val="%7."/>
      <w:lvlJc w:val="left"/>
      <w:pPr>
        <w:ind w:left="5389" w:hanging="360"/>
      </w:pPr>
    </w:lvl>
    <w:lvl w:ilvl="7" w:tplc="61CE8022">
      <w:start w:val="1"/>
      <w:numFmt w:val="lowerLetter"/>
      <w:lvlText w:val="%8."/>
      <w:lvlJc w:val="left"/>
      <w:pPr>
        <w:ind w:left="6109" w:hanging="360"/>
      </w:pPr>
    </w:lvl>
    <w:lvl w:ilvl="8" w:tplc="3ED253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158"/>
    <w:rsid w:val="00081DE0"/>
    <w:rsid w:val="001345F8"/>
    <w:rsid w:val="001E2A5C"/>
    <w:rsid w:val="00201B59"/>
    <w:rsid w:val="002B6AD2"/>
    <w:rsid w:val="003B6688"/>
    <w:rsid w:val="006E2849"/>
    <w:rsid w:val="00761672"/>
    <w:rsid w:val="007A3D79"/>
    <w:rsid w:val="007D34B8"/>
    <w:rsid w:val="007D50A9"/>
    <w:rsid w:val="007F39B1"/>
    <w:rsid w:val="009B088B"/>
    <w:rsid w:val="009B692E"/>
    <w:rsid w:val="009F7A7F"/>
    <w:rsid w:val="00AD7DF9"/>
    <w:rsid w:val="00DB2764"/>
    <w:rsid w:val="00DB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B31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B315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31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B315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31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B315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31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B315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31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B315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315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B315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31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B315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315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B315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31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B315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315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B315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315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315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315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315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315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31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315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315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DB3158"/>
  </w:style>
  <w:style w:type="paragraph" w:customStyle="1" w:styleId="Footer">
    <w:name w:val="Footer"/>
    <w:basedOn w:val="a"/>
    <w:link w:val="CaptionChar"/>
    <w:uiPriority w:val="99"/>
    <w:unhideWhenUsed/>
    <w:rsid w:val="00DB315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B31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315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3158"/>
  </w:style>
  <w:style w:type="table" w:styleId="aa">
    <w:name w:val="Table Grid"/>
    <w:basedOn w:val="a1"/>
    <w:uiPriority w:val="59"/>
    <w:rsid w:val="00DB31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31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31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31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DB315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DB3158"/>
    <w:rPr>
      <w:sz w:val="18"/>
    </w:rPr>
  </w:style>
  <w:style w:type="character" w:styleId="ad">
    <w:name w:val="footnote reference"/>
    <w:basedOn w:val="a0"/>
    <w:uiPriority w:val="99"/>
    <w:unhideWhenUsed/>
    <w:rsid w:val="00DB31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B3158"/>
  </w:style>
  <w:style w:type="character" w:customStyle="1" w:styleId="af">
    <w:name w:val="Текст концевой сноски Знак"/>
    <w:link w:val="ae"/>
    <w:uiPriority w:val="99"/>
    <w:rsid w:val="00DB3158"/>
    <w:rPr>
      <w:sz w:val="20"/>
    </w:rPr>
  </w:style>
  <w:style w:type="character" w:styleId="af0">
    <w:name w:val="endnote reference"/>
    <w:basedOn w:val="a0"/>
    <w:uiPriority w:val="99"/>
    <w:semiHidden/>
    <w:unhideWhenUsed/>
    <w:rsid w:val="00DB315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3158"/>
    <w:pPr>
      <w:spacing w:after="57"/>
    </w:pPr>
  </w:style>
  <w:style w:type="paragraph" w:styleId="21">
    <w:name w:val="toc 2"/>
    <w:basedOn w:val="a"/>
    <w:next w:val="a"/>
    <w:uiPriority w:val="39"/>
    <w:unhideWhenUsed/>
    <w:rsid w:val="00DB315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315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315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315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315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315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315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3158"/>
    <w:pPr>
      <w:spacing w:after="57"/>
      <w:ind w:left="2268"/>
    </w:pPr>
  </w:style>
  <w:style w:type="paragraph" w:styleId="af1">
    <w:name w:val="TOC Heading"/>
    <w:uiPriority w:val="39"/>
    <w:unhideWhenUsed/>
    <w:rsid w:val="00DB3158"/>
  </w:style>
  <w:style w:type="paragraph" w:styleId="af2">
    <w:name w:val="table of figures"/>
    <w:basedOn w:val="a"/>
    <w:next w:val="a"/>
    <w:uiPriority w:val="99"/>
    <w:unhideWhenUsed/>
    <w:rsid w:val="00DB3158"/>
  </w:style>
  <w:style w:type="paragraph" w:styleId="af3">
    <w:name w:val="List Paragraph"/>
    <w:basedOn w:val="a"/>
    <w:uiPriority w:val="34"/>
    <w:qFormat/>
    <w:rsid w:val="00DB3158"/>
    <w:pPr>
      <w:ind w:left="720"/>
      <w:contextualSpacing/>
    </w:pPr>
  </w:style>
  <w:style w:type="paragraph" w:customStyle="1" w:styleId="ConsPlusNormal">
    <w:name w:val="ConsPlusNormal"/>
    <w:rsid w:val="00DB3158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B3158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B31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15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DB3158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B276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2764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e1alafffj1i.xn--p1ai/about/zamestitel_glavu_administracii1/komitet_fizicheskoi_kultury_i_spo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10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1935201549</cp:lastModifiedBy>
  <cp:revision>25</cp:revision>
  <cp:lastPrinted>2024-06-04T13:27:00Z</cp:lastPrinted>
  <dcterms:created xsi:type="dcterms:W3CDTF">2022-09-12T06:37:00Z</dcterms:created>
  <dcterms:modified xsi:type="dcterms:W3CDTF">2024-06-05T12:05:00Z</dcterms:modified>
</cp:coreProperties>
</file>