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0D9" w:rsidRDefault="009340D9" w:rsidP="009340D9">
      <w:pPr>
        <w:pStyle w:val="aa"/>
      </w:pPr>
      <w:proofErr w:type="gramStart"/>
      <w:r>
        <w:t>П</w:t>
      </w:r>
      <w:proofErr w:type="gramEnd"/>
      <w:r>
        <w:t xml:space="preserve"> О С Т А Н О В Л Е Н И Е</w:t>
      </w:r>
    </w:p>
    <w:p w:rsidR="009340D9" w:rsidRDefault="009340D9" w:rsidP="009340D9">
      <w:pPr>
        <w:jc w:val="center"/>
        <w:rPr>
          <w:rFonts w:eastAsia="Arial Unicode MS"/>
          <w:spacing w:val="30"/>
          <w:sz w:val="32"/>
        </w:rPr>
      </w:pPr>
      <w:r>
        <w:rPr>
          <w:rFonts w:eastAsia="Arial Unicode MS"/>
          <w:spacing w:val="30"/>
          <w:sz w:val="32"/>
        </w:rPr>
        <w:t>АДМИНИСТРАЦИИ ГОРОДА СТАВРОПОЛЯ</w:t>
      </w:r>
    </w:p>
    <w:p w:rsidR="009340D9" w:rsidRDefault="009340D9" w:rsidP="009340D9">
      <w:pPr>
        <w:jc w:val="center"/>
        <w:rPr>
          <w:rFonts w:eastAsia="Arial Unicode MS"/>
          <w:spacing w:val="30"/>
          <w:sz w:val="32"/>
        </w:rPr>
      </w:pPr>
      <w:r>
        <w:rPr>
          <w:rFonts w:eastAsia="Arial Unicode MS"/>
          <w:spacing w:val="30"/>
          <w:sz w:val="32"/>
        </w:rPr>
        <w:t>СТАВРОПОЛЬСКОГО КРАЯ</w:t>
      </w:r>
    </w:p>
    <w:p w:rsidR="009340D9" w:rsidRDefault="009340D9" w:rsidP="009340D9">
      <w:pPr>
        <w:jc w:val="both"/>
        <w:rPr>
          <w:rFonts w:eastAsia="Arial Unicode MS"/>
          <w:spacing w:val="30"/>
          <w:sz w:val="32"/>
        </w:rPr>
      </w:pPr>
    </w:p>
    <w:p w:rsidR="009340D9" w:rsidRDefault="009340D9" w:rsidP="009340D9">
      <w:pPr>
        <w:jc w:val="both"/>
        <w:rPr>
          <w:rFonts w:eastAsia="Arial Unicode MS"/>
          <w:spacing w:val="30"/>
          <w:sz w:val="32"/>
        </w:rPr>
      </w:pPr>
      <w:r>
        <w:rPr>
          <w:rFonts w:eastAsia="Arial Unicode MS"/>
          <w:spacing w:val="30"/>
          <w:sz w:val="32"/>
        </w:rPr>
        <w:t xml:space="preserve">13.03.2018                  г. Ставрополь                  № 417 </w:t>
      </w:r>
    </w:p>
    <w:p w:rsidR="000A7F4C" w:rsidRDefault="000A7F4C" w:rsidP="00E77A09">
      <w:pPr>
        <w:widowControl/>
        <w:spacing w:line="240" w:lineRule="exact"/>
        <w:jc w:val="both"/>
        <w:outlineLvl w:val="0"/>
        <w:rPr>
          <w:spacing w:val="-1"/>
          <w:sz w:val="28"/>
          <w:szCs w:val="28"/>
        </w:rPr>
      </w:pPr>
    </w:p>
    <w:p w:rsidR="000A7F4C" w:rsidRDefault="000A7F4C" w:rsidP="00E77A09">
      <w:pPr>
        <w:widowControl/>
        <w:spacing w:line="240" w:lineRule="exact"/>
        <w:jc w:val="both"/>
        <w:outlineLvl w:val="0"/>
        <w:rPr>
          <w:spacing w:val="-1"/>
          <w:sz w:val="28"/>
          <w:szCs w:val="28"/>
        </w:rPr>
      </w:pPr>
    </w:p>
    <w:p w:rsidR="000A7F4C" w:rsidRDefault="000A7F4C" w:rsidP="00E77A09">
      <w:pPr>
        <w:widowControl/>
        <w:spacing w:line="240" w:lineRule="exact"/>
        <w:jc w:val="both"/>
        <w:outlineLvl w:val="0"/>
        <w:rPr>
          <w:spacing w:val="-1"/>
          <w:sz w:val="28"/>
          <w:szCs w:val="28"/>
        </w:rPr>
      </w:pPr>
    </w:p>
    <w:p w:rsidR="004C51D9" w:rsidRDefault="00C017A0" w:rsidP="004C51D9">
      <w:pPr>
        <w:widowControl/>
        <w:spacing w:line="240" w:lineRule="exact"/>
        <w:jc w:val="both"/>
        <w:outlineLvl w:val="0"/>
        <w:rPr>
          <w:color w:val="000000"/>
          <w:sz w:val="28"/>
          <w:szCs w:val="28"/>
        </w:rPr>
      </w:pPr>
      <w:r w:rsidRPr="009537C7">
        <w:rPr>
          <w:spacing w:val="-1"/>
          <w:sz w:val="28"/>
          <w:szCs w:val="28"/>
        </w:rPr>
        <w:t xml:space="preserve">О </w:t>
      </w:r>
      <w:r>
        <w:rPr>
          <w:color w:val="000000"/>
          <w:sz w:val="28"/>
          <w:szCs w:val="28"/>
        </w:rPr>
        <w:t xml:space="preserve">Порядке проведения оценки эффективности </w:t>
      </w:r>
    </w:p>
    <w:p w:rsidR="00C017A0" w:rsidRPr="00205ED9" w:rsidRDefault="00C017A0" w:rsidP="004C51D9">
      <w:pPr>
        <w:widowControl/>
        <w:spacing w:line="240" w:lineRule="exact"/>
        <w:jc w:val="both"/>
        <w:outlineLvl w:val="0"/>
        <w:rPr>
          <w:color w:val="000000"/>
          <w:sz w:val="28"/>
          <w:szCs w:val="28"/>
        </w:rPr>
      </w:pPr>
      <w:r>
        <w:rPr>
          <w:color w:val="000000"/>
          <w:sz w:val="28"/>
          <w:szCs w:val="28"/>
        </w:rPr>
        <w:t>реализации муниципальных программ</w:t>
      </w:r>
    </w:p>
    <w:p w:rsidR="00C017A0" w:rsidRDefault="00C017A0" w:rsidP="00824B43">
      <w:pPr>
        <w:widowControl/>
        <w:jc w:val="both"/>
        <w:outlineLvl w:val="0"/>
        <w:rPr>
          <w:sz w:val="28"/>
          <w:szCs w:val="28"/>
        </w:rPr>
      </w:pPr>
    </w:p>
    <w:p w:rsidR="000A7F4C" w:rsidRDefault="000A7F4C" w:rsidP="00824B43">
      <w:pPr>
        <w:widowControl/>
        <w:jc w:val="both"/>
        <w:outlineLvl w:val="0"/>
        <w:rPr>
          <w:sz w:val="28"/>
          <w:szCs w:val="28"/>
        </w:rPr>
      </w:pPr>
    </w:p>
    <w:p w:rsidR="00EE590B" w:rsidRDefault="00EE590B" w:rsidP="004A3146">
      <w:pPr>
        <w:widowControl/>
        <w:ind w:firstLine="709"/>
        <w:jc w:val="both"/>
        <w:rPr>
          <w:rFonts w:eastAsia="Calibri"/>
          <w:sz w:val="28"/>
          <w:szCs w:val="28"/>
        </w:rPr>
      </w:pPr>
      <w:r w:rsidRPr="00EE590B">
        <w:rPr>
          <w:rFonts w:eastAsia="Calibri"/>
          <w:sz w:val="28"/>
          <w:szCs w:val="28"/>
        </w:rPr>
        <w:t xml:space="preserve">В соответствии со </w:t>
      </w:r>
      <w:hyperlink r:id="rId8" w:history="1">
        <w:r w:rsidRPr="00EE590B">
          <w:rPr>
            <w:rFonts w:eastAsia="Calibri"/>
            <w:sz w:val="28"/>
            <w:szCs w:val="28"/>
          </w:rPr>
          <w:t>статьей 179</w:t>
        </w:r>
      </w:hyperlink>
      <w:r w:rsidRPr="00EE590B">
        <w:rPr>
          <w:rFonts w:eastAsia="Calibri"/>
          <w:sz w:val="28"/>
          <w:szCs w:val="28"/>
        </w:rPr>
        <w:t xml:space="preserve"> Бюджетного кодекса Российской Федерации</w:t>
      </w:r>
      <w:r>
        <w:rPr>
          <w:rFonts w:eastAsia="Calibri"/>
          <w:sz w:val="28"/>
          <w:szCs w:val="28"/>
        </w:rPr>
        <w:t>, Федеральным законом</w:t>
      </w:r>
      <w:r w:rsidRPr="00EE590B">
        <w:rPr>
          <w:rFonts w:eastAsia="Calibri"/>
          <w:sz w:val="28"/>
          <w:szCs w:val="28"/>
        </w:rPr>
        <w:t xml:space="preserve"> от </w:t>
      </w:r>
      <w:r>
        <w:rPr>
          <w:rFonts w:eastAsia="Calibri"/>
          <w:sz w:val="28"/>
          <w:szCs w:val="28"/>
        </w:rPr>
        <w:t xml:space="preserve">06 октября 2003 г. № 131-ФЗ </w:t>
      </w:r>
      <w:r w:rsidR="00EF7CD2">
        <w:rPr>
          <w:rFonts w:eastAsia="Calibri"/>
          <w:sz w:val="28"/>
          <w:szCs w:val="28"/>
        </w:rPr>
        <w:br/>
      </w:r>
      <w:r>
        <w:rPr>
          <w:rFonts w:eastAsia="Calibri"/>
          <w:sz w:val="28"/>
          <w:szCs w:val="28"/>
        </w:rPr>
        <w:t>«Об общих принципах организации местного самоуправления в Российской Федерации</w:t>
      </w:r>
      <w:r w:rsidR="00B17E00">
        <w:rPr>
          <w:rFonts w:eastAsia="Calibri"/>
          <w:sz w:val="28"/>
          <w:szCs w:val="28"/>
        </w:rPr>
        <w:t>», постановлением администрации города Став</w:t>
      </w:r>
      <w:r w:rsidR="00A264AF">
        <w:rPr>
          <w:rFonts w:eastAsia="Calibri"/>
          <w:sz w:val="28"/>
          <w:szCs w:val="28"/>
        </w:rPr>
        <w:t xml:space="preserve">рополя </w:t>
      </w:r>
      <w:r w:rsidR="00EF7CD2">
        <w:rPr>
          <w:rFonts w:eastAsia="Calibri"/>
          <w:sz w:val="28"/>
          <w:szCs w:val="28"/>
        </w:rPr>
        <w:br/>
      </w:r>
      <w:r w:rsidR="00A264AF">
        <w:rPr>
          <w:rFonts w:eastAsia="Calibri"/>
          <w:sz w:val="28"/>
          <w:szCs w:val="28"/>
        </w:rPr>
        <w:t>от 20.09.2013 № 3232 «О П</w:t>
      </w:r>
      <w:r w:rsidR="00B17E00">
        <w:rPr>
          <w:rFonts w:eastAsia="Calibri"/>
          <w:sz w:val="28"/>
          <w:szCs w:val="28"/>
        </w:rPr>
        <w:t>орядке разработки муниципальных программ, их формирования и реализации»</w:t>
      </w:r>
    </w:p>
    <w:p w:rsidR="000A7F4C" w:rsidRPr="00EE590B" w:rsidRDefault="000A7F4C" w:rsidP="004A3146">
      <w:pPr>
        <w:widowControl/>
        <w:ind w:firstLine="709"/>
        <w:jc w:val="both"/>
        <w:rPr>
          <w:rFonts w:eastAsia="Calibri"/>
          <w:sz w:val="28"/>
          <w:szCs w:val="28"/>
        </w:rPr>
      </w:pPr>
    </w:p>
    <w:p w:rsidR="00B17E00" w:rsidRPr="00EE590B" w:rsidRDefault="00B17E00" w:rsidP="00767F50">
      <w:pPr>
        <w:shd w:val="clear" w:color="auto" w:fill="FFFFFF"/>
        <w:rPr>
          <w:sz w:val="28"/>
          <w:szCs w:val="28"/>
        </w:rPr>
      </w:pPr>
      <w:r w:rsidRPr="00EE590B">
        <w:rPr>
          <w:sz w:val="28"/>
          <w:szCs w:val="28"/>
        </w:rPr>
        <w:t>ПОСТАНОВЛЯЮ:</w:t>
      </w:r>
    </w:p>
    <w:p w:rsidR="00EE590B" w:rsidRPr="00EE590B" w:rsidRDefault="00EE590B" w:rsidP="004A3146">
      <w:pPr>
        <w:widowControl/>
        <w:ind w:firstLine="709"/>
        <w:outlineLvl w:val="0"/>
        <w:rPr>
          <w:rFonts w:eastAsia="Calibri"/>
          <w:sz w:val="28"/>
          <w:szCs w:val="28"/>
        </w:rPr>
      </w:pPr>
    </w:p>
    <w:p w:rsidR="00EE590B" w:rsidRPr="00824B43" w:rsidRDefault="00EE590B" w:rsidP="004A3146">
      <w:pPr>
        <w:pStyle w:val="af"/>
        <w:ind w:firstLine="709"/>
        <w:jc w:val="both"/>
        <w:rPr>
          <w:rFonts w:eastAsia="Calibri"/>
          <w:sz w:val="28"/>
          <w:szCs w:val="28"/>
        </w:rPr>
      </w:pPr>
      <w:r w:rsidRPr="00824B43">
        <w:rPr>
          <w:rFonts w:eastAsia="Calibri"/>
          <w:sz w:val="28"/>
          <w:szCs w:val="28"/>
        </w:rPr>
        <w:t xml:space="preserve">1. Утвердить </w:t>
      </w:r>
      <w:r w:rsidR="00B17E00" w:rsidRPr="00824B43">
        <w:rPr>
          <w:rFonts w:eastAsia="Calibri"/>
          <w:sz w:val="28"/>
          <w:szCs w:val="28"/>
        </w:rPr>
        <w:t>Порядок</w:t>
      </w:r>
      <w:r w:rsidRPr="00824B43">
        <w:rPr>
          <w:rFonts w:eastAsia="Calibri"/>
          <w:sz w:val="28"/>
          <w:szCs w:val="28"/>
        </w:rPr>
        <w:t xml:space="preserve"> </w:t>
      </w:r>
      <w:proofErr w:type="gramStart"/>
      <w:r w:rsidR="00B17E00" w:rsidRPr="00824B43">
        <w:rPr>
          <w:rFonts w:eastAsia="Calibri"/>
          <w:sz w:val="28"/>
          <w:szCs w:val="28"/>
        </w:rPr>
        <w:t xml:space="preserve">проведения </w:t>
      </w:r>
      <w:r w:rsidRPr="00824B43">
        <w:rPr>
          <w:rFonts w:eastAsia="Calibri"/>
          <w:sz w:val="28"/>
          <w:szCs w:val="28"/>
        </w:rPr>
        <w:t>оценки эффективности реализации муниципальных программ</w:t>
      </w:r>
      <w:proofErr w:type="gramEnd"/>
      <w:r w:rsidRPr="00824B43">
        <w:rPr>
          <w:rFonts w:eastAsia="Calibri"/>
          <w:sz w:val="28"/>
          <w:szCs w:val="28"/>
        </w:rPr>
        <w:t xml:space="preserve"> </w:t>
      </w:r>
      <w:r w:rsidR="00B17E00" w:rsidRPr="00824B43">
        <w:rPr>
          <w:rFonts w:eastAsia="Calibri"/>
          <w:sz w:val="28"/>
          <w:szCs w:val="28"/>
        </w:rPr>
        <w:t>согласно приложению.</w:t>
      </w:r>
    </w:p>
    <w:p w:rsidR="00A264AF" w:rsidRDefault="00EE590B" w:rsidP="004A3146">
      <w:pPr>
        <w:pStyle w:val="af"/>
        <w:ind w:firstLine="709"/>
        <w:jc w:val="both"/>
        <w:rPr>
          <w:rFonts w:eastAsia="Calibri"/>
          <w:sz w:val="28"/>
          <w:szCs w:val="28"/>
        </w:rPr>
      </w:pPr>
      <w:r w:rsidRPr="00824B43">
        <w:rPr>
          <w:rFonts w:eastAsia="Calibri"/>
          <w:sz w:val="28"/>
          <w:szCs w:val="28"/>
        </w:rPr>
        <w:t>2. Признать утратившим</w:t>
      </w:r>
      <w:r w:rsidR="00A264AF">
        <w:rPr>
          <w:rFonts w:eastAsia="Calibri"/>
          <w:sz w:val="28"/>
          <w:szCs w:val="28"/>
        </w:rPr>
        <w:t>и</w:t>
      </w:r>
      <w:r w:rsidRPr="00824B43">
        <w:rPr>
          <w:rFonts w:eastAsia="Calibri"/>
          <w:sz w:val="28"/>
          <w:szCs w:val="28"/>
        </w:rPr>
        <w:t xml:space="preserve"> силу</w:t>
      </w:r>
      <w:r w:rsidR="00A264AF">
        <w:rPr>
          <w:rFonts w:eastAsia="Calibri"/>
          <w:sz w:val="28"/>
          <w:szCs w:val="28"/>
        </w:rPr>
        <w:t>:</w:t>
      </w:r>
    </w:p>
    <w:p w:rsidR="009671C0" w:rsidRDefault="001634FC" w:rsidP="004A3146">
      <w:pPr>
        <w:pStyle w:val="af"/>
        <w:ind w:firstLine="709"/>
        <w:jc w:val="both"/>
        <w:rPr>
          <w:rFonts w:eastAsia="Calibri"/>
          <w:sz w:val="28"/>
          <w:szCs w:val="28"/>
        </w:rPr>
      </w:pPr>
      <w:hyperlink r:id="rId9" w:history="1">
        <w:r w:rsidR="00EE590B" w:rsidRPr="00824B43">
          <w:rPr>
            <w:rFonts w:eastAsia="Calibri"/>
            <w:sz w:val="28"/>
            <w:szCs w:val="28"/>
          </w:rPr>
          <w:t>постановление</w:t>
        </w:r>
      </w:hyperlink>
      <w:r w:rsidR="00EE590B" w:rsidRPr="00824B43">
        <w:rPr>
          <w:rFonts w:eastAsia="Calibri"/>
          <w:sz w:val="28"/>
          <w:szCs w:val="28"/>
        </w:rPr>
        <w:t xml:space="preserve"> администрации </w:t>
      </w:r>
      <w:r w:rsidR="00B17E00" w:rsidRPr="00824B43">
        <w:rPr>
          <w:rFonts w:eastAsia="Calibri"/>
          <w:sz w:val="28"/>
          <w:szCs w:val="28"/>
        </w:rPr>
        <w:t>города Ставрополя</w:t>
      </w:r>
      <w:r w:rsidR="00EE590B" w:rsidRPr="00824B43">
        <w:rPr>
          <w:rFonts w:eastAsia="Calibri"/>
          <w:sz w:val="28"/>
          <w:szCs w:val="28"/>
        </w:rPr>
        <w:t xml:space="preserve"> от </w:t>
      </w:r>
      <w:r w:rsidR="00B17E00" w:rsidRPr="00824B43">
        <w:rPr>
          <w:rFonts w:eastAsia="Calibri"/>
          <w:sz w:val="28"/>
          <w:szCs w:val="28"/>
        </w:rPr>
        <w:t>29.12.2014</w:t>
      </w:r>
      <w:r w:rsidR="00EE590B" w:rsidRPr="00824B43">
        <w:rPr>
          <w:rFonts w:eastAsia="Calibri"/>
          <w:sz w:val="28"/>
          <w:szCs w:val="28"/>
        </w:rPr>
        <w:t xml:space="preserve"> </w:t>
      </w:r>
      <w:r w:rsidR="00080C0E">
        <w:rPr>
          <w:rFonts w:eastAsia="Calibri"/>
          <w:sz w:val="28"/>
          <w:szCs w:val="28"/>
        </w:rPr>
        <w:t xml:space="preserve">                     </w:t>
      </w:r>
      <w:r w:rsidR="00824B43">
        <w:rPr>
          <w:rFonts w:eastAsia="Calibri"/>
          <w:sz w:val="28"/>
          <w:szCs w:val="28"/>
        </w:rPr>
        <w:t>№ 4359 «О П</w:t>
      </w:r>
      <w:r w:rsidR="00B17E00" w:rsidRPr="00824B43">
        <w:rPr>
          <w:rFonts w:eastAsia="Calibri"/>
          <w:sz w:val="28"/>
          <w:szCs w:val="28"/>
        </w:rPr>
        <w:t>орядке проведения оценки эффективности реализации муниципальных программ»</w:t>
      </w:r>
      <w:r w:rsidR="00A264AF">
        <w:rPr>
          <w:rFonts w:eastAsia="Calibri"/>
          <w:sz w:val="28"/>
          <w:szCs w:val="28"/>
        </w:rPr>
        <w:t>;</w:t>
      </w:r>
    </w:p>
    <w:p w:rsidR="00303726" w:rsidRDefault="001634FC" w:rsidP="004A3146">
      <w:pPr>
        <w:pStyle w:val="af"/>
        <w:ind w:firstLine="709"/>
        <w:jc w:val="both"/>
        <w:rPr>
          <w:rFonts w:eastAsia="Calibri"/>
          <w:sz w:val="28"/>
          <w:szCs w:val="28"/>
        </w:rPr>
      </w:pPr>
      <w:hyperlink r:id="rId10" w:history="1">
        <w:r w:rsidR="00A264AF" w:rsidRPr="00824B43">
          <w:rPr>
            <w:rFonts w:eastAsia="Calibri"/>
            <w:sz w:val="28"/>
            <w:szCs w:val="28"/>
          </w:rPr>
          <w:t>постановление</w:t>
        </w:r>
      </w:hyperlink>
      <w:r w:rsidR="00A264AF" w:rsidRPr="00824B43">
        <w:rPr>
          <w:rFonts w:eastAsia="Calibri"/>
          <w:sz w:val="28"/>
          <w:szCs w:val="28"/>
        </w:rPr>
        <w:t xml:space="preserve"> администрации города Ставрополя от</w:t>
      </w:r>
      <w:r w:rsidR="00A264AF">
        <w:rPr>
          <w:rFonts w:eastAsia="Calibri"/>
          <w:sz w:val="28"/>
          <w:szCs w:val="28"/>
        </w:rPr>
        <w:t xml:space="preserve"> 09.02.2015 № 182 </w:t>
      </w:r>
      <w:r w:rsidR="00303726">
        <w:rPr>
          <w:rFonts w:eastAsia="Calibri"/>
          <w:sz w:val="28"/>
          <w:szCs w:val="28"/>
        </w:rPr>
        <w:t xml:space="preserve">«О внесении изменения в приложение 2 «Комплексные критерии оценки эффективности реализации муниципальных программ», утвержденное постановлением администрации города Ставрополя от 29.12.2014 </w:t>
      </w:r>
      <w:r w:rsidR="00303726">
        <w:rPr>
          <w:rFonts w:eastAsia="Calibri"/>
          <w:sz w:val="28"/>
          <w:szCs w:val="28"/>
        </w:rPr>
        <w:br/>
      </w:r>
      <w:r w:rsidR="00416230">
        <w:rPr>
          <w:rFonts w:eastAsia="Calibri"/>
          <w:sz w:val="28"/>
          <w:szCs w:val="28"/>
        </w:rPr>
        <w:t xml:space="preserve">№ 4359 </w:t>
      </w:r>
      <w:r w:rsidR="00303726">
        <w:rPr>
          <w:rFonts w:eastAsia="Calibri"/>
          <w:sz w:val="28"/>
          <w:szCs w:val="28"/>
        </w:rPr>
        <w:t>«О П</w:t>
      </w:r>
      <w:r w:rsidR="00303726" w:rsidRPr="00824B43">
        <w:rPr>
          <w:rFonts w:eastAsia="Calibri"/>
          <w:sz w:val="28"/>
          <w:szCs w:val="28"/>
        </w:rPr>
        <w:t xml:space="preserve">орядке </w:t>
      </w:r>
      <w:proofErr w:type="gramStart"/>
      <w:r w:rsidR="00303726" w:rsidRPr="00824B43">
        <w:rPr>
          <w:rFonts w:eastAsia="Calibri"/>
          <w:sz w:val="28"/>
          <w:szCs w:val="28"/>
        </w:rPr>
        <w:t>проведения оценки эффективности реализации муниципальных программ</w:t>
      </w:r>
      <w:proofErr w:type="gramEnd"/>
      <w:r w:rsidR="00303726" w:rsidRPr="00824B43">
        <w:rPr>
          <w:rFonts w:eastAsia="Calibri"/>
          <w:sz w:val="28"/>
          <w:szCs w:val="28"/>
        </w:rPr>
        <w:t>»</w:t>
      </w:r>
      <w:r w:rsidR="00303726">
        <w:rPr>
          <w:rFonts w:eastAsia="Calibri"/>
          <w:sz w:val="28"/>
          <w:szCs w:val="28"/>
        </w:rPr>
        <w:t>;</w:t>
      </w:r>
    </w:p>
    <w:p w:rsidR="00A264AF" w:rsidRDefault="001634FC" w:rsidP="004A3146">
      <w:pPr>
        <w:widowControl/>
        <w:ind w:firstLine="709"/>
        <w:jc w:val="both"/>
        <w:outlineLvl w:val="0"/>
        <w:rPr>
          <w:rFonts w:eastAsia="Calibri"/>
          <w:sz w:val="28"/>
          <w:szCs w:val="28"/>
        </w:rPr>
      </w:pPr>
      <w:hyperlink r:id="rId11" w:history="1">
        <w:r w:rsidR="00303726" w:rsidRPr="00824B43">
          <w:rPr>
            <w:rFonts w:eastAsia="Calibri"/>
            <w:sz w:val="28"/>
            <w:szCs w:val="28"/>
          </w:rPr>
          <w:t>постановление</w:t>
        </w:r>
      </w:hyperlink>
      <w:r w:rsidR="00303726" w:rsidRPr="00824B43">
        <w:rPr>
          <w:rFonts w:eastAsia="Calibri"/>
          <w:sz w:val="28"/>
          <w:szCs w:val="28"/>
        </w:rPr>
        <w:t xml:space="preserve"> администрации города Ставрополя</w:t>
      </w:r>
      <w:r w:rsidR="00303726">
        <w:rPr>
          <w:rFonts w:eastAsia="Calibri"/>
          <w:sz w:val="28"/>
          <w:szCs w:val="28"/>
        </w:rPr>
        <w:t xml:space="preserve"> от 01.12.2016 № 2726 «</w:t>
      </w:r>
      <w:r w:rsidR="00303726">
        <w:rPr>
          <w:sz w:val="28"/>
          <w:szCs w:val="28"/>
        </w:rPr>
        <w:t>О внесении изменений</w:t>
      </w:r>
      <w:r w:rsidR="00303726" w:rsidRPr="00AA0ABC">
        <w:rPr>
          <w:sz w:val="28"/>
          <w:szCs w:val="28"/>
        </w:rPr>
        <w:t xml:space="preserve"> в приложение 2 «Комплексные критерии оценки эффективности реализации муниципальных программ»</w:t>
      </w:r>
      <w:r w:rsidR="00303726" w:rsidRPr="00AA0ABC">
        <w:rPr>
          <w:color w:val="000000"/>
          <w:sz w:val="28"/>
          <w:szCs w:val="28"/>
        </w:rPr>
        <w:t xml:space="preserve">, </w:t>
      </w:r>
      <w:r w:rsidR="00303726">
        <w:rPr>
          <w:color w:val="000000"/>
          <w:sz w:val="28"/>
          <w:szCs w:val="28"/>
        </w:rPr>
        <w:t>утвержденное</w:t>
      </w:r>
      <w:r w:rsidR="00303726" w:rsidRPr="00AA0ABC">
        <w:rPr>
          <w:color w:val="000000"/>
          <w:sz w:val="28"/>
          <w:szCs w:val="28"/>
        </w:rPr>
        <w:t xml:space="preserve"> постановлением администрации города Ставрополя </w:t>
      </w:r>
      <w:r w:rsidR="00EF7CD2">
        <w:rPr>
          <w:color w:val="000000"/>
          <w:sz w:val="28"/>
          <w:szCs w:val="28"/>
        </w:rPr>
        <w:br/>
      </w:r>
      <w:r w:rsidR="00303726" w:rsidRPr="00AA0ABC">
        <w:rPr>
          <w:color w:val="000000"/>
          <w:sz w:val="28"/>
          <w:szCs w:val="28"/>
        </w:rPr>
        <w:t>от 29.12.2014 № 4359</w:t>
      </w:r>
      <w:r w:rsidR="00416230">
        <w:rPr>
          <w:color w:val="000000"/>
          <w:sz w:val="28"/>
          <w:szCs w:val="28"/>
        </w:rPr>
        <w:t>»</w:t>
      </w:r>
      <w:r w:rsidR="00303726">
        <w:rPr>
          <w:rFonts w:eastAsia="Calibri"/>
          <w:sz w:val="28"/>
          <w:szCs w:val="28"/>
        </w:rPr>
        <w:t>;</w:t>
      </w:r>
    </w:p>
    <w:p w:rsidR="00303726" w:rsidRPr="00303726" w:rsidRDefault="001634FC" w:rsidP="004A3146">
      <w:pPr>
        <w:widowControl/>
        <w:ind w:firstLine="709"/>
        <w:jc w:val="both"/>
        <w:outlineLvl w:val="0"/>
        <w:rPr>
          <w:sz w:val="28"/>
          <w:szCs w:val="28"/>
        </w:rPr>
      </w:pPr>
      <w:hyperlink r:id="rId12" w:history="1">
        <w:r w:rsidR="00303726" w:rsidRPr="00824B43">
          <w:rPr>
            <w:rFonts w:eastAsia="Calibri"/>
            <w:sz w:val="28"/>
            <w:szCs w:val="28"/>
          </w:rPr>
          <w:t>постановление</w:t>
        </w:r>
      </w:hyperlink>
      <w:r w:rsidR="00303726" w:rsidRPr="00824B43">
        <w:rPr>
          <w:rFonts w:eastAsia="Calibri"/>
          <w:sz w:val="28"/>
          <w:szCs w:val="28"/>
        </w:rPr>
        <w:t xml:space="preserve"> администрации города Ставрополя</w:t>
      </w:r>
      <w:r w:rsidR="00303726">
        <w:rPr>
          <w:rFonts w:eastAsia="Calibri"/>
          <w:sz w:val="28"/>
          <w:szCs w:val="28"/>
        </w:rPr>
        <w:t xml:space="preserve"> от 17.08.2017 № 1504 «</w:t>
      </w:r>
      <w:r w:rsidR="00303726">
        <w:rPr>
          <w:sz w:val="28"/>
          <w:szCs w:val="28"/>
        </w:rPr>
        <w:t>О внесении изменений</w:t>
      </w:r>
      <w:r w:rsidR="00303726" w:rsidRPr="00AA0ABC">
        <w:rPr>
          <w:sz w:val="28"/>
          <w:szCs w:val="28"/>
        </w:rPr>
        <w:t xml:space="preserve"> </w:t>
      </w:r>
      <w:r w:rsidR="00303726">
        <w:rPr>
          <w:sz w:val="28"/>
          <w:szCs w:val="28"/>
        </w:rPr>
        <w:t xml:space="preserve">в Порядок проведения </w:t>
      </w:r>
      <w:r w:rsidR="000A7F4C">
        <w:rPr>
          <w:sz w:val="28"/>
          <w:szCs w:val="28"/>
        </w:rPr>
        <w:t xml:space="preserve">                                        </w:t>
      </w:r>
      <w:r w:rsidR="00303726">
        <w:rPr>
          <w:sz w:val="28"/>
          <w:szCs w:val="28"/>
        </w:rPr>
        <w:t>оценки эффективности реализации муниципальных программ</w:t>
      </w:r>
      <w:r w:rsidR="00303726" w:rsidRPr="00AA0ABC">
        <w:rPr>
          <w:color w:val="000000"/>
          <w:sz w:val="28"/>
          <w:szCs w:val="28"/>
        </w:rPr>
        <w:t xml:space="preserve">, </w:t>
      </w:r>
      <w:r w:rsidR="000A7F4C">
        <w:rPr>
          <w:color w:val="000000"/>
          <w:sz w:val="28"/>
          <w:szCs w:val="28"/>
        </w:rPr>
        <w:t xml:space="preserve">        </w:t>
      </w:r>
      <w:r w:rsidR="00303726">
        <w:rPr>
          <w:color w:val="000000"/>
          <w:sz w:val="28"/>
          <w:szCs w:val="28"/>
        </w:rPr>
        <w:t>утвержденный</w:t>
      </w:r>
      <w:r w:rsidR="00303726" w:rsidRPr="00AA0ABC">
        <w:rPr>
          <w:color w:val="000000"/>
          <w:sz w:val="28"/>
          <w:szCs w:val="28"/>
        </w:rPr>
        <w:t xml:space="preserve"> постановлением администрации города Ставрополя </w:t>
      </w:r>
      <w:r w:rsidR="000A7F4C">
        <w:rPr>
          <w:color w:val="000000"/>
          <w:sz w:val="28"/>
          <w:szCs w:val="28"/>
        </w:rPr>
        <w:t xml:space="preserve">                                                     </w:t>
      </w:r>
      <w:r w:rsidR="00303726" w:rsidRPr="00AA0ABC">
        <w:rPr>
          <w:color w:val="000000"/>
          <w:sz w:val="28"/>
          <w:szCs w:val="28"/>
        </w:rPr>
        <w:t>от 29.12.2014 № 4359</w:t>
      </w:r>
      <w:r w:rsidR="00416230">
        <w:rPr>
          <w:color w:val="000000"/>
          <w:sz w:val="28"/>
          <w:szCs w:val="28"/>
        </w:rPr>
        <w:t>»</w:t>
      </w:r>
      <w:r w:rsidR="009817E7">
        <w:rPr>
          <w:color w:val="000000"/>
          <w:sz w:val="28"/>
          <w:szCs w:val="28"/>
        </w:rPr>
        <w:t>.</w:t>
      </w:r>
    </w:p>
    <w:p w:rsidR="009671C0" w:rsidRDefault="00FC1148" w:rsidP="004A3146">
      <w:pPr>
        <w:pStyle w:val="af"/>
        <w:ind w:firstLine="709"/>
        <w:jc w:val="both"/>
        <w:rPr>
          <w:sz w:val="28"/>
          <w:szCs w:val="28"/>
        </w:rPr>
      </w:pPr>
      <w:r>
        <w:rPr>
          <w:spacing w:val="-1"/>
          <w:sz w:val="28"/>
          <w:szCs w:val="28"/>
        </w:rPr>
        <w:t>3</w:t>
      </w:r>
      <w:r w:rsidR="00B41813" w:rsidRPr="00824B43">
        <w:rPr>
          <w:spacing w:val="-1"/>
          <w:sz w:val="28"/>
          <w:szCs w:val="28"/>
        </w:rPr>
        <w:t>. </w:t>
      </w:r>
      <w:r w:rsidR="001412F3">
        <w:rPr>
          <w:sz w:val="28"/>
          <w:szCs w:val="28"/>
        </w:rPr>
        <w:t>Опубликовать настоящее постановление</w:t>
      </w:r>
      <w:r w:rsidR="00D211C5" w:rsidRPr="00824B43">
        <w:rPr>
          <w:sz w:val="28"/>
          <w:szCs w:val="28"/>
        </w:rPr>
        <w:t xml:space="preserve"> в газете «Вечерний </w:t>
      </w:r>
      <w:r w:rsidR="00D211C5" w:rsidRPr="00824B43">
        <w:rPr>
          <w:sz w:val="28"/>
          <w:szCs w:val="28"/>
        </w:rPr>
        <w:lastRenderedPageBreak/>
        <w:t>Ставрополь»</w:t>
      </w:r>
      <w:r w:rsidR="00EF6689" w:rsidRPr="00824B43">
        <w:rPr>
          <w:sz w:val="28"/>
          <w:szCs w:val="28"/>
        </w:rPr>
        <w:t>.</w:t>
      </w:r>
    </w:p>
    <w:p w:rsidR="001412F3" w:rsidRPr="00824B43" w:rsidRDefault="001412F3" w:rsidP="004A3146">
      <w:pPr>
        <w:pStyle w:val="af"/>
        <w:ind w:firstLine="709"/>
        <w:jc w:val="both"/>
        <w:rPr>
          <w:sz w:val="28"/>
          <w:szCs w:val="28"/>
        </w:rPr>
      </w:pPr>
      <w:r>
        <w:rPr>
          <w:sz w:val="28"/>
          <w:szCs w:val="28"/>
        </w:rPr>
        <w:t>4. Настоящее постановление вступает в силу со дня его подписания.</w:t>
      </w:r>
    </w:p>
    <w:p w:rsidR="0060353D" w:rsidRPr="00824B43" w:rsidRDefault="001412F3" w:rsidP="004A3146">
      <w:pPr>
        <w:pStyle w:val="af"/>
        <w:ind w:firstLine="709"/>
        <w:jc w:val="both"/>
        <w:rPr>
          <w:color w:val="000000"/>
          <w:sz w:val="28"/>
          <w:szCs w:val="28"/>
        </w:rPr>
      </w:pPr>
      <w:r>
        <w:rPr>
          <w:spacing w:val="-1"/>
          <w:sz w:val="28"/>
          <w:szCs w:val="28"/>
        </w:rPr>
        <w:t>5</w:t>
      </w:r>
      <w:r w:rsidR="0060353D" w:rsidRPr="00824B43">
        <w:rPr>
          <w:spacing w:val="-1"/>
          <w:sz w:val="28"/>
          <w:szCs w:val="28"/>
        </w:rPr>
        <w:t xml:space="preserve">. Контроль </w:t>
      </w:r>
      <w:r w:rsidR="0060353D" w:rsidRPr="00824B43">
        <w:rPr>
          <w:color w:val="000000"/>
          <w:sz w:val="28"/>
          <w:szCs w:val="28"/>
        </w:rPr>
        <w:t>исполнения настоящего постановления оставляю за собой.</w:t>
      </w:r>
    </w:p>
    <w:p w:rsidR="000D11DA" w:rsidRDefault="000D11DA" w:rsidP="00824B43">
      <w:pPr>
        <w:shd w:val="clear" w:color="auto" w:fill="FFFFFF"/>
        <w:jc w:val="both"/>
        <w:rPr>
          <w:color w:val="000000"/>
          <w:sz w:val="28"/>
          <w:szCs w:val="28"/>
        </w:rPr>
      </w:pPr>
    </w:p>
    <w:p w:rsidR="000A7F4C" w:rsidRDefault="000A7F4C" w:rsidP="00824B43">
      <w:pPr>
        <w:shd w:val="clear" w:color="auto" w:fill="FFFFFF"/>
        <w:jc w:val="both"/>
        <w:rPr>
          <w:color w:val="000000"/>
          <w:sz w:val="28"/>
          <w:szCs w:val="28"/>
        </w:rPr>
      </w:pPr>
    </w:p>
    <w:p w:rsidR="000A7F4C" w:rsidRPr="001A3E4B" w:rsidRDefault="000A7F4C" w:rsidP="00824B43">
      <w:pPr>
        <w:shd w:val="clear" w:color="auto" w:fill="FFFFFF"/>
        <w:jc w:val="both"/>
        <w:rPr>
          <w:color w:val="000000"/>
          <w:sz w:val="28"/>
          <w:szCs w:val="28"/>
        </w:rPr>
      </w:pPr>
    </w:p>
    <w:p w:rsidR="003474E5" w:rsidRDefault="0060353D" w:rsidP="009671C0">
      <w:pPr>
        <w:shd w:val="clear" w:color="auto" w:fill="FFFFFF"/>
        <w:spacing w:line="240" w:lineRule="exact"/>
        <w:rPr>
          <w:color w:val="000000"/>
          <w:spacing w:val="-3"/>
          <w:sz w:val="28"/>
          <w:szCs w:val="28"/>
        </w:rPr>
        <w:sectPr w:rsidR="003474E5" w:rsidSect="00141063">
          <w:headerReference w:type="default" r:id="rId13"/>
          <w:headerReference w:type="first" r:id="rId14"/>
          <w:pgSz w:w="11906" w:h="16838"/>
          <w:pgMar w:top="1418" w:right="567" w:bottom="1134" w:left="1985" w:header="709" w:footer="709" w:gutter="0"/>
          <w:cols w:space="708"/>
          <w:titlePg/>
          <w:docGrid w:linePitch="360"/>
        </w:sectPr>
      </w:pPr>
      <w:r>
        <w:rPr>
          <w:color w:val="000000"/>
          <w:sz w:val="28"/>
          <w:szCs w:val="28"/>
        </w:rPr>
        <w:t>Глава</w:t>
      </w:r>
      <w:r>
        <w:t xml:space="preserve"> </w:t>
      </w:r>
      <w:r>
        <w:rPr>
          <w:color w:val="000000"/>
          <w:spacing w:val="-2"/>
          <w:sz w:val="28"/>
          <w:szCs w:val="28"/>
        </w:rPr>
        <w:t>города Ставрополя</w:t>
      </w:r>
      <w:r>
        <w:rPr>
          <w:color w:val="000000"/>
          <w:sz w:val="28"/>
          <w:szCs w:val="28"/>
        </w:rPr>
        <w:tab/>
        <w:t xml:space="preserve">                           </w:t>
      </w:r>
      <w:r w:rsidR="00AA5104">
        <w:rPr>
          <w:color w:val="000000"/>
          <w:sz w:val="28"/>
          <w:szCs w:val="28"/>
        </w:rPr>
        <w:t xml:space="preserve">                       </w:t>
      </w:r>
      <w:r>
        <w:rPr>
          <w:color w:val="000000"/>
          <w:sz w:val="28"/>
          <w:szCs w:val="28"/>
        </w:rPr>
        <w:t xml:space="preserve">        </w:t>
      </w:r>
      <w:r>
        <w:rPr>
          <w:color w:val="000000"/>
          <w:spacing w:val="-3"/>
          <w:sz w:val="28"/>
          <w:szCs w:val="28"/>
        </w:rPr>
        <w:t xml:space="preserve">А.Х. </w:t>
      </w:r>
      <w:proofErr w:type="spellStart"/>
      <w:r>
        <w:rPr>
          <w:color w:val="000000"/>
          <w:spacing w:val="-3"/>
          <w:sz w:val="28"/>
          <w:szCs w:val="28"/>
        </w:rPr>
        <w:t>Джатдое</w:t>
      </w:r>
      <w:r w:rsidR="00BF0BC7">
        <w:rPr>
          <w:color w:val="000000"/>
          <w:spacing w:val="-3"/>
          <w:sz w:val="28"/>
          <w:szCs w:val="28"/>
        </w:rPr>
        <w:t>в</w:t>
      </w:r>
      <w:proofErr w:type="spellEnd"/>
    </w:p>
    <w:p w:rsidR="009671C0" w:rsidRDefault="009671C0" w:rsidP="009671C0">
      <w:pPr>
        <w:pStyle w:val="a3"/>
        <w:spacing w:line="240" w:lineRule="exact"/>
        <w:ind w:left="0" w:firstLine="5245"/>
        <w:rPr>
          <w:rFonts w:ascii="Times New Roman" w:hAnsi="Times New Roman"/>
          <w:sz w:val="28"/>
          <w:szCs w:val="28"/>
        </w:rPr>
      </w:pPr>
      <w:r>
        <w:rPr>
          <w:rFonts w:ascii="Times New Roman" w:hAnsi="Times New Roman"/>
          <w:sz w:val="28"/>
          <w:szCs w:val="28"/>
        </w:rPr>
        <w:lastRenderedPageBreak/>
        <w:t xml:space="preserve">Приложение </w:t>
      </w:r>
    </w:p>
    <w:p w:rsidR="009671C0" w:rsidRDefault="009671C0" w:rsidP="009671C0">
      <w:pPr>
        <w:pStyle w:val="a3"/>
        <w:spacing w:line="240" w:lineRule="exact"/>
        <w:ind w:left="0" w:firstLine="5245"/>
        <w:rPr>
          <w:rFonts w:ascii="Times New Roman" w:hAnsi="Times New Roman"/>
          <w:sz w:val="28"/>
          <w:szCs w:val="28"/>
        </w:rPr>
      </w:pPr>
    </w:p>
    <w:p w:rsidR="009671C0" w:rsidRDefault="009671C0" w:rsidP="009671C0">
      <w:pPr>
        <w:pStyle w:val="a3"/>
        <w:spacing w:line="240" w:lineRule="exact"/>
        <w:ind w:left="0" w:firstLine="5245"/>
        <w:rPr>
          <w:rFonts w:ascii="Times New Roman" w:hAnsi="Times New Roman"/>
          <w:sz w:val="28"/>
          <w:szCs w:val="28"/>
        </w:rPr>
      </w:pPr>
      <w:r>
        <w:rPr>
          <w:rFonts w:ascii="Times New Roman" w:hAnsi="Times New Roman"/>
          <w:sz w:val="28"/>
          <w:szCs w:val="28"/>
        </w:rPr>
        <w:t>к постановлению администрации</w:t>
      </w:r>
    </w:p>
    <w:p w:rsidR="009671C0" w:rsidRDefault="009671C0" w:rsidP="009671C0">
      <w:pPr>
        <w:pStyle w:val="a3"/>
        <w:spacing w:line="240" w:lineRule="exact"/>
        <w:ind w:left="0" w:firstLine="5245"/>
        <w:rPr>
          <w:rFonts w:ascii="Times New Roman" w:hAnsi="Times New Roman"/>
          <w:sz w:val="28"/>
          <w:szCs w:val="28"/>
        </w:rPr>
      </w:pPr>
      <w:r>
        <w:rPr>
          <w:rFonts w:ascii="Times New Roman" w:hAnsi="Times New Roman"/>
          <w:sz w:val="28"/>
          <w:szCs w:val="28"/>
        </w:rPr>
        <w:t>города Ставрополя</w:t>
      </w:r>
    </w:p>
    <w:p w:rsidR="009671C0" w:rsidRDefault="009671C0" w:rsidP="009671C0">
      <w:pPr>
        <w:pStyle w:val="a3"/>
        <w:spacing w:line="240" w:lineRule="exact"/>
        <w:ind w:left="0" w:firstLine="5245"/>
        <w:rPr>
          <w:rFonts w:ascii="Times New Roman" w:hAnsi="Times New Roman"/>
          <w:sz w:val="28"/>
          <w:szCs w:val="28"/>
        </w:rPr>
      </w:pPr>
      <w:r>
        <w:rPr>
          <w:rFonts w:ascii="Times New Roman" w:hAnsi="Times New Roman"/>
          <w:sz w:val="28"/>
          <w:szCs w:val="28"/>
        </w:rPr>
        <w:t xml:space="preserve">от  </w:t>
      </w:r>
      <w:r w:rsidRPr="00FC18EE">
        <w:rPr>
          <w:rFonts w:ascii="Times New Roman" w:hAnsi="Times New Roman"/>
          <w:sz w:val="28"/>
          <w:szCs w:val="28"/>
        </w:rPr>
        <w:t xml:space="preserve"> </w:t>
      </w:r>
      <w:r w:rsidR="009340D9">
        <w:rPr>
          <w:rFonts w:ascii="Times New Roman" w:hAnsi="Times New Roman"/>
          <w:sz w:val="28"/>
          <w:szCs w:val="28"/>
        </w:rPr>
        <w:t>13.03.2018</w:t>
      </w:r>
      <w:r>
        <w:rPr>
          <w:rFonts w:ascii="Times New Roman" w:hAnsi="Times New Roman"/>
          <w:sz w:val="28"/>
          <w:szCs w:val="28"/>
        </w:rPr>
        <w:t xml:space="preserve">    </w:t>
      </w:r>
      <w:r w:rsidRPr="00FC18EE">
        <w:rPr>
          <w:rFonts w:ascii="Times New Roman" w:hAnsi="Times New Roman"/>
          <w:sz w:val="28"/>
          <w:szCs w:val="28"/>
        </w:rPr>
        <w:t xml:space="preserve"> </w:t>
      </w:r>
      <w:r>
        <w:rPr>
          <w:rFonts w:ascii="Times New Roman" w:hAnsi="Times New Roman"/>
          <w:sz w:val="28"/>
          <w:szCs w:val="28"/>
        </w:rPr>
        <w:t>№</w:t>
      </w:r>
      <w:r w:rsidR="009340D9">
        <w:rPr>
          <w:rFonts w:ascii="Times New Roman" w:hAnsi="Times New Roman"/>
          <w:sz w:val="28"/>
          <w:szCs w:val="28"/>
        </w:rPr>
        <w:t xml:space="preserve"> 417</w:t>
      </w:r>
      <w:r>
        <w:rPr>
          <w:rFonts w:ascii="Times New Roman" w:hAnsi="Times New Roman"/>
          <w:sz w:val="28"/>
          <w:szCs w:val="28"/>
        </w:rPr>
        <w:t xml:space="preserve">          </w:t>
      </w:r>
    </w:p>
    <w:p w:rsidR="009671C0" w:rsidRPr="0057210D" w:rsidRDefault="009671C0" w:rsidP="00414597">
      <w:pPr>
        <w:jc w:val="both"/>
        <w:rPr>
          <w:sz w:val="28"/>
          <w:szCs w:val="28"/>
        </w:rPr>
      </w:pPr>
    </w:p>
    <w:p w:rsidR="009671C0" w:rsidRPr="0057210D" w:rsidRDefault="009671C0" w:rsidP="009671C0">
      <w:pPr>
        <w:spacing w:line="240" w:lineRule="exact"/>
        <w:jc w:val="center"/>
        <w:rPr>
          <w:bCs/>
          <w:sz w:val="28"/>
          <w:szCs w:val="28"/>
        </w:rPr>
      </w:pPr>
      <w:bookmarkStart w:id="0" w:name="Par265"/>
      <w:bookmarkEnd w:id="0"/>
      <w:r w:rsidRPr="0057210D">
        <w:rPr>
          <w:bCs/>
          <w:sz w:val="28"/>
          <w:szCs w:val="28"/>
        </w:rPr>
        <w:t>ПОРЯДОК</w:t>
      </w:r>
    </w:p>
    <w:p w:rsidR="009671C0" w:rsidRDefault="009671C0" w:rsidP="009671C0">
      <w:pPr>
        <w:spacing w:line="240" w:lineRule="exact"/>
        <w:jc w:val="center"/>
        <w:rPr>
          <w:bCs/>
          <w:sz w:val="28"/>
          <w:szCs w:val="28"/>
        </w:rPr>
      </w:pPr>
      <w:r w:rsidRPr="0057210D">
        <w:rPr>
          <w:bCs/>
          <w:sz w:val="28"/>
          <w:szCs w:val="28"/>
        </w:rPr>
        <w:t>проведения оценки эффективности реализации</w:t>
      </w:r>
      <w:r>
        <w:rPr>
          <w:bCs/>
          <w:sz w:val="28"/>
          <w:szCs w:val="28"/>
        </w:rPr>
        <w:t xml:space="preserve"> </w:t>
      </w:r>
    </w:p>
    <w:p w:rsidR="009671C0" w:rsidRPr="0057210D" w:rsidRDefault="009671C0" w:rsidP="009671C0">
      <w:pPr>
        <w:spacing w:line="240" w:lineRule="exact"/>
        <w:jc w:val="center"/>
        <w:rPr>
          <w:bCs/>
          <w:sz w:val="28"/>
          <w:szCs w:val="28"/>
        </w:rPr>
      </w:pPr>
      <w:r w:rsidRPr="0057210D">
        <w:rPr>
          <w:bCs/>
          <w:sz w:val="28"/>
          <w:szCs w:val="28"/>
        </w:rPr>
        <w:t>муниципальных программ</w:t>
      </w:r>
    </w:p>
    <w:p w:rsidR="009671C0" w:rsidRPr="0057210D" w:rsidRDefault="009671C0" w:rsidP="009671C0">
      <w:pPr>
        <w:ind w:firstLine="540"/>
        <w:jc w:val="both"/>
        <w:rPr>
          <w:sz w:val="28"/>
          <w:szCs w:val="28"/>
        </w:rPr>
      </w:pPr>
    </w:p>
    <w:p w:rsidR="009671C0" w:rsidRPr="0057210D" w:rsidRDefault="009671C0" w:rsidP="009671C0">
      <w:pPr>
        <w:ind w:firstLine="709"/>
        <w:jc w:val="both"/>
        <w:rPr>
          <w:sz w:val="28"/>
          <w:szCs w:val="28"/>
        </w:rPr>
      </w:pPr>
      <w:r w:rsidRPr="0057210D">
        <w:rPr>
          <w:sz w:val="28"/>
          <w:szCs w:val="28"/>
        </w:rPr>
        <w:t xml:space="preserve">1. Настоящий Порядок проведения оценки эффективности реализации муниципальных программ (далее </w:t>
      </w:r>
      <w:r>
        <w:rPr>
          <w:sz w:val="28"/>
          <w:szCs w:val="28"/>
        </w:rPr>
        <w:t>–</w:t>
      </w:r>
      <w:r w:rsidRPr="0057210D">
        <w:rPr>
          <w:sz w:val="28"/>
          <w:szCs w:val="28"/>
        </w:rPr>
        <w:t xml:space="preserve"> Порядок) </w:t>
      </w:r>
      <w:r w:rsidR="00D469C5">
        <w:rPr>
          <w:sz w:val="28"/>
          <w:szCs w:val="28"/>
        </w:rPr>
        <w:t xml:space="preserve">устанавливает правила проведения </w:t>
      </w:r>
      <w:proofErr w:type="gramStart"/>
      <w:r w:rsidR="00D469C5">
        <w:rPr>
          <w:sz w:val="28"/>
          <w:szCs w:val="28"/>
        </w:rPr>
        <w:t xml:space="preserve">оценки эффективности реализации </w:t>
      </w:r>
      <w:r w:rsidR="00D469C5" w:rsidRPr="0092104D">
        <w:rPr>
          <w:sz w:val="28"/>
          <w:szCs w:val="28"/>
        </w:rPr>
        <w:t xml:space="preserve">муниципальных программ </w:t>
      </w:r>
      <w:r w:rsidR="009817E7">
        <w:rPr>
          <w:sz w:val="28"/>
          <w:szCs w:val="28"/>
        </w:rPr>
        <w:t>города</w:t>
      </w:r>
      <w:proofErr w:type="gramEnd"/>
      <w:r w:rsidR="009817E7">
        <w:rPr>
          <w:sz w:val="28"/>
          <w:szCs w:val="28"/>
        </w:rPr>
        <w:t xml:space="preserve"> Ставрополя </w:t>
      </w:r>
      <w:r w:rsidRPr="0092104D">
        <w:rPr>
          <w:sz w:val="28"/>
          <w:szCs w:val="28"/>
        </w:rPr>
        <w:t xml:space="preserve">(далее – программа) </w:t>
      </w:r>
      <w:r w:rsidR="00D86B42" w:rsidRPr="0092104D">
        <w:rPr>
          <w:sz w:val="28"/>
          <w:szCs w:val="28"/>
        </w:rPr>
        <w:t>в целом, а также подпрограмм программ</w:t>
      </w:r>
      <w:r w:rsidR="00D86B42">
        <w:rPr>
          <w:sz w:val="28"/>
          <w:szCs w:val="28"/>
        </w:rPr>
        <w:t xml:space="preserve"> (далее – подпрограмма)</w:t>
      </w:r>
      <w:r w:rsidRPr="0057210D">
        <w:rPr>
          <w:sz w:val="28"/>
          <w:szCs w:val="28"/>
        </w:rPr>
        <w:t>.</w:t>
      </w:r>
    </w:p>
    <w:p w:rsidR="009671C0" w:rsidRDefault="009671C0" w:rsidP="009671C0">
      <w:pPr>
        <w:ind w:firstLine="709"/>
        <w:jc w:val="both"/>
        <w:rPr>
          <w:sz w:val="28"/>
          <w:szCs w:val="28"/>
        </w:rPr>
      </w:pPr>
      <w:r w:rsidRPr="0057210D">
        <w:rPr>
          <w:sz w:val="28"/>
          <w:szCs w:val="28"/>
        </w:rPr>
        <w:t xml:space="preserve">2. </w:t>
      </w:r>
      <w:r>
        <w:rPr>
          <w:sz w:val="28"/>
          <w:szCs w:val="28"/>
        </w:rPr>
        <w:t>Оценка эффективности реализации программ</w:t>
      </w:r>
      <w:r w:rsidR="00030A03">
        <w:rPr>
          <w:sz w:val="28"/>
          <w:szCs w:val="28"/>
        </w:rPr>
        <w:t>ы</w:t>
      </w:r>
      <w:r>
        <w:rPr>
          <w:sz w:val="28"/>
          <w:szCs w:val="28"/>
        </w:rPr>
        <w:t xml:space="preserve"> проводится комитетом экономического развития администрации города Ставрополя (далее – комитет экономического развития) е</w:t>
      </w:r>
      <w:r w:rsidR="00030A03">
        <w:rPr>
          <w:sz w:val="28"/>
          <w:szCs w:val="28"/>
        </w:rPr>
        <w:t>жегодно по каждой программе до 15 </w:t>
      </w:r>
      <w:r>
        <w:rPr>
          <w:sz w:val="28"/>
          <w:szCs w:val="28"/>
        </w:rPr>
        <w:t xml:space="preserve">марта года, следующего </w:t>
      </w:r>
      <w:proofErr w:type="gramStart"/>
      <w:r>
        <w:rPr>
          <w:sz w:val="28"/>
          <w:szCs w:val="28"/>
        </w:rPr>
        <w:t>за</w:t>
      </w:r>
      <w:proofErr w:type="gramEnd"/>
      <w:r>
        <w:rPr>
          <w:sz w:val="28"/>
          <w:szCs w:val="28"/>
        </w:rPr>
        <w:t xml:space="preserve"> отчетным.</w:t>
      </w:r>
    </w:p>
    <w:p w:rsidR="009671C0" w:rsidRDefault="009671C0" w:rsidP="009671C0">
      <w:pPr>
        <w:ind w:firstLine="709"/>
        <w:jc w:val="both"/>
        <w:rPr>
          <w:sz w:val="28"/>
          <w:szCs w:val="28"/>
        </w:rPr>
      </w:pPr>
      <w:r w:rsidRPr="0057210D">
        <w:rPr>
          <w:sz w:val="28"/>
          <w:szCs w:val="28"/>
        </w:rPr>
        <w:t xml:space="preserve">3. </w:t>
      </w:r>
      <w:r w:rsidRPr="001039FC">
        <w:rPr>
          <w:sz w:val="28"/>
          <w:szCs w:val="28"/>
        </w:rPr>
        <w:t>О</w:t>
      </w:r>
      <w:r>
        <w:rPr>
          <w:sz w:val="28"/>
          <w:szCs w:val="28"/>
        </w:rPr>
        <w:t>ценка эффективности реализации п</w:t>
      </w:r>
      <w:r w:rsidRPr="001039FC">
        <w:rPr>
          <w:sz w:val="28"/>
          <w:szCs w:val="28"/>
        </w:rPr>
        <w:t xml:space="preserve">рограммы </w:t>
      </w:r>
      <w:r>
        <w:rPr>
          <w:sz w:val="28"/>
          <w:szCs w:val="28"/>
        </w:rPr>
        <w:t xml:space="preserve">проводится </w:t>
      </w:r>
      <w:r w:rsidRPr="001039FC">
        <w:rPr>
          <w:sz w:val="28"/>
          <w:szCs w:val="28"/>
        </w:rPr>
        <w:t xml:space="preserve">по итогам ее </w:t>
      </w:r>
      <w:r w:rsidR="00ED1511">
        <w:rPr>
          <w:sz w:val="28"/>
          <w:szCs w:val="28"/>
        </w:rPr>
        <w:t>реализации</w:t>
      </w:r>
      <w:r w:rsidRPr="001039FC">
        <w:rPr>
          <w:sz w:val="28"/>
          <w:szCs w:val="28"/>
        </w:rPr>
        <w:t xml:space="preserve"> за отчетный финансовый год и в це</w:t>
      </w:r>
      <w:r w:rsidR="009B332B">
        <w:rPr>
          <w:sz w:val="28"/>
          <w:szCs w:val="28"/>
        </w:rPr>
        <w:t>лом после завершения реализации</w:t>
      </w:r>
      <w:r w:rsidRPr="001039FC">
        <w:rPr>
          <w:sz w:val="28"/>
          <w:szCs w:val="28"/>
        </w:rPr>
        <w:t xml:space="preserve"> программы</w:t>
      </w:r>
      <w:r>
        <w:rPr>
          <w:sz w:val="28"/>
          <w:szCs w:val="28"/>
        </w:rPr>
        <w:t>.</w:t>
      </w:r>
    </w:p>
    <w:p w:rsidR="009671C0" w:rsidRDefault="009671C0" w:rsidP="009671C0">
      <w:pPr>
        <w:ind w:firstLine="709"/>
        <w:jc w:val="both"/>
        <w:rPr>
          <w:sz w:val="28"/>
          <w:szCs w:val="28"/>
        </w:rPr>
      </w:pPr>
      <w:r w:rsidRPr="0069446C">
        <w:rPr>
          <w:sz w:val="28"/>
          <w:szCs w:val="28"/>
        </w:rPr>
        <w:t xml:space="preserve">4. </w:t>
      </w:r>
      <w:proofErr w:type="gramStart"/>
      <w:r w:rsidRPr="0069446C">
        <w:rPr>
          <w:sz w:val="28"/>
          <w:szCs w:val="28"/>
        </w:rPr>
        <w:t>Оценка</w:t>
      </w:r>
      <w:r>
        <w:rPr>
          <w:sz w:val="28"/>
          <w:szCs w:val="28"/>
        </w:rPr>
        <w:t xml:space="preserve"> эффективности реализации п</w:t>
      </w:r>
      <w:r w:rsidRPr="001039FC">
        <w:rPr>
          <w:sz w:val="28"/>
          <w:szCs w:val="28"/>
        </w:rPr>
        <w:t xml:space="preserve">рограммы </w:t>
      </w:r>
      <w:r>
        <w:rPr>
          <w:sz w:val="28"/>
          <w:szCs w:val="28"/>
        </w:rPr>
        <w:t xml:space="preserve">проводится на основании сводного годового отчета о ходе реализации </w:t>
      </w:r>
      <w:r w:rsidR="00205ED9">
        <w:rPr>
          <w:sz w:val="28"/>
          <w:szCs w:val="28"/>
        </w:rPr>
        <w:t xml:space="preserve">и об оценке эффективности </w:t>
      </w:r>
      <w:r w:rsidR="00416230">
        <w:rPr>
          <w:sz w:val="28"/>
          <w:szCs w:val="28"/>
        </w:rPr>
        <w:t xml:space="preserve">реализации </w:t>
      </w:r>
      <w:r>
        <w:rPr>
          <w:sz w:val="28"/>
          <w:szCs w:val="28"/>
        </w:rPr>
        <w:t>программы за отчетный финансовый год</w:t>
      </w:r>
      <w:r w:rsidR="00205ED9">
        <w:rPr>
          <w:sz w:val="28"/>
          <w:szCs w:val="28"/>
        </w:rPr>
        <w:t xml:space="preserve"> (далее – Отчет)</w:t>
      </w:r>
      <w:r>
        <w:rPr>
          <w:sz w:val="28"/>
          <w:szCs w:val="28"/>
        </w:rPr>
        <w:t xml:space="preserve">, представляемого </w:t>
      </w:r>
      <w:r w:rsidR="00416230">
        <w:rPr>
          <w:sz w:val="28"/>
          <w:szCs w:val="28"/>
        </w:rPr>
        <w:t xml:space="preserve">администрацией города Ставрополя, </w:t>
      </w:r>
      <w:r>
        <w:rPr>
          <w:sz w:val="28"/>
          <w:szCs w:val="28"/>
        </w:rPr>
        <w:t>отраслевым</w:t>
      </w:r>
      <w:r w:rsidR="00416230">
        <w:rPr>
          <w:sz w:val="28"/>
          <w:szCs w:val="28"/>
        </w:rPr>
        <w:t>и</w:t>
      </w:r>
      <w:r>
        <w:rPr>
          <w:sz w:val="28"/>
          <w:szCs w:val="28"/>
        </w:rPr>
        <w:t xml:space="preserve"> (функциональным</w:t>
      </w:r>
      <w:r w:rsidR="00416230">
        <w:rPr>
          <w:sz w:val="28"/>
          <w:szCs w:val="28"/>
        </w:rPr>
        <w:t>и) органа</w:t>
      </w:r>
      <w:r>
        <w:rPr>
          <w:sz w:val="28"/>
          <w:szCs w:val="28"/>
        </w:rPr>
        <w:t>м</w:t>
      </w:r>
      <w:r w:rsidR="00416230">
        <w:rPr>
          <w:sz w:val="28"/>
          <w:szCs w:val="28"/>
        </w:rPr>
        <w:t>и</w:t>
      </w:r>
      <w:r>
        <w:rPr>
          <w:sz w:val="28"/>
          <w:szCs w:val="28"/>
        </w:rPr>
        <w:t xml:space="preserve"> администрации города Ставрополя, определенным</w:t>
      </w:r>
      <w:r w:rsidR="00416230">
        <w:rPr>
          <w:sz w:val="28"/>
          <w:szCs w:val="28"/>
        </w:rPr>
        <w:t>и</w:t>
      </w:r>
      <w:r>
        <w:rPr>
          <w:sz w:val="28"/>
          <w:szCs w:val="28"/>
        </w:rPr>
        <w:t xml:space="preserve"> ответственным</w:t>
      </w:r>
      <w:r w:rsidR="00416230">
        <w:rPr>
          <w:sz w:val="28"/>
          <w:szCs w:val="28"/>
        </w:rPr>
        <w:t>и исполнителями</w:t>
      </w:r>
      <w:r>
        <w:rPr>
          <w:sz w:val="28"/>
          <w:szCs w:val="28"/>
        </w:rPr>
        <w:t xml:space="preserve"> </w:t>
      </w:r>
      <w:r w:rsidR="00416230">
        <w:rPr>
          <w:sz w:val="28"/>
          <w:szCs w:val="28"/>
        </w:rPr>
        <w:t>программ</w:t>
      </w:r>
      <w:r w:rsidR="00ED1511">
        <w:rPr>
          <w:sz w:val="28"/>
          <w:szCs w:val="28"/>
        </w:rPr>
        <w:t xml:space="preserve"> </w:t>
      </w:r>
      <w:r>
        <w:rPr>
          <w:sz w:val="28"/>
          <w:szCs w:val="28"/>
        </w:rPr>
        <w:t>(далее – ответственный исполнитель)</w:t>
      </w:r>
      <w:r w:rsidR="00416230">
        <w:rPr>
          <w:sz w:val="28"/>
          <w:szCs w:val="28"/>
        </w:rPr>
        <w:t xml:space="preserve">, </w:t>
      </w:r>
      <w:r>
        <w:rPr>
          <w:sz w:val="28"/>
          <w:szCs w:val="28"/>
        </w:rPr>
        <w:t>в комит</w:t>
      </w:r>
      <w:r w:rsidR="00B43321">
        <w:rPr>
          <w:sz w:val="28"/>
          <w:szCs w:val="28"/>
        </w:rPr>
        <w:t>ет экономического развития до 15</w:t>
      </w:r>
      <w:r w:rsidR="00ED1511">
        <w:rPr>
          <w:sz w:val="28"/>
          <w:szCs w:val="28"/>
        </w:rPr>
        <w:t> </w:t>
      </w:r>
      <w:r w:rsidR="00B43321">
        <w:rPr>
          <w:sz w:val="28"/>
          <w:szCs w:val="28"/>
        </w:rPr>
        <w:t>февраля</w:t>
      </w:r>
      <w:r>
        <w:rPr>
          <w:sz w:val="28"/>
          <w:szCs w:val="28"/>
        </w:rPr>
        <w:t xml:space="preserve"> года, следующего за отчетным,</w:t>
      </w:r>
      <w:r w:rsidR="00205ED9">
        <w:rPr>
          <w:sz w:val="28"/>
          <w:szCs w:val="28"/>
        </w:rPr>
        <w:t xml:space="preserve"> по форме</w:t>
      </w:r>
      <w:r w:rsidR="002A7823">
        <w:rPr>
          <w:sz w:val="28"/>
          <w:szCs w:val="28"/>
        </w:rPr>
        <w:t>, приведенной в приложении</w:t>
      </w:r>
      <w:r w:rsidR="00205ED9">
        <w:rPr>
          <w:sz w:val="28"/>
          <w:szCs w:val="28"/>
        </w:rPr>
        <w:t xml:space="preserve"> </w:t>
      </w:r>
      <w:r>
        <w:rPr>
          <w:sz w:val="28"/>
          <w:szCs w:val="28"/>
        </w:rPr>
        <w:t>к настоящему</w:t>
      </w:r>
      <w:proofErr w:type="gramEnd"/>
      <w:r>
        <w:rPr>
          <w:sz w:val="28"/>
          <w:szCs w:val="28"/>
        </w:rPr>
        <w:t xml:space="preserve"> Порядку. Отчет по программе, действие которой завершено в отчетном году, должен включать в себя Отчет за отчетный </w:t>
      </w:r>
      <w:r w:rsidR="00205ED9">
        <w:rPr>
          <w:sz w:val="28"/>
          <w:szCs w:val="28"/>
        </w:rPr>
        <w:t xml:space="preserve">финансовый </w:t>
      </w:r>
      <w:r>
        <w:rPr>
          <w:sz w:val="28"/>
          <w:szCs w:val="28"/>
        </w:rPr>
        <w:t xml:space="preserve">год и за весь период реализации программы. </w:t>
      </w:r>
    </w:p>
    <w:p w:rsidR="009671C0" w:rsidRDefault="009671C0" w:rsidP="009671C0">
      <w:pPr>
        <w:ind w:firstLine="709"/>
        <w:jc w:val="both"/>
        <w:rPr>
          <w:sz w:val="28"/>
          <w:szCs w:val="28"/>
        </w:rPr>
      </w:pPr>
      <w:r>
        <w:rPr>
          <w:sz w:val="28"/>
          <w:szCs w:val="28"/>
        </w:rPr>
        <w:t>Отчет представляется на бумажном и электронном носителях.</w:t>
      </w:r>
    </w:p>
    <w:p w:rsidR="009671C0" w:rsidRDefault="002A7823" w:rsidP="009671C0">
      <w:pPr>
        <w:ind w:firstLine="709"/>
        <w:jc w:val="both"/>
        <w:rPr>
          <w:sz w:val="28"/>
          <w:szCs w:val="28"/>
        </w:rPr>
      </w:pPr>
      <w:r>
        <w:rPr>
          <w:sz w:val="28"/>
          <w:szCs w:val="28"/>
        </w:rPr>
        <w:t>5. Отчет до пред</w:t>
      </w:r>
      <w:r w:rsidR="009671C0">
        <w:rPr>
          <w:sz w:val="28"/>
          <w:szCs w:val="28"/>
        </w:rPr>
        <w:t>ставления в комитет экономического развития подлежит согласованию с комитетом финансов и бюджета администрации города Ставрополя (далее – комитет финансов и бюджета).</w:t>
      </w:r>
    </w:p>
    <w:p w:rsidR="009671C0" w:rsidRPr="003C1594" w:rsidRDefault="009671C0" w:rsidP="009671C0">
      <w:pPr>
        <w:ind w:firstLine="709"/>
        <w:jc w:val="both"/>
        <w:rPr>
          <w:sz w:val="28"/>
          <w:szCs w:val="28"/>
        </w:rPr>
      </w:pPr>
      <w:r w:rsidRPr="003C1594">
        <w:rPr>
          <w:sz w:val="28"/>
          <w:szCs w:val="28"/>
        </w:rPr>
        <w:t>Комитет финансов и бюджета в течение десяти рабочих дней со дня поступления Отчета от ответственного исполнителя согласовывает его путем визирования руководителем комитета финансов и бюджета на предмет соответствия данных о п</w:t>
      </w:r>
      <w:r w:rsidR="00ED1511">
        <w:rPr>
          <w:sz w:val="28"/>
          <w:szCs w:val="28"/>
        </w:rPr>
        <w:t>лановых</w:t>
      </w:r>
      <w:r w:rsidRPr="003C1594">
        <w:rPr>
          <w:sz w:val="28"/>
          <w:szCs w:val="28"/>
        </w:rPr>
        <w:t xml:space="preserve"> и </w:t>
      </w:r>
      <w:r w:rsidR="00ED1511">
        <w:rPr>
          <w:sz w:val="28"/>
          <w:szCs w:val="28"/>
        </w:rPr>
        <w:t>кассовых</w:t>
      </w:r>
      <w:r w:rsidRPr="003C1594">
        <w:rPr>
          <w:sz w:val="28"/>
          <w:szCs w:val="28"/>
        </w:rPr>
        <w:t xml:space="preserve"> расходах </w:t>
      </w:r>
      <w:r w:rsidR="00ED1511">
        <w:rPr>
          <w:sz w:val="28"/>
          <w:szCs w:val="28"/>
        </w:rPr>
        <w:t>бюджета города Ставрополя на реализацию</w:t>
      </w:r>
      <w:r w:rsidRPr="003C1594">
        <w:rPr>
          <w:sz w:val="28"/>
          <w:szCs w:val="28"/>
        </w:rPr>
        <w:t xml:space="preserve"> программы за отчетный период.</w:t>
      </w:r>
    </w:p>
    <w:p w:rsidR="009671C0" w:rsidRPr="00A654F5" w:rsidRDefault="00824B43" w:rsidP="00A654F5">
      <w:pPr>
        <w:pStyle w:val="af"/>
        <w:ind w:firstLine="709"/>
        <w:jc w:val="both"/>
        <w:rPr>
          <w:sz w:val="28"/>
          <w:szCs w:val="28"/>
        </w:rPr>
      </w:pPr>
      <w:r>
        <w:rPr>
          <w:sz w:val="28"/>
          <w:szCs w:val="28"/>
        </w:rPr>
        <w:t>6</w:t>
      </w:r>
      <w:r w:rsidR="009671C0" w:rsidRPr="00A654F5">
        <w:rPr>
          <w:sz w:val="28"/>
          <w:szCs w:val="28"/>
        </w:rPr>
        <w:t xml:space="preserve">. </w:t>
      </w:r>
      <w:r w:rsidR="00A654F5" w:rsidRPr="00A654F5">
        <w:rPr>
          <w:sz w:val="28"/>
          <w:szCs w:val="28"/>
        </w:rPr>
        <w:t xml:space="preserve">На основании </w:t>
      </w:r>
      <w:r w:rsidR="00205ED9">
        <w:rPr>
          <w:sz w:val="28"/>
          <w:szCs w:val="28"/>
        </w:rPr>
        <w:t>О</w:t>
      </w:r>
      <w:r w:rsidR="00ED1511">
        <w:rPr>
          <w:sz w:val="28"/>
          <w:szCs w:val="28"/>
        </w:rPr>
        <w:t>тчетов</w:t>
      </w:r>
      <w:r w:rsidR="00A654F5" w:rsidRPr="00A654F5">
        <w:rPr>
          <w:sz w:val="28"/>
          <w:szCs w:val="28"/>
        </w:rPr>
        <w:t xml:space="preserve"> комитет экономического развития проводит анализ:</w:t>
      </w:r>
    </w:p>
    <w:p w:rsidR="00CF3205" w:rsidRDefault="00A654F5" w:rsidP="000A7F4C">
      <w:pPr>
        <w:pStyle w:val="af"/>
        <w:ind w:firstLine="709"/>
        <w:jc w:val="both"/>
        <w:rPr>
          <w:sz w:val="28"/>
          <w:szCs w:val="28"/>
        </w:rPr>
      </w:pPr>
      <w:r w:rsidRPr="00A654F5">
        <w:rPr>
          <w:sz w:val="28"/>
          <w:szCs w:val="28"/>
        </w:rPr>
        <w:t>степени достижения целей программы</w:t>
      </w:r>
      <w:r w:rsidR="00EC6A4A">
        <w:rPr>
          <w:sz w:val="28"/>
          <w:szCs w:val="28"/>
        </w:rPr>
        <w:t xml:space="preserve"> (решения задач </w:t>
      </w:r>
      <w:r w:rsidR="00205ED9">
        <w:rPr>
          <w:sz w:val="28"/>
          <w:szCs w:val="28"/>
        </w:rPr>
        <w:t xml:space="preserve">программы </w:t>
      </w:r>
      <w:r w:rsidR="00205ED9">
        <w:rPr>
          <w:sz w:val="28"/>
          <w:szCs w:val="28"/>
        </w:rPr>
        <w:lastRenderedPageBreak/>
        <w:t>(</w:t>
      </w:r>
      <w:r w:rsidR="00402088">
        <w:rPr>
          <w:sz w:val="28"/>
          <w:szCs w:val="28"/>
        </w:rPr>
        <w:t>подпрограмм</w:t>
      </w:r>
      <w:r w:rsidR="009B332B">
        <w:rPr>
          <w:sz w:val="28"/>
          <w:szCs w:val="28"/>
        </w:rPr>
        <w:t>ы</w:t>
      </w:r>
      <w:r w:rsidR="00EC6A4A">
        <w:rPr>
          <w:sz w:val="28"/>
          <w:szCs w:val="28"/>
        </w:rPr>
        <w:t>)</w:t>
      </w:r>
      <w:r w:rsidRPr="00A654F5">
        <w:rPr>
          <w:sz w:val="28"/>
          <w:szCs w:val="28"/>
        </w:rPr>
        <w:t>;</w:t>
      </w:r>
    </w:p>
    <w:p w:rsidR="00A654F5" w:rsidRPr="00A654F5" w:rsidRDefault="00A654F5" w:rsidP="000A7F4C">
      <w:pPr>
        <w:pStyle w:val="af"/>
        <w:ind w:firstLine="709"/>
        <w:jc w:val="both"/>
        <w:rPr>
          <w:sz w:val="28"/>
          <w:szCs w:val="28"/>
        </w:rPr>
      </w:pPr>
      <w:r w:rsidRPr="00152447">
        <w:rPr>
          <w:sz w:val="28"/>
          <w:szCs w:val="28"/>
        </w:rPr>
        <w:t xml:space="preserve">степени соответствия кассовых расходов </w:t>
      </w:r>
      <w:r w:rsidR="00152447" w:rsidRPr="00152447">
        <w:rPr>
          <w:sz w:val="28"/>
          <w:szCs w:val="28"/>
        </w:rPr>
        <w:t xml:space="preserve">за </w:t>
      </w:r>
      <w:r w:rsidR="00416230">
        <w:rPr>
          <w:sz w:val="28"/>
          <w:szCs w:val="28"/>
        </w:rPr>
        <w:t xml:space="preserve">счет </w:t>
      </w:r>
      <w:r w:rsidR="00152447" w:rsidRPr="00152447">
        <w:rPr>
          <w:sz w:val="28"/>
          <w:szCs w:val="28"/>
        </w:rPr>
        <w:t xml:space="preserve">всех источников финансирования </w:t>
      </w:r>
      <w:r w:rsidR="00C10FFD" w:rsidRPr="00152447">
        <w:rPr>
          <w:sz w:val="28"/>
          <w:szCs w:val="28"/>
        </w:rPr>
        <w:t xml:space="preserve">на реализацию программы </w:t>
      </w:r>
      <w:r w:rsidRPr="00152447">
        <w:rPr>
          <w:sz w:val="28"/>
          <w:szCs w:val="28"/>
        </w:rPr>
        <w:t xml:space="preserve">их запланированному </w:t>
      </w:r>
      <w:r w:rsidR="0035098D" w:rsidRPr="00152447">
        <w:rPr>
          <w:sz w:val="28"/>
          <w:szCs w:val="28"/>
        </w:rPr>
        <w:t>у</w:t>
      </w:r>
      <w:r w:rsidRPr="00152447">
        <w:rPr>
          <w:sz w:val="28"/>
          <w:szCs w:val="28"/>
        </w:rPr>
        <w:t>ровню</w:t>
      </w:r>
      <w:r w:rsidR="004A3146" w:rsidRPr="004A3146">
        <w:rPr>
          <w:sz w:val="28"/>
          <w:szCs w:val="28"/>
        </w:rPr>
        <w:t xml:space="preserve"> </w:t>
      </w:r>
      <w:r w:rsidR="004A3146" w:rsidRPr="00152447">
        <w:rPr>
          <w:sz w:val="28"/>
          <w:szCs w:val="28"/>
        </w:rPr>
        <w:t xml:space="preserve">(далее – </w:t>
      </w:r>
      <w:r w:rsidR="004A3146">
        <w:rPr>
          <w:sz w:val="28"/>
          <w:szCs w:val="28"/>
        </w:rPr>
        <w:t>кассовые и фактические расходы)</w:t>
      </w:r>
      <w:r w:rsidRPr="00152447">
        <w:rPr>
          <w:sz w:val="28"/>
          <w:szCs w:val="28"/>
        </w:rPr>
        <w:t>;</w:t>
      </w:r>
    </w:p>
    <w:p w:rsidR="00A654F5" w:rsidRPr="00A654F5" w:rsidRDefault="00A654F5" w:rsidP="000A7F4C">
      <w:pPr>
        <w:pStyle w:val="af"/>
        <w:ind w:firstLine="709"/>
        <w:jc w:val="both"/>
        <w:rPr>
          <w:sz w:val="28"/>
          <w:szCs w:val="28"/>
        </w:rPr>
      </w:pPr>
      <w:r w:rsidRPr="00805799">
        <w:rPr>
          <w:sz w:val="28"/>
          <w:szCs w:val="28"/>
        </w:rPr>
        <w:t>степени выполнения основных мер</w:t>
      </w:r>
      <w:r w:rsidR="009817E7">
        <w:rPr>
          <w:sz w:val="28"/>
          <w:szCs w:val="28"/>
        </w:rPr>
        <w:t>оприятий программы (подпрограмм</w:t>
      </w:r>
      <w:r w:rsidR="009B332B">
        <w:rPr>
          <w:sz w:val="28"/>
          <w:szCs w:val="28"/>
        </w:rPr>
        <w:t>ы</w:t>
      </w:r>
      <w:r w:rsidRPr="00805799">
        <w:rPr>
          <w:sz w:val="28"/>
          <w:szCs w:val="28"/>
        </w:rPr>
        <w:t>).</w:t>
      </w:r>
    </w:p>
    <w:p w:rsidR="00DD4797" w:rsidRPr="00DD4797" w:rsidRDefault="00824B43" w:rsidP="000A7F4C">
      <w:pPr>
        <w:shd w:val="clear" w:color="auto" w:fill="FFFFFF"/>
        <w:ind w:firstLine="709"/>
        <w:jc w:val="both"/>
        <w:rPr>
          <w:color w:val="000000"/>
          <w:sz w:val="28"/>
          <w:szCs w:val="28"/>
        </w:rPr>
      </w:pPr>
      <w:r w:rsidRPr="009817E7">
        <w:rPr>
          <w:color w:val="000000"/>
          <w:sz w:val="28"/>
          <w:szCs w:val="28"/>
        </w:rPr>
        <w:t>7</w:t>
      </w:r>
      <w:r w:rsidR="00A654F5" w:rsidRPr="009817E7">
        <w:rPr>
          <w:color w:val="000000"/>
          <w:sz w:val="28"/>
          <w:szCs w:val="28"/>
        </w:rPr>
        <w:t xml:space="preserve">. </w:t>
      </w:r>
      <w:r w:rsidR="0069446C" w:rsidRPr="009817E7">
        <w:rPr>
          <w:color w:val="000000"/>
          <w:sz w:val="28"/>
          <w:szCs w:val="28"/>
        </w:rPr>
        <w:t>Степень достижения ц</w:t>
      </w:r>
      <w:r w:rsidR="00DD4797" w:rsidRPr="009817E7">
        <w:rPr>
          <w:color w:val="000000"/>
          <w:sz w:val="28"/>
          <w:szCs w:val="28"/>
        </w:rPr>
        <w:t xml:space="preserve">ели программы </w:t>
      </w:r>
      <w:r w:rsidR="0069446C" w:rsidRPr="009817E7">
        <w:rPr>
          <w:color w:val="000000"/>
          <w:sz w:val="28"/>
          <w:szCs w:val="28"/>
        </w:rPr>
        <w:t>определяется исходя из степ</w:t>
      </w:r>
      <w:r w:rsidR="00FC0E46" w:rsidRPr="009817E7">
        <w:rPr>
          <w:color w:val="000000"/>
          <w:sz w:val="28"/>
          <w:szCs w:val="28"/>
        </w:rPr>
        <w:t>ени</w:t>
      </w:r>
      <w:r w:rsidR="0069446C" w:rsidRPr="009817E7">
        <w:rPr>
          <w:color w:val="000000"/>
          <w:sz w:val="28"/>
          <w:szCs w:val="28"/>
        </w:rPr>
        <w:t xml:space="preserve"> </w:t>
      </w:r>
      <w:r w:rsidR="0069446C" w:rsidRPr="009817E7">
        <w:rPr>
          <w:rFonts w:eastAsia="Calibri"/>
          <w:sz w:val="28"/>
          <w:szCs w:val="28"/>
        </w:rPr>
        <w:t xml:space="preserve">решения задач </w:t>
      </w:r>
      <w:r w:rsidR="00FC0E46" w:rsidRPr="009817E7">
        <w:rPr>
          <w:rFonts w:eastAsia="Calibri"/>
          <w:sz w:val="28"/>
          <w:szCs w:val="28"/>
        </w:rPr>
        <w:t>программы (</w:t>
      </w:r>
      <w:r w:rsidR="0069446C" w:rsidRPr="009817E7">
        <w:rPr>
          <w:rFonts w:eastAsia="Calibri"/>
          <w:sz w:val="28"/>
          <w:szCs w:val="28"/>
        </w:rPr>
        <w:t>подпрограмм</w:t>
      </w:r>
      <w:r w:rsidR="009B70E8">
        <w:rPr>
          <w:rFonts w:eastAsia="Calibri"/>
          <w:sz w:val="28"/>
          <w:szCs w:val="28"/>
        </w:rPr>
        <w:t>ы</w:t>
      </w:r>
      <w:r w:rsidR="00FC0E46" w:rsidRPr="009817E7">
        <w:rPr>
          <w:rFonts w:eastAsia="Calibri"/>
          <w:sz w:val="28"/>
          <w:szCs w:val="28"/>
        </w:rPr>
        <w:t>)</w:t>
      </w:r>
      <w:r w:rsidR="00DD4797" w:rsidRPr="009817E7">
        <w:rPr>
          <w:color w:val="000000"/>
          <w:sz w:val="28"/>
          <w:szCs w:val="28"/>
        </w:rPr>
        <w:t xml:space="preserve">. </w:t>
      </w:r>
      <w:proofErr w:type="gramStart"/>
      <w:r w:rsidR="00A654F5" w:rsidRPr="009817E7">
        <w:rPr>
          <w:color w:val="000000"/>
          <w:sz w:val="28"/>
          <w:szCs w:val="28"/>
        </w:rPr>
        <w:t xml:space="preserve">По результатам анализа степени достижения целей программы (решения задач </w:t>
      </w:r>
      <w:r w:rsidR="009817E7" w:rsidRPr="009817E7">
        <w:rPr>
          <w:color w:val="000000"/>
          <w:sz w:val="28"/>
          <w:szCs w:val="28"/>
        </w:rPr>
        <w:t>программы (подпрограмм</w:t>
      </w:r>
      <w:r w:rsidR="009B70E8">
        <w:rPr>
          <w:color w:val="000000"/>
          <w:sz w:val="28"/>
          <w:szCs w:val="28"/>
        </w:rPr>
        <w:t>ы</w:t>
      </w:r>
      <w:r w:rsidR="00A654F5" w:rsidRPr="009817E7">
        <w:rPr>
          <w:color w:val="000000"/>
          <w:sz w:val="28"/>
          <w:szCs w:val="28"/>
        </w:rPr>
        <w:t xml:space="preserve">) </w:t>
      </w:r>
      <w:r w:rsidR="004B5FC7" w:rsidRPr="009817E7">
        <w:rPr>
          <w:color w:val="000000"/>
          <w:sz w:val="28"/>
          <w:szCs w:val="28"/>
        </w:rPr>
        <w:t>формируется</w:t>
      </w:r>
      <w:r w:rsidR="00A654F5" w:rsidRPr="009817E7">
        <w:rPr>
          <w:color w:val="000000"/>
          <w:sz w:val="28"/>
          <w:szCs w:val="28"/>
        </w:rPr>
        <w:t xml:space="preserve"> оценка </w:t>
      </w:r>
      <w:r w:rsidR="00DD4797" w:rsidRPr="009817E7">
        <w:rPr>
          <w:color w:val="000000"/>
          <w:sz w:val="28"/>
          <w:szCs w:val="28"/>
        </w:rPr>
        <w:t>результативности достижения цел</w:t>
      </w:r>
      <w:r w:rsidR="004B5FC7" w:rsidRPr="009817E7">
        <w:rPr>
          <w:color w:val="000000"/>
          <w:sz w:val="28"/>
          <w:szCs w:val="28"/>
        </w:rPr>
        <w:t>ей программы (решения</w:t>
      </w:r>
      <w:r w:rsidR="00A654F5" w:rsidRPr="009817E7">
        <w:rPr>
          <w:color w:val="000000"/>
          <w:sz w:val="28"/>
          <w:szCs w:val="28"/>
        </w:rPr>
        <w:t xml:space="preserve"> задач </w:t>
      </w:r>
      <w:r w:rsidR="009817E7" w:rsidRPr="009817E7">
        <w:rPr>
          <w:color w:val="000000"/>
          <w:sz w:val="28"/>
          <w:szCs w:val="28"/>
        </w:rPr>
        <w:t>программы (</w:t>
      </w:r>
      <w:r w:rsidR="00A654F5" w:rsidRPr="009817E7">
        <w:rPr>
          <w:color w:val="000000"/>
          <w:sz w:val="28"/>
          <w:szCs w:val="28"/>
        </w:rPr>
        <w:t>подпрограмм</w:t>
      </w:r>
      <w:r w:rsidR="009B70E8">
        <w:rPr>
          <w:color w:val="000000"/>
          <w:sz w:val="28"/>
          <w:szCs w:val="28"/>
        </w:rPr>
        <w:t>ы</w:t>
      </w:r>
      <w:r w:rsidR="00A654F5" w:rsidRPr="009817E7">
        <w:rPr>
          <w:color w:val="000000"/>
          <w:sz w:val="28"/>
          <w:szCs w:val="28"/>
        </w:rPr>
        <w:t>)</w:t>
      </w:r>
      <w:r w:rsidR="00DD4797" w:rsidRPr="009817E7">
        <w:rPr>
          <w:color w:val="000000"/>
          <w:sz w:val="28"/>
          <w:szCs w:val="28"/>
        </w:rPr>
        <w:t xml:space="preserve"> согласно </w:t>
      </w:r>
      <w:r w:rsidR="00DD4797" w:rsidRPr="009817E7">
        <w:rPr>
          <w:rFonts w:eastAsia="Calibri"/>
          <w:sz w:val="28"/>
          <w:szCs w:val="28"/>
        </w:rPr>
        <w:t>таблице 1.</w:t>
      </w:r>
      <w:proofErr w:type="gramEnd"/>
    </w:p>
    <w:p w:rsidR="00DD4797" w:rsidRPr="00897BAD" w:rsidRDefault="004A3146" w:rsidP="000A7F4C">
      <w:pPr>
        <w:widowControl/>
        <w:jc w:val="right"/>
        <w:outlineLvl w:val="0"/>
        <w:rPr>
          <w:rFonts w:eastAsia="Calibri"/>
          <w:sz w:val="28"/>
          <w:szCs w:val="28"/>
        </w:rPr>
      </w:pPr>
      <w:r>
        <w:rPr>
          <w:rFonts w:eastAsia="Calibri"/>
          <w:sz w:val="28"/>
          <w:szCs w:val="28"/>
        </w:rPr>
        <w:t>Таблица 1</w:t>
      </w:r>
    </w:p>
    <w:p w:rsidR="00DD4797" w:rsidRPr="00DD4797" w:rsidRDefault="00DD4797" w:rsidP="000A7F4C">
      <w:pPr>
        <w:widowControl/>
        <w:jc w:val="center"/>
        <w:rPr>
          <w:rFonts w:eastAsia="Calibri"/>
          <w:sz w:val="28"/>
          <w:szCs w:val="28"/>
        </w:rPr>
      </w:pPr>
      <w:r w:rsidRPr="00DD4797">
        <w:rPr>
          <w:rFonts w:eastAsia="Calibri"/>
          <w:sz w:val="28"/>
          <w:szCs w:val="28"/>
        </w:rPr>
        <w:t>Оценка</w:t>
      </w:r>
    </w:p>
    <w:p w:rsidR="00DD4797" w:rsidRPr="00DD4797" w:rsidRDefault="00DD4797" w:rsidP="000A7F4C">
      <w:pPr>
        <w:widowControl/>
        <w:jc w:val="center"/>
        <w:rPr>
          <w:rFonts w:eastAsia="Calibri"/>
          <w:sz w:val="28"/>
          <w:szCs w:val="28"/>
        </w:rPr>
      </w:pPr>
      <w:r w:rsidRPr="00DD4797">
        <w:rPr>
          <w:rFonts w:eastAsia="Calibri"/>
          <w:sz w:val="28"/>
          <w:szCs w:val="28"/>
        </w:rPr>
        <w:t>результативности достижения целей программы</w:t>
      </w:r>
    </w:p>
    <w:p w:rsidR="00DD4797" w:rsidRPr="00DD4797" w:rsidRDefault="00DD4797" w:rsidP="000A7F4C">
      <w:pPr>
        <w:widowControl/>
        <w:jc w:val="center"/>
        <w:rPr>
          <w:rFonts w:eastAsia="Calibri"/>
          <w:sz w:val="28"/>
          <w:szCs w:val="28"/>
        </w:rPr>
      </w:pPr>
      <w:proofErr w:type="gramStart"/>
      <w:r w:rsidRPr="00DD4797">
        <w:rPr>
          <w:rFonts w:eastAsia="Calibri"/>
          <w:sz w:val="28"/>
          <w:szCs w:val="28"/>
        </w:rPr>
        <w:t xml:space="preserve">(решения задач </w:t>
      </w:r>
      <w:r w:rsidR="008846EB">
        <w:rPr>
          <w:rFonts w:eastAsia="Calibri"/>
          <w:sz w:val="28"/>
          <w:szCs w:val="28"/>
        </w:rPr>
        <w:t>программы (</w:t>
      </w:r>
      <w:r w:rsidR="009817E7">
        <w:rPr>
          <w:rFonts w:eastAsia="Calibri"/>
          <w:sz w:val="28"/>
          <w:szCs w:val="28"/>
        </w:rPr>
        <w:t>подпрограмм</w:t>
      </w:r>
      <w:r w:rsidR="006C37C6">
        <w:rPr>
          <w:rFonts w:eastAsia="Calibri"/>
          <w:sz w:val="28"/>
          <w:szCs w:val="28"/>
        </w:rPr>
        <w:t>ы</w:t>
      </w:r>
      <w:r w:rsidRPr="00DD4797">
        <w:rPr>
          <w:rFonts w:eastAsia="Calibri"/>
          <w:sz w:val="28"/>
          <w:szCs w:val="28"/>
        </w:rPr>
        <w:t>)</w:t>
      </w:r>
      <w:proofErr w:type="gramEnd"/>
    </w:p>
    <w:tbl>
      <w:tblPr>
        <w:tblW w:w="0" w:type="auto"/>
        <w:tblInd w:w="62" w:type="dxa"/>
        <w:tblLayout w:type="fixed"/>
        <w:tblCellMar>
          <w:top w:w="102" w:type="dxa"/>
          <w:left w:w="62" w:type="dxa"/>
          <w:bottom w:w="102" w:type="dxa"/>
          <w:right w:w="62" w:type="dxa"/>
        </w:tblCellMar>
        <w:tblLook w:val="0000"/>
      </w:tblPr>
      <w:tblGrid>
        <w:gridCol w:w="4820"/>
        <w:gridCol w:w="4536"/>
      </w:tblGrid>
      <w:tr w:rsidR="00DD4797" w:rsidRPr="003E10A1" w:rsidTr="00DD4797">
        <w:tc>
          <w:tcPr>
            <w:tcW w:w="4820" w:type="dxa"/>
            <w:tcBorders>
              <w:top w:val="single" w:sz="4" w:space="0" w:color="auto"/>
              <w:left w:val="single" w:sz="4" w:space="0" w:color="auto"/>
              <w:bottom w:val="single" w:sz="4" w:space="0" w:color="auto"/>
              <w:right w:val="single" w:sz="4" w:space="0" w:color="auto"/>
            </w:tcBorders>
          </w:tcPr>
          <w:p w:rsidR="00DD4797" w:rsidRPr="000A7F4C" w:rsidRDefault="00DD4797" w:rsidP="0052763F">
            <w:pPr>
              <w:widowControl/>
              <w:jc w:val="center"/>
              <w:rPr>
                <w:rFonts w:eastAsia="Calibri"/>
                <w:sz w:val="24"/>
                <w:szCs w:val="24"/>
              </w:rPr>
            </w:pPr>
            <w:proofErr w:type="gramStart"/>
            <w:r w:rsidRPr="000A7F4C">
              <w:rPr>
                <w:rFonts w:eastAsia="Calibri"/>
                <w:sz w:val="24"/>
                <w:szCs w:val="24"/>
              </w:rPr>
              <w:t xml:space="preserve">Оценка результативности достижения целей программы (решения задач </w:t>
            </w:r>
            <w:r w:rsidR="008846EB" w:rsidRPr="000A7F4C">
              <w:rPr>
                <w:rFonts w:eastAsia="Calibri"/>
                <w:sz w:val="24"/>
                <w:szCs w:val="24"/>
              </w:rPr>
              <w:t>программы (</w:t>
            </w:r>
            <w:r w:rsidR="009817E7" w:rsidRPr="000A7F4C">
              <w:rPr>
                <w:rFonts w:eastAsia="Calibri"/>
                <w:sz w:val="24"/>
                <w:szCs w:val="24"/>
              </w:rPr>
              <w:t>подпрограммы</w:t>
            </w:r>
            <w:r w:rsidRPr="000A7F4C">
              <w:rPr>
                <w:rFonts w:eastAsia="Calibri"/>
                <w:sz w:val="24"/>
                <w:szCs w:val="24"/>
              </w:rPr>
              <w:t>)</w:t>
            </w:r>
            <w:proofErr w:type="gramEnd"/>
          </w:p>
        </w:tc>
        <w:tc>
          <w:tcPr>
            <w:tcW w:w="4536" w:type="dxa"/>
            <w:tcBorders>
              <w:top w:val="single" w:sz="4" w:space="0" w:color="auto"/>
              <w:left w:val="single" w:sz="4" w:space="0" w:color="auto"/>
              <w:bottom w:val="single" w:sz="4" w:space="0" w:color="auto"/>
              <w:right w:val="single" w:sz="4" w:space="0" w:color="auto"/>
            </w:tcBorders>
          </w:tcPr>
          <w:p w:rsidR="00DD4797" w:rsidRPr="000A7F4C" w:rsidRDefault="00DD4797" w:rsidP="0052763F">
            <w:pPr>
              <w:widowControl/>
              <w:jc w:val="center"/>
              <w:rPr>
                <w:rFonts w:eastAsia="Calibri"/>
                <w:sz w:val="24"/>
                <w:szCs w:val="24"/>
              </w:rPr>
            </w:pPr>
            <w:proofErr w:type="gramStart"/>
            <w:r w:rsidRPr="000A7F4C">
              <w:rPr>
                <w:rFonts w:eastAsia="Calibri"/>
                <w:sz w:val="24"/>
                <w:szCs w:val="24"/>
              </w:rPr>
              <w:t xml:space="preserve">Степень достижения целей программы (решения задач </w:t>
            </w:r>
            <w:r w:rsidR="008846EB" w:rsidRPr="000A7F4C">
              <w:rPr>
                <w:rFonts w:eastAsia="Calibri"/>
                <w:sz w:val="24"/>
                <w:szCs w:val="24"/>
              </w:rPr>
              <w:t>программы (</w:t>
            </w:r>
            <w:r w:rsidR="009817E7" w:rsidRPr="000A7F4C">
              <w:rPr>
                <w:rFonts w:eastAsia="Calibri"/>
                <w:sz w:val="24"/>
                <w:szCs w:val="24"/>
              </w:rPr>
              <w:t>подпрограммы</w:t>
            </w:r>
            <w:r w:rsidRPr="000A7F4C">
              <w:rPr>
                <w:rFonts w:eastAsia="Calibri"/>
                <w:sz w:val="24"/>
                <w:szCs w:val="24"/>
              </w:rPr>
              <w:t>)</w:t>
            </w:r>
            <w:proofErr w:type="gramEnd"/>
          </w:p>
        </w:tc>
      </w:tr>
      <w:tr w:rsidR="00DD4797" w:rsidRPr="003E10A1" w:rsidTr="00DD4797">
        <w:tc>
          <w:tcPr>
            <w:tcW w:w="4820" w:type="dxa"/>
            <w:tcBorders>
              <w:top w:val="single" w:sz="4" w:space="0" w:color="auto"/>
              <w:left w:val="single" w:sz="4" w:space="0" w:color="auto"/>
              <w:bottom w:val="single" w:sz="4" w:space="0" w:color="auto"/>
              <w:right w:val="single" w:sz="4" w:space="0" w:color="auto"/>
            </w:tcBorders>
          </w:tcPr>
          <w:p w:rsidR="00DD4797" w:rsidRPr="000A7F4C" w:rsidRDefault="00DD4797" w:rsidP="00DD4797">
            <w:pPr>
              <w:widowControl/>
              <w:jc w:val="center"/>
              <w:rPr>
                <w:rFonts w:eastAsia="Calibri"/>
                <w:sz w:val="24"/>
                <w:szCs w:val="24"/>
              </w:rPr>
            </w:pPr>
            <w:r w:rsidRPr="000A7F4C">
              <w:rPr>
                <w:rFonts w:eastAsia="Calibri"/>
                <w:sz w:val="24"/>
                <w:szCs w:val="24"/>
              </w:rPr>
              <w:t>Выше плановой</w:t>
            </w:r>
          </w:p>
        </w:tc>
        <w:tc>
          <w:tcPr>
            <w:tcW w:w="4536" w:type="dxa"/>
            <w:tcBorders>
              <w:top w:val="single" w:sz="4" w:space="0" w:color="auto"/>
              <w:left w:val="single" w:sz="4" w:space="0" w:color="auto"/>
              <w:bottom w:val="single" w:sz="4" w:space="0" w:color="auto"/>
              <w:right w:val="single" w:sz="4" w:space="0" w:color="auto"/>
            </w:tcBorders>
          </w:tcPr>
          <w:p w:rsidR="00DD4797" w:rsidRPr="000A7F4C" w:rsidRDefault="00DD4797" w:rsidP="00DD4797">
            <w:pPr>
              <w:widowControl/>
              <w:jc w:val="center"/>
              <w:rPr>
                <w:rFonts w:eastAsia="Calibri"/>
                <w:sz w:val="24"/>
                <w:szCs w:val="24"/>
              </w:rPr>
            </w:pPr>
            <w:r w:rsidRPr="000A7F4C">
              <w:rPr>
                <w:rFonts w:eastAsia="Calibri"/>
                <w:sz w:val="24"/>
                <w:szCs w:val="24"/>
              </w:rPr>
              <w:t>более 100</w:t>
            </w:r>
            <w:r w:rsidR="00FC1148" w:rsidRPr="000A7F4C">
              <w:rPr>
                <w:rFonts w:eastAsia="Calibri"/>
                <w:sz w:val="24"/>
                <w:szCs w:val="24"/>
              </w:rPr>
              <w:t xml:space="preserve"> </w:t>
            </w:r>
            <w:r w:rsidRPr="000A7F4C">
              <w:rPr>
                <w:rFonts w:eastAsia="Calibri"/>
                <w:sz w:val="24"/>
                <w:szCs w:val="24"/>
              </w:rPr>
              <w:t>%</w:t>
            </w:r>
          </w:p>
        </w:tc>
      </w:tr>
      <w:tr w:rsidR="00DD4797" w:rsidRPr="003E10A1" w:rsidTr="00DD4797">
        <w:tc>
          <w:tcPr>
            <w:tcW w:w="4820" w:type="dxa"/>
            <w:tcBorders>
              <w:top w:val="single" w:sz="4" w:space="0" w:color="auto"/>
              <w:left w:val="single" w:sz="4" w:space="0" w:color="auto"/>
              <w:bottom w:val="single" w:sz="4" w:space="0" w:color="auto"/>
              <w:right w:val="single" w:sz="4" w:space="0" w:color="auto"/>
            </w:tcBorders>
          </w:tcPr>
          <w:p w:rsidR="00DD4797" w:rsidRPr="000A7F4C" w:rsidRDefault="00DD4797" w:rsidP="00DD4797">
            <w:pPr>
              <w:widowControl/>
              <w:jc w:val="center"/>
              <w:rPr>
                <w:rFonts w:eastAsia="Calibri"/>
                <w:sz w:val="24"/>
                <w:szCs w:val="24"/>
              </w:rPr>
            </w:pPr>
            <w:r w:rsidRPr="000A7F4C">
              <w:rPr>
                <w:rFonts w:eastAsia="Calibri"/>
                <w:sz w:val="24"/>
                <w:szCs w:val="24"/>
              </w:rPr>
              <w:t>Плановая</w:t>
            </w:r>
          </w:p>
        </w:tc>
        <w:tc>
          <w:tcPr>
            <w:tcW w:w="4536" w:type="dxa"/>
            <w:tcBorders>
              <w:top w:val="single" w:sz="4" w:space="0" w:color="auto"/>
              <w:left w:val="single" w:sz="4" w:space="0" w:color="auto"/>
              <w:bottom w:val="single" w:sz="4" w:space="0" w:color="auto"/>
              <w:right w:val="single" w:sz="4" w:space="0" w:color="auto"/>
            </w:tcBorders>
          </w:tcPr>
          <w:p w:rsidR="00DD4797" w:rsidRPr="000A7F4C" w:rsidRDefault="00416230" w:rsidP="00DD4797">
            <w:pPr>
              <w:widowControl/>
              <w:jc w:val="center"/>
              <w:rPr>
                <w:rFonts w:eastAsia="Calibri"/>
                <w:sz w:val="24"/>
                <w:szCs w:val="24"/>
              </w:rPr>
            </w:pPr>
            <w:r w:rsidRPr="000A7F4C">
              <w:rPr>
                <w:rFonts w:eastAsia="Calibri"/>
                <w:sz w:val="24"/>
                <w:szCs w:val="24"/>
              </w:rPr>
              <w:t>более</w:t>
            </w:r>
            <w:r w:rsidR="00FC1148" w:rsidRPr="000A7F4C">
              <w:rPr>
                <w:rFonts w:eastAsia="Calibri"/>
                <w:sz w:val="24"/>
                <w:szCs w:val="24"/>
              </w:rPr>
              <w:t xml:space="preserve"> 8</w:t>
            </w:r>
            <w:r w:rsidR="00DD4797" w:rsidRPr="000A7F4C">
              <w:rPr>
                <w:rFonts w:eastAsia="Calibri"/>
                <w:sz w:val="24"/>
                <w:szCs w:val="24"/>
              </w:rPr>
              <w:t>0</w:t>
            </w:r>
            <w:r w:rsidR="00FC1148" w:rsidRPr="000A7F4C">
              <w:rPr>
                <w:rFonts w:eastAsia="Calibri"/>
                <w:sz w:val="24"/>
                <w:szCs w:val="24"/>
              </w:rPr>
              <w:t xml:space="preserve"> </w:t>
            </w:r>
            <w:r w:rsidR="00DD4797" w:rsidRPr="000A7F4C">
              <w:rPr>
                <w:rFonts w:eastAsia="Calibri"/>
                <w:sz w:val="24"/>
                <w:szCs w:val="24"/>
              </w:rPr>
              <w:t>% до 100</w:t>
            </w:r>
            <w:r w:rsidR="00FC1148" w:rsidRPr="000A7F4C">
              <w:rPr>
                <w:rFonts w:eastAsia="Calibri"/>
                <w:sz w:val="24"/>
                <w:szCs w:val="24"/>
              </w:rPr>
              <w:t xml:space="preserve"> </w:t>
            </w:r>
            <w:r w:rsidR="00DD4797" w:rsidRPr="000A7F4C">
              <w:rPr>
                <w:rFonts w:eastAsia="Calibri"/>
                <w:sz w:val="24"/>
                <w:szCs w:val="24"/>
              </w:rPr>
              <w:t>% включительно</w:t>
            </w:r>
          </w:p>
        </w:tc>
      </w:tr>
      <w:tr w:rsidR="00DD4797" w:rsidRPr="003E10A1" w:rsidTr="00DD4797">
        <w:tc>
          <w:tcPr>
            <w:tcW w:w="4820" w:type="dxa"/>
            <w:tcBorders>
              <w:top w:val="single" w:sz="4" w:space="0" w:color="auto"/>
              <w:left w:val="single" w:sz="4" w:space="0" w:color="auto"/>
              <w:bottom w:val="single" w:sz="4" w:space="0" w:color="auto"/>
              <w:right w:val="single" w:sz="4" w:space="0" w:color="auto"/>
            </w:tcBorders>
          </w:tcPr>
          <w:p w:rsidR="00DD4797" w:rsidRPr="000A7F4C" w:rsidRDefault="00DD4797" w:rsidP="00DD4797">
            <w:pPr>
              <w:widowControl/>
              <w:jc w:val="center"/>
              <w:rPr>
                <w:rFonts w:eastAsia="Calibri"/>
                <w:sz w:val="24"/>
                <w:szCs w:val="24"/>
              </w:rPr>
            </w:pPr>
            <w:r w:rsidRPr="000A7F4C">
              <w:rPr>
                <w:rFonts w:eastAsia="Calibri"/>
                <w:sz w:val="24"/>
                <w:szCs w:val="24"/>
              </w:rPr>
              <w:t>Ниже плановой</w:t>
            </w:r>
          </w:p>
        </w:tc>
        <w:tc>
          <w:tcPr>
            <w:tcW w:w="4536" w:type="dxa"/>
            <w:tcBorders>
              <w:top w:val="single" w:sz="4" w:space="0" w:color="auto"/>
              <w:left w:val="single" w:sz="4" w:space="0" w:color="auto"/>
              <w:bottom w:val="single" w:sz="4" w:space="0" w:color="auto"/>
              <w:right w:val="single" w:sz="4" w:space="0" w:color="auto"/>
            </w:tcBorders>
          </w:tcPr>
          <w:p w:rsidR="00DD4797" w:rsidRPr="000A7F4C" w:rsidRDefault="00FC1148" w:rsidP="00DD4797">
            <w:pPr>
              <w:widowControl/>
              <w:jc w:val="center"/>
              <w:rPr>
                <w:rFonts w:eastAsia="Calibri"/>
                <w:sz w:val="24"/>
                <w:szCs w:val="24"/>
              </w:rPr>
            </w:pPr>
            <w:r w:rsidRPr="000A7F4C">
              <w:rPr>
                <w:rFonts w:eastAsia="Calibri"/>
                <w:sz w:val="24"/>
                <w:szCs w:val="24"/>
              </w:rPr>
              <w:t xml:space="preserve">от 60 % </w:t>
            </w:r>
            <w:r w:rsidR="00416230" w:rsidRPr="000A7F4C">
              <w:rPr>
                <w:rFonts w:eastAsia="Calibri"/>
                <w:sz w:val="24"/>
                <w:szCs w:val="24"/>
              </w:rPr>
              <w:t xml:space="preserve">включительно </w:t>
            </w:r>
            <w:r w:rsidRPr="000A7F4C">
              <w:rPr>
                <w:rFonts w:eastAsia="Calibri"/>
                <w:sz w:val="24"/>
                <w:szCs w:val="24"/>
              </w:rPr>
              <w:t>до 8</w:t>
            </w:r>
            <w:r w:rsidR="00DD4797" w:rsidRPr="000A7F4C">
              <w:rPr>
                <w:rFonts w:eastAsia="Calibri"/>
                <w:sz w:val="24"/>
                <w:szCs w:val="24"/>
              </w:rPr>
              <w:t>0</w:t>
            </w:r>
            <w:r w:rsidRPr="000A7F4C">
              <w:rPr>
                <w:rFonts w:eastAsia="Calibri"/>
                <w:sz w:val="24"/>
                <w:szCs w:val="24"/>
              </w:rPr>
              <w:t xml:space="preserve"> </w:t>
            </w:r>
            <w:r w:rsidR="00DD4797" w:rsidRPr="000A7F4C">
              <w:rPr>
                <w:rFonts w:eastAsia="Calibri"/>
                <w:sz w:val="24"/>
                <w:szCs w:val="24"/>
              </w:rPr>
              <w:t>%</w:t>
            </w:r>
            <w:r w:rsidR="008846EB" w:rsidRPr="000A7F4C">
              <w:rPr>
                <w:rFonts w:eastAsia="Calibri"/>
                <w:sz w:val="24"/>
                <w:szCs w:val="24"/>
              </w:rPr>
              <w:t xml:space="preserve"> включительно</w:t>
            </w:r>
          </w:p>
        </w:tc>
      </w:tr>
      <w:tr w:rsidR="00DD4797" w:rsidRPr="003E10A1" w:rsidTr="00DD4797">
        <w:tc>
          <w:tcPr>
            <w:tcW w:w="4820" w:type="dxa"/>
            <w:tcBorders>
              <w:top w:val="single" w:sz="4" w:space="0" w:color="auto"/>
              <w:left w:val="single" w:sz="4" w:space="0" w:color="auto"/>
              <w:bottom w:val="single" w:sz="4" w:space="0" w:color="auto"/>
              <w:right w:val="single" w:sz="4" w:space="0" w:color="auto"/>
            </w:tcBorders>
          </w:tcPr>
          <w:p w:rsidR="00DD4797" w:rsidRPr="000A7F4C" w:rsidRDefault="00DD4797" w:rsidP="00DD4797">
            <w:pPr>
              <w:widowControl/>
              <w:jc w:val="center"/>
              <w:rPr>
                <w:rFonts w:eastAsia="Calibri"/>
                <w:sz w:val="24"/>
                <w:szCs w:val="24"/>
              </w:rPr>
            </w:pPr>
            <w:r w:rsidRPr="000A7F4C">
              <w:rPr>
                <w:rFonts w:eastAsia="Calibri"/>
                <w:sz w:val="24"/>
                <w:szCs w:val="24"/>
              </w:rPr>
              <w:t>Неэффективна</w:t>
            </w:r>
          </w:p>
        </w:tc>
        <w:tc>
          <w:tcPr>
            <w:tcW w:w="4536" w:type="dxa"/>
            <w:tcBorders>
              <w:top w:val="single" w:sz="4" w:space="0" w:color="auto"/>
              <w:left w:val="single" w:sz="4" w:space="0" w:color="auto"/>
              <w:bottom w:val="single" w:sz="4" w:space="0" w:color="auto"/>
              <w:right w:val="single" w:sz="4" w:space="0" w:color="auto"/>
            </w:tcBorders>
          </w:tcPr>
          <w:p w:rsidR="00DD4797" w:rsidRPr="000A7F4C" w:rsidRDefault="00FC1148" w:rsidP="00DD4797">
            <w:pPr>
              <w:widowControl/>
              <w:jc w:val="center"/>
              <w:rPr>
                <w:rFonts w:eastAsia="Calibri"/>
                <w:sz w:val="24"/>
                <w:szCs w:val="24"/>
              </w:rPr>
            </w:pPr>
            <w:r w:rsidRPr="000A7F4C">
              <w:rPr>
                <w:rFonts w:eastAsia="Calibri"/>
                <w:sz w:val="24"/>
                <w:szCs w:val="24"/>
              </w:rPr>
              <w:t xml:space="preserve">менее 60 </w:t>
            </w:r>
            <w:r w:rsidR="00DD4797" w:rsidRPr="000A7F4C">
              <w:rPr>
                <w:rFonts w:eastAsia="Calibri"/>
                <w:sz w:val="24"/>
                <w:szCs w:val="24"/>
              </w:rPr>
              <w:t>%</w:t>
            </w:r>
          </w:p>
        </w:tc>
      </w:tr>
    </w:tbl>
    <w:p w:rsidR="0064700A" w:rsidRDefault="00824B43" w:rsidP="00C34354">
      <w:pPr>
        <w:pStyle w:val="af"/>
        <w:ind w:firstLine="709"/>
        <w:jc w:val="both"/>
        <w:rPr>
          <w:rFonts w:eastAsia="Calibri"/>
          <w:sz w:val="28"/>
          <w:szCs w:val="28"/>
        </w:rPr>
      </w:pPr>
      <w:r>
        <w:rPr>
          <w:sz w:val="28"/>
          <w:szCs w:val="28"/>
        </w:rPr>
        <w:t>8</w:t>
      </w:r>
      <w:r w:rsidR="00A9063A">
        <w:rPr>
          <w:rFonts w:eastAsia="Calibri"/>
          <w:sz w:val="28"/>
          <w:szCs w:val="28"/>
        </w:rPr>
        <w:t xml:space="preserve">. </w:t>
      </w:r>
      <w:r w:rsidR="0064700A" w:rsidRPr="00235F14">
        <w:rPr>
          <w:rFonts w:eastAsia="Calibri"/>
          <w:sz w:val="28"/>
          <w:szCs w:val="28"/>
        </w:rPr>
        <w:t>Степень решения задач</w:t>
      </w:r>
      <w:r w:rsidR="008846EB">
        <w:rPr>
          <w:rFonts w:eastAsia="Calibri"/>
          <w:sz w:val="28"/>
          <w:szCs w:val="28"/>
        </w:rPr>
        <w:t xml:space="preserve"> программы (</w:t>
      </w:r>
      <w:r w:rsidR="0064700A" w:rsidRPr="00235F14">
        <w:rPr>
          <w:rFonts w:eastAsia="Calibri"/>
          <w:sz w:val="28"/>
          <w:szCs w:val="28"/>
        </w:rPr>
        <w:t>подпрограммы</w:t>
      </w:r>
      <w:r w:rsidR="008846EB">
        <w:rPr>
          <w:rFonts w:eastAsia="Calibri"/>
          <w:sz w:val="28"/>
          <w:szCs w:val="28"/>
        </w:rPr>
        <w:t>)</w:t>
      </w:r>
      <w:r w:rsidR="0064700A" w:rsidRPr="00235F14">
        <w:rPr>
          <w:rFonts w:eastAsia="Calibri"/>
          <w:sz w:val="28"/>
          <w:szCs w:val="28"/>
        </w:rPr>
        <w:t xml:space="preserve"> определяется по следующей формуле:</w:t>
      </w:r>
    </w:p>
    <w:p w:rsidR="00D702CD" w:rsidRPr="00235F14" w:rsidRDefault="00D702CD" w:rsidP="00A9063A">
      <w:pPr>
        <w:pStyle w:val="af"/>
        <w:ind w:firstLine="709"/>
        <w:jc w:val="both"/>
        <w:rPr>
          <w:rFonts w:eastAsia="Calibri"/>
          <w:sz w:val="28"/>
          <w:szCs w:val="28"/>
        </w:rPr>
      </w:pPr>
    </w:p>
    <w:p w:rsidR="0064700A" w:rsidRDefault="0064700A" w:rsidP="00BB6476">
      <w:pPr>
        <w:pStyle w:val="af"/>
        <w:ind w:firstLine="709"/>
        <w:jc w:val="center"/>
        <w:rPr>
          <w:rFonts w:eastAsia="Calibri"/>
          <w:sz w:val="28"/>
          <w:szCs w:val="28"/>
        </w:rPr>
      </w:pPr>
      <w:r w:rsidRPr="00235F14">
        <w:rPr>
          <w:rFonts w:eastAsia="Calibri"/>
          <w:noProof/>
          <w:position w:val="-36"/>
          <w:sz w:val="28"/>
          <w:szCs w:val="28"/>
        </w:rPr>
        <w:drawing>
          <wp:inline distT="0" distB="0" distL="0" distR="0">
            <wp:extent cx="1371600" cy="54700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1371600" cy="547007"/>
                    </a:xfrm>
                    <a:prstGeom prst="rect">
                      <a:avLst/>
                    </a:prstGeom>
                    <a:noFill/>
                    <a:ln w="9525">
                      <a:noFill/>
                      <a:miter lim="800000"/>
                      <a:headEnd/>
                      <a:tailEnd/>
                    </a:ln>
                  </pic:spPr>
                </pic:pic>
              </a:graphicData>
            </a:graphic>
          </wp:inline>
        </w:drawing>
      </w:r>
      <w:r w:rsidRPr="00235F14">
        <w:rPr>
          <w:rFonts w:eastAsia="Calibri"/>
          <w:sz w:val="28"/>
          <w:szCs w:val="28"/>
        </w:rPr>
        <w:t>, где</w:t>
      </w:r>
    </w:p>
    <w:p w:rsidR="00BB6476" w:rsidRPr="00235F14" w:rsidRDefault="00BB6476" w:rsidP="00BB6476">
      <w:pPr>
        <w:pStyle w:val="af"/>
        <w:ind w:firstLine="709"/>
        <w:jc w:val="center"/>
        <w:rPr>
          <w:rFonts w:eastAsia="Calibri"/>
          <w:sz w:val="28"/>
          <w:szCs w:val="28"/>
        </w:rPr>
      </w:pPr>
    </w:p>
    <w:p w:rsidR="0064700A" w:rsidRPr="00235F14" w:rsidRDefault="0064700A" w:rsidP="00235F14">
      <w:pPr>
        <w:pStyle w:val="af"/>
        <w:ind w:firstLine="709"/>
        <w:jc w:val="both"/>
        <w:rPr>
          <w:rFonts w:eastAsia="Calibri"/>
          <w:sz w:val="28"/>
          <w:szCs w:val="28"/>
        </w:rPr>
      </w:pPr>
      <w:r w:rsidRPr="00235F14">
        <w:rPr>
          <w:rFonts w:eastAsia="Calibri"/>
          <w:sz w:val="28"/>
          <w:szCs w:val="28"/>
        </w:rPr>
        <w:t xml:space="preserve">СРЗ - степень решения задач </w:t>
      </w:r>
      <w:r w:rsidR="008846EB">
        <w:rPr>
          <w:rFonts w:eastAsia="Calibri"/>
          <w:sz w:val="28"/>
          <w:szCs w:val="28"/>
        </w:rPr>
        <w:t>программы (</w:t>
      </w:r>
      <w:r w:rsidRPr="00235F14">
        <w:rPr>
          <w:rFonts w:eastAsia="Calibri"/>
          <w:sz w:val="28"/>
          <w:szCs w:val="28"/>
        </w:rPr>
        <w:t>подпрограммы</w:t>
      </w:r>
      <w:r w:rsidR="008846EB">
        <w:rPr>
          <w:rFonts w:eastAsia="Calibri"/>
          <w:sz w:val="28"/>
          <w:szCs w:val="28"/>
        </w:rPr>
        <w:t>)</w:t>
      </w:r>
      <w:r w:rsidRPr="00235F14">
        <w:rPr>
          <w:rFonts w:eastAsia="Calibri"/>
          <w:sz w:val="28"/>
          <w:szCs w:val="28"/>
        </w:rPr>
        <w:t>;</w:t>
      </w:r>
    </w:p>
    <w:p w:rsidR="0064700A" w:rsidRPr="00235F14" w:rsidRDefault="0064700A" w:rsidP="00235F14">
      <w:pPr>
        <w:pStyle w:val="af"/>
        <w:ind w:firstLine="709"/>
        <w:jc w:val="both"/>
        <w:rPr>
          <w:rFonts w:eastAsia="Calibri"/>
          <w:sz w:val="28"/>
          <w:szCs w:val="28"/>
        </w:rPr>
      </w:pPr>
      <w:proofErr w:type="spellStart"/>
      <w:proofErr w:type="gramStart"/>
      <w:r w:rsidRPr="00235F14">
        <w:rPr>
          <w:rFonts w:eastAsia="Calibri"/>
          <w:sz w:val="28"/>
          <w:szCs w:val="28"/>
        </w:rPr>
        <w:t>n</w:t>
      </w:r>
      <w:proofErr w:type="gramEnd"/>
      <w:r w:rsidRPr="00235F14">
        <w:rPr>
          <w:rFonts w:eastAsia="Calibri"/>
          <w:sz w:val="28"/>
          <w:szCs w:val="28"/>
          <w:vertAlign w:val="subscript"/>
        </w:rPr>
        <w:t>з</w:t>
      </w:r>
      <w:proofErr w:type="spellEnd"/>
      <w:r w:rsidRPr="00235F14">
        <w:rPr>
          <w:rFonts w:eastAsia="Calibri"/>
          <w:sz w:val="28"/>
          <w:szCs w:val="28"/>
        </w:rPr>
        <w:t xml:space="preserve"> - количество задач </w:t>
      </w:r>
      <w:r w:rsidR="008846EB">
        <w:rPr>
          <w:rFonts w:eastAsia="Calibri"/>
          <w:sz w:val="28"/>
          <w:szCs w:val="28"/>
        </w:rPr>
        <w:t>программы (</w:t>
      </w:r>
      <w:r w:rsidRPr="00235F14">
        <w:rPr>
          <w:rFonts w:eastAsia="Calibri"/>
          <w:sz w:val="28"/>
          <w:szCs w:val="28"/>
        </w:rPr>
        <w:t>подпрограммы</w:t>
      </w:r>
      <w:r w:rsidR="008846EB">
        <w:rPr>
          <w:rFonts w:eastAsia="Calibri"/>
          <w:sz w:val="28"/>
          <w:szCs w:val="28"/>
        </w:rPr>
        <w:t>)</w:t>
      </w:r>
      <w:r w:rsidRPr="00235F14">
        <w:rPr>
          <w:rFonts w:eastAsia="Calibri"/>
          <w:sz w:val="28"/>
          <w:szCs w:val="28"/>
        </w:rPr>
        <w:t>;</w:t>
      </w:r>
    </w:p>
    <w:p w:rsidR="0064700A" w:rsidRPr="00235F14" w:rsidRDefault="0064700A" w:rsidP="00235F14">
      <w:pPr>
        <w:pStyle w:val="af"/>
        <w:ind w:firstLine="709"/>
        <w:jc w:val="both"/>
        <w:rPr>
          <w:rFonts w:eastAsia="Calibri"/>
          <w:sz w:val="28"/>
          <w:szCs w:val="28"/>
        </w:rPr>
      </w:pPr>
      <w:proofErr w:type="spellStart"/>
      <w:r w:rsidRPr="00235F14">
        <w:rPr>
          <w:rFonts w:eastAsia="Calibri"/>
          <w:sz w:val="28"/>
          <w:szCs w:val="28"/>
        </w:rPr>
        <w:t>СРЗ</w:t>
      </w:r>
      <w:proofErr w:type="gramStart"/>
      <w:r w:rsidRPr="00235F14">
        <w:rPr>
          <w:rFonts w:eastAsia="Calibri"/>
          <w:sz w:val="28"/>
          <w:szCs w:val="28"/>
          <w:vertAlign w:val="subscript"/>
        </w:rPr>
        <w:t>i</w:t>
      </w:r>
      <w:proofErr w:type="spellEnd"/>
      <w:proofErr w:type="gramEnd"/>
      <w:r w:rsidRPr="00235F14">
        <w:rPr>
          <w:rFonts w:eastAsia="Calibri"/>
          <w:sz w:val="28"/>
          <w:szCs w:val="28"/>
        </w:rPr>
        <w:t xml:space="preserve"> - степень решения </w:t>
      </w:r>
      <w:proofErr w:type="spellStart"/>
      <w:r w:rsidRPr="00235F14">
        <w:rPr>
          <w:rFonts w:eastAsia="Calibri"/>
          <w:sz w:val="28"/>
          <w:szCs w:val="28"/>
        </w:rPr>
        <w:t>i-й</w:t>
      </w:r>
      <w:proofErr w:type="spellEnd"/>
      <w:r w:rsidRPr="00235F14">
        <w:rPr>
          <w:rFonts w:eastAsia="Calibri"/>
          <w:sz w:val="28"/>
          <w:szCs w:val="28"/>
        </w:rPr>
        <w:t xml:space="preserve"> задачи </w:t>
      </w:r>
      <w:r w:rsidR="008846EB">
        <w:rPr>
          <w:rFonts w:eastAsia="Calibri"/>
          <w:sz w:val="28"/>
          <w:szCs w:val="28"/>
        </w:rPr>
        <w:t>программы (</w:t>
      </w:r>
      <w:r w:rsidRPr="00235F14">
        <w:rPr>
          <w:rFonts w:eastAsia="Calibri"/>
          <w:sz w:val="28"/>
          <w:szCs w:val="28"/>
        </w:rPr>
        <w:t>подпрограммы</w:t>
      </w:r>
      <w:r w:rsidR="008846EB">
        <w:rPr>
          <w:rFonts w:eastAsia="Calibri"/>
          <w:sz w:val="28"/>
          <w:szCs w:val="28"/>
        </w:rPr>
        <w:t>)</w:t>
      </w:r>
      <w:r w:rsidRPr="00235F14">
        <w:rPr>
          <w:rFonts w:eastAsia="Calibri"/>
          <w:sz w:val="28"/>
          <w:szCs w:val="28"/>
        </w:rPr>
        <w:t>;</w:t>
      </w:r>
    </w:p>
    <w:p w:rsidR="0064700A" w:rsidRPr="00235F14" w:rsidRDefault="0064700A" w:rsidP="00235F14">
      <w:pPr>
        <w:pStyle w:val="af"/>
        <w:ind w:firstLine="709"/>
        <w:jc w:val="both"/>
        <w:rPr>
          <w:rFonts w:eastAsia="Calibri"/>
          <w:sz w:val="28"/>
          <w:szCs w:val="28"/>
        </w:rPr>
      </w:pPr>
      <w:r w:rsidRPr="00235F14">
        <w:rPr>
          <w:rFonts w:eastAsia="Calibri"/>
          <w:noProof/>
          <w:position w:val="-36"/>
          <w:sz w:val="28"/>
          <w:szCs w:val="28"/>
        </w:rPr>
        <w:drawing>
          <wp:inline distT="0" distB="0" distL="0" distR="0">
            <wp:extent cx="619125" cy="531813"/>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619125" cy="531813"/>
                    </a:xfrm>
                    <a:prstGeom prst="rect">
                      <a:avLst/>
                    </a:prstGeom>
                    <a:noFill/>
                    <a:ln w="9525">
                      <a:noFill/>
                      <a:miter lim="800000"/>
                      <a:headEnd/>
                      <a:tailEnd/>
                    </a:ln>
                  </pic:spPr>
                </pic:pic>
              </a:graphicData>
            </a:graphic>
          </wp:inline>
        </w:drawing>
      </w:r>
      <w:r w:rsidRPr="00235F14">
        <w:rPr>
          <w:rFonts w:eastAsia="Calibri"/>
          <w:sz w:val="28"/>
          <w:szCs w:val="28"/>
        </w:rPr>
        <w:t xml:space="preserve"> - сумма степеней решения задач </w:t>
      </w:r>
      <w:r w:rsidR="00A72596">
        <w:rPr>
          <w:rFonts w:eastAsia="Calibri"/>
          <w:sz w:val="28"/>
          <w:szCs w:val="28"/>
        </w:rPr>
        <w:t>программы (</w:t>
      </w:r>
      <w:r w:rsidRPr="00235F14">
        <w:rPr>
          <w:rFonts w:eastAsia="Calibri"/>
          <w:sz w:val="28"/>
          <w:szCs w:val="28"/>
        </w:rPr>
        <w:t>подпрограммы</w:t>
      </w:r>
      <w:r w:rsidR="00A72596">
        <w:rPr>
          <w:rFonts w:eastAsia="Calibri"/>
          <w:sz w:val="28"/>
          <w:szCs w:val="28"/>
        </w:rPr>
        <w:t>)</w:t>
      </w:r>
      <w:r w:rsidRPr="00235F14">
        <w:rPr>
          <w:rFonts w:eastAsia="Calibri"/>
          <w:sz w:val="28"/>
          <w:szCs w:val="28"/>
        </w:rPr>
        <w:t>.</w:t>
      </w:r>
    </w:p>
    <w:p w:rsidR="0064700A" w:rsidRPr="00235F14" w:rsidRDefault="0064700A" w:rsidP="00235F14">
      <w:pPr>
        <w:pStyle w:val="af"/>
        <w:ind w:firstLine="709"/>
        <w:jc w:val="both"/>
        <w:rPr>
          <w:rFonts w:eastAsia="Calibri"/>
          <w:sz w:val="28"/>
          <w:szCs w:val="28"/>
        </w:rPr>
      </w:pPr>
      <w:r w:rsidRPr="00235F14">
        <w:rPr>
          <w:rFonts w:eastAsia="Calibri"/>
          <w:sz w:val="28"/>
          <w:szCs w:val="28"/>
        </w:rPr>
        <w:t xml:space="preserve">Степень решения </w:t>
      </w:r>
      <w:proofErr w:type="spellStart"/>
      <w:r w:rsidRPr="00235F14">
        <w:rPr>
          <w:rFonts w:eastAsia="Calibri"/>
          <w:sz w:val="28"/>
          <w:szCs w:val="28"/>
        </w:rPr>
        <w:t>i-й</w:t>
      </w:r>
      <w:proofErr w:type="spellEnd"/>
      <w:r w:rsidRPr="00235F14">
        <w:rPr>
          <w:rFonts w:eastAsia="Calibri"/>
          <w:sz w:val="28"/>
          <w:szCs w:val="28"/>
        </w:rPr>
        <w:t xml:space="preserve"> задачи </w:t>
      </w:r>
      <w:r w:rsidR="00A72596">
        <w:rPr>
          <w:rFonts w:eastAsia="Calibri"/>
          <w:sz w:val="28"/>
          <w:szCs w:val="28"/>
        </w:rPr>
        <w:t>программы (</w:t>
      </w:r>
      <w:r w:rsidRPr="00235F14">
        <w:rPr>
          <w:rFonts w:eastAsia="Calibri"/>
          <w:sz w:val="28"/>
          <w:szCs w:val="28"/>
        </w:rPr>
        <w:t>подпрограммы</w:t>
      </w:r>
      <w:r w:rsidR="00A72596">
        <w:rPr>
          <w:rFonts w:eastAsia="Calibri"/>
          <w:sz w:val="28"/>
          <w:szCs w:val="28"/>
        </w:rPr>
        <w:t>)</w:t>
      </w:r>
      <w:r w:rsidRPr="00235F14">
        <w:rPr>
          <w:rFonts w:eastAsia="Calibri"/>
          <w:sz w:val="28"/>
          <w:szCs w:val="28"/>
        </w:rPr>
        <w:t xml:space="preserve"> определяется по следующей формуле:</w:t>
      </w:r>
    </w:p>
    <w:p w:rsidR="0064700A" w:rsidRPr="00A72596" w:rsidRDefault="0064700A" w:rsidP="00BB6476">
      <w:pPr>
        <w:pStyle w:val="af"/>
        <w:ind w:firstLine="709"/>
        <w:jc w:val="center"/>
        <w:rPr>
          <w:rFonts w:eastAsia="Calibri"/>
          <w:sz w:val="28"/>
          <w:szCs w:val="28"/>
        </w:rPr>
      </w:pPr>
      <w:r w:rsidRPr="00235F14">
        <w:rPr>
          <w:rFonts w:eastAsia="Calibri"/>
          <w:noProof/>
          <w:position w:val="-38"/>
          <w:sz w:val="28"/>
          <w:szCs w:val="28"/>
        </w:rPr>
        <w:drawing>
          <wp:inline distT="0" distB="0" distL="0" distR="0">
            <wp:extent cx="1896745" cy="579095"/>
            <wp:effectExtent l="0" t="0" r="825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1896745" cy="579095"/>
                    </a:xfrm>
                    <a:prstGeom prst="rect">
                      <a:avLst/>
                    </a:prstGeom>
                    <a:noFill/>
                    <a:ln w="9525">
                      <a:noFill/>
                      <a:miter lim="800000"/>
                      <a:headEnd/>
                      <a:tailEnd/>
                    </a:ln>
                  </pic:spPr>
                </pic:pic>
              </a:graphicData>
            </a:graphic>
          </wp:inline>
        </w:drawing>
      </w:r>
      <w:r w:rsidRPr="00235F14">
        <w:rPr>
          <w:rFonts w:eastAsia="Calibri"/>
          <w:sz w:val="28"/>
          <w:szCs w:val="28"/>
        </w:rPr>
        <w:t>, где</w:t>
      </w:r>
    </w:p>
    <w:p w:rsidR="00BB6476" w:rsidRPr="00235F14" w:rsidRDefault="00BB6476" w:rsidP="00BB6476">
      <w:pPr>
        <w:pStyle w:val="af"/>
        <w:ind w:firstLine="709"/>
        <w:jc w:val="center"/>
        <w:rPr>
          <w:rFonts w:eastAsia="Calibri"/>
          <w:sz w:val="28"/>
          <w:szCs w:val="28"/>
        </w:rPr>
      </w:pPr>
    </w:p>
    <w:p w:rsidR="0064700A" w:rsidRPr="00235F14" w:rsidRDefault="0064700A" w:rsidP="00235F14">
      <w:pPr>
        <w:pStyle w:val="af"/>
        <w:ind w:firstLine="709"/>
        <w:jc w:val="both"/>
        <w:rPr>
          <w:rFonts w:eastAsia="Calibri"/>
          <w:sz w:val="28"/>
          <w:szCs w:val="28"/>
        </w:rPr>
      </w:pPr>
      <w:proofErr w:type="spellStart"/>
      <w:r w:rsidRPr="00235F14">
        <w:rPr>
          <w:rFonts w:eastAsia="Calibri"/>
          <w:sz w:val="28"/>
          <w:szCs w:val="28"/>
        </w:rPr>
        <w:t>СРЗ</w:t>
      </w:r>
      <w:proofErr w:type="gramStart"/>
      <w:r w:rsidRPr="00235F14">
        <w:rPr>
          <w:rFonts w:eastAsia="Calibri"/>
          <w:sz w:val="28"/>
          <w:szCs w:val="28"/>
          <w:vertAlign w:val="subscript"/>
        </w:rPr>
        <w:t>i</w:t>
      </w:r>
      <w:proofErr w:type="spellEnd"/>
      <w:proofErr w:type="gramEnd"/>
      <w:r w:rsidRPr="00235F14">
        <w:rPr>
          <w:rFonts w:eastAsia="Calibri"/>
          <w:sz w:val="28"/>
          <w:szCs w:val="28"/>
        </w:rPr>
        <w:t xml:space="preserve"> - степень решения </w:t>
      </w:r>
      <w:proofErr w:type="spellStart"/>
      <w:r w:rsidRPr="00235F14">
        <w:rPr>
          <w:rFonts w:eastAsia="Calibri"/>
          <w:sz w:val="28"/>
          <w:szCs w:val="28"/>
        </w:rPr>
        <w:t>i-й</w:t>
      </w:r>
      <w:proofErr w:type="spellEnd"/>
      <w:r w:rsidRPr="00235F14">
        <w:rPr>
          <w:rFonts w:eastAsia="Calibri"/>
          <w:sz w:val="28"/>
          <w:szCs w:val="28"/>
        </w:rPr>
        <w:t xml:space="preserve"> задачи </w:t>
      </w:r>
      <w:r w:rsidR="00A72596">
        <w:rPr>
          <w:rFonts w:eastAsia="Calibri"/>
          <w:sz w:val="28"/>
          <w:szCs w:val="28"/>
        </w:rPr>
        <w:t>программы (</w:t>
      </w:r>
      <w:r w:rsidRPr="00235F14">
        <w:rPr>
          <w:rFonts w:eastAsia="Calibri"/>
          <w:sz w:val="28"/>
          <w:szCs w:val="28"/>
        </w:rPr>
        <w:t>подпрограммы</w:t>
      </w:r>
      <w:r w:rsidR="00A72596">
        <w:rPr>
          <w:rFonts w:eastAsia="Calibri"/>
          <w:sz w:val="28"/>
          <w:szCs w:val="28"/>
        </w:rPr>
        <w:t>)</w:t>
      </w:r>
      <w:r w:rsidRPr="00235F14">
        <w:rPr>
          <w:rFonts w:eastAsia="Calibri"/>
          <w:sz w:val="28"/>
          <w:szCs w:val="28"/>
        </w:rPr>
        <w:t>;</w:t>
      </w:r>
    </w:p>
    <w:p w:rsidR="0064700A" w:rsidRPr="00235F14" w:rsidRDefault="0064700A" w:rsidP="00235F14">
      <w:pPr>
        <w:pStyle w:val="af"/>
        <w:ind w:firstLine="709"/>
        <w:jc w:val="both"/>
        <w:rPr>
          <w:rFonts w:eastAsia="Calibri"/>
          <w:sz w:val="28"/>
          <w:szCs w:val="28"/>
        </w:rPr>
      </w:pPr>
      <w:r w:rsidRPr="00235F14">
        <w:rPr>
          <w:rFonts w:eastAsia="Calibri"/>
          <w:noProof/>
          <w:position w:val="-12"/>
          <w:sz w:val="28"/>
          <w:szCs w:val="28"/>
        </w:rPr>
        <w:lastRenderedPageBreak/>
        <w:drawing>
          <wp:inline distT="0" distB="0" distL="0" distR="0">
            <wp:extent cx="247650" cy="3429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247650" cy="342900"/>
                    </a:xfrm>
                    <a:prstGeom prst="rect">
                      <a:avLst/>
                    </a:prstGeom>
                    <a:noFill/>
                    <a:ln w="9525">
                      <a:noFill/>
                      <a:miter lim="800000"/>
                      <a:headEnd/>
                      <a:tailEnd/>
                    </a:ln>
                  </pic:spPr>
                </pic:pic>
              </a:graphicData>
            </a:graphic>
          </wp:inline>
        </w:drawing>
      </w:r>
      <w:r w:rsidRPr="00235F14">
        <w:rPr>
          <w:rFonts w:eastAsia="Calibri"/>
          <w:sz w:val="28"/>
          <w:szCs w:val="28"/>
        </w:rPr>
        <w:t xml:space="preserve"> - количество показателей, характеризующих решение </w:t>
      </w:r>
      <w:proofErr w:type="spellStart"/>
      <w:r w:rsidRPr="00235F14">
        <w:rPr>
          <w:rFonts w:eastAsia="Calibri"/>
          <w:sz w:val="28"/>
          <w:szCs w:val="28"/>
        </w:rPr>
        <w:t>i-й</w:t>
      </w:r>
      <w:proofErr w:type="spellEnd"/>
      <w:r w:rsidRPr="00235F14">
        <w:rPr>
          <w:rFonts w:eastAsia="Calibri"/>
          <w:sz w:val="28"/>
          <w:szCs w:val="28"/>
        </w:rPr>
        <w:t xml:space="preserve"> задачи </w:t>
      </w:r>
      <w:r w:rsidR="00A72596">
        <w:rPr>
          <w:rFonts w:eastAsia="Calibri"/>
          <w:sz w:val="28"/>
          <w:szCs w:val="28"/>
        </w:rPr>
        <w:t>программы (</w:t>
      </w:r>
      <w:r w:rsidRPr="00235F14">
        <w:rPr>
          <w:rFonts w:eastAsia="Calibri"/>
          <w:sz w:val="28"/>
          <w:szCs w:val="28"/>
        </w:rPr>
        <w:t>подпрограммы</w:t>
      </w:r>
      <w:r w:rsidR="00A72596">
        <w:rPr>
          <w:rFonts w:eastAsia="Calibri"/>
          <w:sz w:val="28"/>
          <w:szCs w:val="28"/>
        </w:rPr>
        <w:t>)</w:t>
      </w:r>
      <w:r w:rsidRPr="00235F14">
        <w:rPr>
          <w:rFonts w:eastAsia="Calibri"/>
          <w:sz w:val="28"/>
          <w:szCs w:val="28"/>
        </w:rPr>
        <w:t>;</w:t>
      </w:r>
    </w:p>
    <w:p w:rsidR="0064700A" w:rsidRPr="00235F14" w:rsidRDefault="0064700A" w:rsidP="00235F14">
      <w:pPr>
        <w:pStyle w:val="af"/>
        <w:ind w:firstLine="709"/>
        <w:jc w:val="both"/>
        <w:rPr>
          <w:rFonts w:eastAsia="Calibri"/>
          <w:sz w:val="28"/>
          <w:szCs w:val="28"/>
        </w:rPr>
      </w:pPr>
      <w:proofErr w:type="spellStart"/>
      <w:r w:rsidRPr="00235F14">
        <w:rPr>
          <w:rFonts w:eastAsia="Calibri"/>
          <w:sz w:val="28"/>
          <w:szCs w:val="28"/>
        </w:rPr>
        <w:t>ОРПЗ</w:t>
      </w:r>
      <w:proofErr w:type="gramStart"/>
      <w:r w:rsidRPr="00235F14">
        <w:rPr>
          <w:rFonts w:eastAsia="Calibri"/>
          <w:sz w:val="28"/>
          <w:szCs w:val="28"/>
          <w:vertAlign w:val="subscript"/>
        </w:rPr>
        <w:t>ij</w:t>
      </w:r>
      <w:proofErr w:type="spellEnd"/>
      <w:proofErr w:type="gramEnd"/>
      <w:r w:rsidRPr="00235F14">
        <w:rPr>
          <w:rFonts w:eastAsia="Calibri"/>
          <w:sz w:val="28"/>
          <w:szCs w:val="28"/>
        </w:rPr>
        <w:t xml:space="preserve"> - оценка результативности достижения планового значения</w:t>
      </w:r>
      <w:r w:rsidR="00C21EE4">
        <w:rPr>
          <w:rFonts w:eastAsia="Calibri"/>
          <w:sz w:val="28"/>
          <w:szCs w:val="28"/>
        </w:rPr>
        <w:br/>
      </w:r>
      <w:r w:rsidR="00C21EE4" w:rsidRPr="00235F14">
        <w:rPr>
          <w:rFonts w:eastAsia="Calibri"/>
          <w:sz w:val="28"/>
          <w:szCs w:val="28"/>
        </w:rPr>
        <w:t xml:space="preserve">j-го </w:t>
      </w:r>
      <w:r w:rsidRPr="00235F14">
        <w:rPr>
          <w:rFonts w:eastAsia="Calibri"/>
          <w:sz w:val="28"/>
          <w:szCs w:val="28"/>
        </w:rPr>
        <w:t xml:space="preserve">показателя, характеризующего решение </w:t>
      </w:r>
      <w:proofErr w:type="spellStart"/>
      <w:r w:rsidRPr="00235F14">
        <w:rPr>
          <w:rFonts w:eastAsia="Calibri"/>
          <w:sz w:val="28"/>
          <w:szCs w:val="28"/>
        </w:rPr>
        <w:t>i-й</w:t>
      </w:r>
      <w:proofErr w:type="spellEnd"/>
      <w:r w:rsidRPr="00235F14">
        <w:rPr>
          <w:rFonts w:eastAsia="Calibri"/>
          <w:sz w:val="28"/>
          <w:szCs w:val="28"/>
        </w:rPr>
        <w:t xml:space="preserve"> задачи </w:t>
      </w:r>
      <w:r w:rsidR="00A72596">
        <w:rPr>
          <w:rFonts w:eastAsia="Calibri"/>
          <w:sz w:val="28"/>
          <w:szCs w:val="28"/>
        </w:rPr>
        <w:t>программы (</w:t>
      </w:r>
      <w:r w:rsidRPr="00235F14">
        <w:rPr>
          <w:rFonts w:eastAsia="Calibri"/>
          <w:sz w:val="28"/>
          <w:szCs w:val="28"/>
        </w:rPr>
        <w:t>подпрограммы</w:t>
      </w:r>
      <w:r w:rsidR="00A72596">
        <w:rPr>
          <w:rFonts w:eastAsia="Calibri"/>
          <w:sz w:val="28"/>
          <w:szCs w:val="28"/>
        </w:rPr>
        <w:t>)</w:t>
      </w:r>
      <w:r w:rsidRPr="00235F14">
        <w:rPr>
          <w:rFonts w:eastAsia="Calibri"/>
          <w:sz w:val="28"/>
          <w:szCs w:val="28"/>
        </w:rPr>
        <w:t>;</w:t>
      </w:r>
    </w:p>
    <w:p w:rsidR="0064700A" w:rsidRPr="00235F14" w:rsidRDefault="0064700A" w:rsidP="00235F14">
      <w:pPr>
        <w:pStyle w:val="af"/>
        <w:ind w:firstLine="709"/>
        <w:jc w:val="both"/>
        <w:rPr>
          <w:rFonts w:eastAsia="Calibri"/>
          <w:sz w:val="28"/>
          <w:szCs w:val="28"/>
        </w:rPr>
      </w:pPr>
      <w:r w:rsidRPr="00235F14">
        <w:rPr>
          <w:rFonts w:eastAsia="Calibri"/>
          <w:noProof/>
          <w:position w:val="-38"/>
          <w:sz w:val="28"/>
          <w:szCs w:val="28"/>
        </w:rPr>
        <w:drawing>
          <wp:inline distT="0" distB="0" distL="0" distR="0">
            <wp:extent cx="800100" cy="55764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800100" cy="557645"/>
                    </a:xfrm>
                    <a:prstGeom prst="rect">
                      <a:avLst/>
                    </a:prstGeom>
                    <a:noFill/>
                    <a:ln w="9525">
                      <a:noFill/>
                      <a:miter lim="800000"/>
                      <a:headEnd/>
                      <a:tailEnd/>
                    </a:ln>
                  </pic:spPr>
                </pic:pic>
              </a:graphicData>
            </a:graphic>
          </wp:inline>
        </w:drawing>
      </w:r>
      <w:r w:rsidRPr="00235F14">
        <w:rPr>
          <w:rFonts w:eastAsia="Calibri"/>
          <w:sz w:val="28"/>
          <w:szCs w:val="28"/>
        </w:rPr>
        <w:t xml:space="preserve"> - сумма оценок результативности достижения плановых значений показателей, характеризующих решение </w:t>
      </w:r>
      <w:proofErr w:type="spellStart"/>
      <w:r w:rsidRPr="00235F14">
        <w:rPr>
          <w:rFonts w:eastAsia="Calibri"/>
          <w:sz w:val="28"/>
          <w:szCs w:val="28"/>
        </w:rPr>
        <w:t>i-й</w:t>
      </w:r>
      <w:proofErr w:type="spellEnd"/>
      <w:r w:rsidRPr="00235F14">
        <w:rPr>
          <w:rFonts w:eastAsia="Calibri"/>
          <w:sz w:val="28"/>
          <w:szCs w:val="28"/>
        </w:rPr>
        <w:t xml:space="preserve"> задачи </w:t>
      </w:r>
      <w:r w:rsidR="00A72596">
        <w:rPr>
          <w:rFonts w:eastAsia="Calibri"/>
          <w:sz w:val="28"/>
          <w:szCs w:val="28"/>
        </w:rPr>
        <w:t>программы (</w:t>
      </w:r>
      <w:r w:rsidRPr="00235F14">
        <w:rPr>
          <w:rFonts w:eastAsia="Calibri"/>
          <w:sz w:val="28"/>
          <w:szCs w:val="28"/>
        </w:rPr>
        <w:t>подпрограммы</w:t>
      </w:r>
      <w:r w:rsidR="00A72596">
        <w:rPr>
          <w:rFonts w:eastAsia="Calibri"/>
          <w:sz w:val="28"/>
          <w:szCs w:val="28"/>
        </w:rPr>
        <w:t>)</w:t>
      </w:r>
      <w:r w:rsidRPr="00235F14">
        <w:rPr>
          <w:rFonts w:eastAsia="Calibri"/>
          <w:sz w:val="28"/>
          <w:szCs w:val="28"/>
        </w:rPr>
        <w:t>.</w:t>
      </w:r>
    </w:p>
    <w:p w:rsidR="0023186D" w:rsidRDefault="00BB6476" w:rsidP="0023186D">
      <w:pPr>
        <w:widowControl/>
        <w:ind w:firstLine="709"/>
        <w:jc w:val="both"/>
        <w:rPr>
          <w:rFonts w:eastAsia="Calibri"/>
          <w:sz w:val="28"/>
          <w:szCs w:val="28"/>
        </w:rPr>
      </w:pPr>
      <w:r>
        <w:rPr>
          <w:rFonts w:eastAsia="Calibri"/>
          <w:sz w:val="28"/>
          <w:szCs w:val="28"/>
        </w:rPr>
        <w:t>9</w:t>
      </w:r>
      <w:r w:rsidR="00235F14" w:rsidRPr="00235F14">
        <w:rPr>
          <w:rFonts w:eastAsia="Calibri"/>
          <w:sz w:val="28"/>
          <w:szCs w:val="28"/>
        </w:rPr>
        <w:t xml:space="preserve">. </w:t>
      </w:r>
      <w:hyperlink w:anchor="Par4" w:history="1">
        <w:proofErr w:type="gramStart"/>
        <w:r w:rsidR="00235F14" w:rsidRPr="00235F14">
          <w:rPr>
            <w:rFonts w:eastAsia="Calibri"/>
            <w:sz w:val="28"/>
            <w:szCs w:val="28"/>
          </w:rPr>
          <w:t>Оценка</w:t>
        </w:r>
      </w:hyperlink>
      <w:r w:rsidR="00235F14" w:rsidRPr="00235F14">
        <w:rPr>
          <w:rFonts w:eastAsia="Calibri"/>
          <w:sz w:val="28"/>
          <w:szCs w:val="28"/>
        </w:rPr>
        <w:t xml:space="preserve"> результативности достижения плановых значений показателей, характеризующих достижение со</w:t>
      </w:r>
      <w:r w:rsidR="00402088">
        <w:rPr>
          <w:rFonts w:eastAsia="Calibri"/>
          <w:sz w:val="28"/>
          <w:szCs w:val="28"/>
        </w:rPr>
        <w:t>ответствующей цели</w:t>
      </w:r>
      <w:r w:rsidR="00235F14" w:rsidRPr="00235F14">
        <w:rPr>
          <w:rFonts w:eastAsia="Calibri"/>
          <w:sz w:val="28"/>
          <w:szCs w:val="28"/>
        </w:rPr>
        <w:t xml:space="preserve"> программы (решение соответствующей задачи </w:t>
      </w:r>
      <w:r w:rsidR="00A72596">
        <w:rPr>
          <w:rFonts w:eastAsia="Calibri"/>
          <w:sz w:val="28"/>
          <w:szCs w:val="28"/>
        </w:rPr>
        <w:t>программы (</w:t>
      </w:r>
      <w:r w:rsidR="00235F14" w:rsidRPr="00235F14">
        <w:rPr>
          <w:rFonts w:eastAsia="Calibri"/>
          <w:sz w:val="28"/>
          <w:szCs w:val="28"/>
        </w:rPr>
        <w:t xml:space="preserve">подпрограммы) (далее - показатели), устанавливается путем сопоставления степени достижения плановых значений показателей (далее - состояние показателя) и степени соответствия кассовых </w:t>
      </w:r>
      <w:r w:rsidR="003908BF">
        <w:rPr>
          <w:rFonts w:eastAsia="Calibri"/>
          <w:sz w:val="28"/>
          <w:szCs w:val="28"/>
        </w:rPr>
        <w:t xml:space="preserve">и фактических </w:t>
      </w:r>
      <w:r w:rsidR="00235F14" w:rsidRPr="00235F14">
        <w:rPr>
          <w:rFonts w:eastAsia="Calibri"/>
          <w:sz w:val="28"/>
          <w:szCs w:val="28"/>
        </w:rPr>
        <w:t xml:space="preserve">расходов на реализацию </w:t>
      </w:r>
      <w:r w:rsidR="00C34354" w:rsidRPr="00152447">
        <w:rPr>
          <w:rFonts w:eastAsia="Calibri"/>
          <w:sz w:val="28"/>
          <w:szCs w:val="28"/>
        </w:rPr>
        <w:t>программы (</w:t>
      </w:r>
      <w:r w:rsidR="00235F14" w:rsidRPr="00152447">
        <w:rPr>
          <w:rFonts w:eastAsia="Calibri"/>
          <w:sz w:val="28"/>
          <w:szCs w:val="28"/>
        </w:rPr>
        <w:t>подпрограмм</w:t>
      </w:r>
      <w:r w:rsidR="00152447" w:rsidRPr="00152447">
        <w:rPr>
          <w:rFonts w:eastAsia="Calibri"/>
          <w:sz w:val="28"/>
          <w:szCs w:val="28"/>
        </w:rPr>
        <w:t>ы</w:t>
      </w:r>
      <w:r w:rsidR="00C34354" w:rsidRPr="00152447">
        <w:rPr>
          <w:rFonts w:eastAsia="Calibri"/>
          <w:sz w:val="28"/>
          <w:szCs w:val="28"/>
        </w:rPr>
        <w:t>)</w:t>
      </w:r>
      <w:r w:rsidR="00235F14" w:rsidRPr="00152447">
        <w:rPr>
          <w:rFonts w:eastAsia="Calibri"/>
          <w:sz w:val="28"/>
          <w:szCs w:val="28"/>
        </w:rPr>
        <w:t xml:space="preserve"> (основных мероприятий </w:t>
      </w:r>
      <w:r w:rsidR="00A72596" w:rsidRPr="00152447">
        <w:rPr>
          <w:rFonts w:eastAsia="Calibri"/>
          <w:sz w:val="28"/>
          <w:szCs w:val="28"/>
        </w:rPr>
        <w:t>программы (</w:t>
      </w:r>
      <w:r w:rsidR="00235F14" w:rsidRPr="00152447">
        <w:rPr>
          <w:rFonts w:eastAsia="Calibri"/>
          <w:sz w:val="28"/>
          <w:szCs w:val="28"/>
        </w:rPr>
        <w:t>подпрограмм</w:t>
      </w:r>
      <w:r w:rsidR="00152447" w:rsidRPr="00152447">
        <w:rPr>
          <w:rFonts w:eastAsia="Calibri"/>
          <w:sz w:val="28"/>
          <w:szCs w:val="28"/>
        </w:rPr>
        <w:t>ы</w:t>
      </w:r>
      <w:r w:rsidR="00235F14" w:rsidRPr="00152447">
        <w:rPr>
          <w:rFonts w:eastAsia="Calibri"/>
          <w:sz w:val="28"/>
          <w:szCs w:val="28"/>
        </w:rPr>
        <w:t>), оказывающих влияние на значение показателей (далее - расходы на достижение значения показателя), их запланированному уровню согласно таблице</w:t>
      </w:r>
      <w:proofErr w:type="gramEnd"/>
      <w:r w:rsidR="00235F14" w:rsidRPr="00152447">
        <w:rPr>
          <w:rFonts w:eastAsia="Calibri"/>
          <w:sz w:val="28"/>
          <w:szCs w:val="28"/>
        </w:rPr>
        <w:t xml:space="preserve"> 2.</w:t>
      </w:r>
    </w:p>
    <w:p w:rsidR="00235F14" w:rsidRPr="00897BAD" w:rsidRDefault="004A3146" w:rsidP="00235F14">
      <w:pPr>
        <w:widowControl/>
        <w:jc w:val="right"/>
        <w:outlineLvl w:val="0"/>
        <w:rPr>
          <w:rFonts w:eastAsia="Calibri"/>
          <w:sz w:val="28"/>
          <w:szCs w:val="28"/>
        </w:rPr>
      </w:pPr>
      <w:r>
        <w:rPr>
          <w:rFonts w:eastAsia="Calibri"/>
          <w:sz w:val="28"/>
          <w:szCs w:val="28"/>
        </w:rPr>
        <w:t>Таблица 2</w:t>
      </w:r>
    </w:p>
    <w:p w:rsidR="00235F14" w:rsidRPr="00235F14" w:rsidRDefault="00235F14" w:rsidP="00235F14">
      <w:pPr>
        <w:widowControl/>
        <w:jc w:val="center"/>
        <w:rPr>
          <w:rFonts w:eastAsia="Calibri"/>
          <w:sz w:val="28"/>
          <w:szCs w:val="28"/>
        </w:rPr>
      </w:pPr>
      <w:bookmarkStart w:id="1" w:name="Par4"/>
      <w:bookmarkEnd w:id="1"/>
      <w:r w:rsidRPr="00235F14">
        <w:rPr>
          <w:rFonts w:eastAsia="Calibri"/>
          <w:sz w:val="28"/>
          <w:szCs w:val="28"/>
        </w:rPr>
        <w:t>Оценка</w:t>
      </w:r>
    </w:p>
    <w:p w:rsidR="00235F14" w:rsidRPr="00235F14" w:rsidRDefault="00235F14" w:rsidP="00235F14">
      <w:pPr>
        <w:widowControl/>
        <w:jc w:val="center"/>
        <w:rPr>
          <w:rFonts w:eastAsia="Calibri"/>
          <w:sz w:val="28"/>
          <w:szCs w:val="28"/>
        </w:rPr>
      </w:pPr>
      <w:r w:rsidRPr="00235F14">
        <w:rPr>
          <w:rFonts w:eastAsia="Calibri"/>
          <w:sz w:val="28"/>
          <w:szCs w:val="28"/>
        </w:rPr>
        <w:t>результативности достижения плановых значений показателей</w:t>
      </w:r>
    </w:p>
    <w:tbl>
      <w:tblPr>
        <w:tblW w:w="0" w:type="auto"/>
        <w:tblInd w:w="62" w:type="dxa"/>
        <w:tblLayout w:type="fixed"/>
        <w:tblCellMar>
          <w:top w:w="102" w:type="dxa"/>
          <w:left w:w="62" w:type="dxa"/>
          <w:bottom w:w="102" w:type="dxa"/>
          <w:right w:w="62" w:type="dxa"/>
        </w:tblCellMar>
        <w:tblLook w:val="0000"/>
      </w:tblPr>
      <w:tblGrid>
        <w:gridCol w:w="2268"/>
        <w:gridCol w:w="1985"/>
        <w:gridCol w:w="2268"/>
        <w:gridCol w:w="2835"/>
      </w:tblGrid>
      <w:tr w:rsidR="00235F14" w:rsidRPr="000A7F4C" w:rsidTr="00A72596">
        <w:tc>
          <w:tcPr>
            <w:tcW w:w="2268" w:type="dxa"/>
            <w:vMerge w:val="restart"/>
            <w:tcBorders>
              <w:top w:val="single" w:sz="4" w:space="0" w:color="auto"/>
              <w:left w:val="single" w:sz="4" w:space="0" w:color="auto"/>
              <w:bottom w:val="single" w:sz="4" w:space="0" w:color="auto"/>
              <w:right w:val="single" w:sz="4" w:space="0" w:color="auto"/>
            </w:tcBorders>
          </w:tcPr>
          <w:p w:rsidR="00235F14" w:rsidRPr="000A7F4C" w:rsidRDefault="00235F14" w:rsidP="00A72596">
            <w:pPr>
              <w:widowControl/>
              <w:jc w:val="center"/>
              <w:rPr>
                <w:rFonts w:eastAsia="Calibri"/>
                <w:sz w:val="24"/>
                <w:szCs w:val="24"/>
              </w:rPr>
            </w:pPr>
            <w:r w:rsidRPr="000A7F4C">
              <w:rPr>
                <w:rFonts w:eastAsia="Calibri"/>
                <w:sz w:val="24"/>
                <w:szCs w:val="24"/>
              </w:rPr>
              <w:t>Состояние показателя</w:t>
            </w:r>
          </w:p>
        </w:tc>
        <w:tc>
          <w:tcPr>
            <w:tcW w:w="7088" w:type="dxa"/>
            <w:gridSpan w:val="3"/>
            <w:tcBorders>
              <w:top w:val="single" w:sz="4" w:space="0" w:color="auto"/>
              <w:left w:val="single" w:sz="4" w:space="0" w:color="auto"/>
              <w:bottom w:val="single" w:sz="4" w:space="0" w:color="auto"/>
              <w:right w:val="single" w:sz="4" w:space="0" w:color="auto"/>
            </w:tcBorders>
            <w:vAlign w:val="center"/>
          </w:tcPr>
          <w:p w:rsidR="00235F14" w:rsidRPr="000A7F4C" w:rsidRDefault="00235F14" w:rsidP="00235F14">
            <w:pPr>
              <w:widowControl/>
              <w:jc w:val="center"/>
              <w:rPr>
                <w:rFonts w:eastAsia="Calibri"/>
                <w:sz w:val="24"/>
                <w:szCs w:val="24"/>
              </w:rPr>
            </w:pPr>
            <w:r w:rsidRPr="000A7F4C">
              <w:rPr>
                <w:rFonts w:eastAsia="Calibri"/>
                <w:sz w:val="24"/>
                <w:szCs w:val="24"/>
              </w:rPr>
              <w:t>Степень соответствия расходов на достижение значения показателя их запланированному уровню</w:t>
            </w:r>
          </w:p>
        </w:tc>
      </w:tr>
      <w:tr w:rsidR="00235F14" w:rsidRPr="000A7F4C" w:rsidTr="00A72596">
        <w:tc>
          <w:tcPr>
            <w:tcW w:w="2268" w:type="dxa"/>
            <w:vMerge/>
            <w:tcBorders>
              <w:top w:val="single" w:sz="4" w:space="0" w:color="auto"/>
              <w:left w:val="single" w:sz="4" w:space="0" w:color="auto"/>
              <w:bottom w:val="single" w:sz="4" w:space="0" w:color="auto"/>
              <w:right w:val="single" w:sz="4" w:space="0" w:color="auto"/>
            </w:tcBorders>
          </w:tcPr>
          <w:p w:rsidR="00235F14" w:rsidRPr="000A7F4C" w:rsidRDefault="00235F14" w:rsidP="00235F14">
            <w:pPr>
              <w:widowControl/>
              <w:rPr>
                <w:rFonts w:eastAsia="Calibri"/>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235F14" w:rsidRPr="000A7F4C" w:rsidRDefault="00235F14" w:rsidP="00235F14">
            <w:pPr>
              <w:widowControl/>
              <w:jc w:val="center"/>
              <w:rPr>
                <w:rFonts w:eastAsia="Calibri"/>
                <w:sz w:val="24"/>
                <w:szCs w:val="24"/>
              </w:rPr>
            </w:pPr>
            <w:r w:rsidRPr="000A7F4C">
              <w:rPr>
                <w:rFonts w:eastAsia="Calibri"/>
                <w:sz w:val="24"/>
                <w:szCs w:val="24"/>
              </w:rPr>
              <w:t>расходы на достижение значения показателя осуществлены в большем объеме</w:t>
            </w:r>
          </w:p>
        </w:tc>
        <w:tc>
          <w:tcPr>
            <w:tcW w:w="2268" w:type="dxa"/>
            <w:tcBorders>
              <w:top w:val="single" w:sz="4" w:space="0" w:color="auto"/>
              <w:left w:val="single" w:sz="4" w:space="0" w:color="auto"/>
              <w:bottom w:val="single" w:sz="4" w:space="0" w:color="auto"/>
              <w:right w:val="single" w:sz="4" w:space="0" w:color="auto"/>
            </w:tcBorders>
            <w:vAlign w:val="center"/>
          </w:tcPr>
          <w:p w:rsidR="00235F14" w:rsidRPr="000A7F4C" w:rsidRDefault="00235F14" w:rsidP="00235F14">
            <w:pPr>
              <w:widowControl/>
              <w:jc w:val="center"/>
              <w:rPr>
                <w:rFonts w:eastAsia="Calibri"/>
                <w:sz w:val="24"/>
                <w:szCs w:val="24"/>
              </w:rPr>
            </w:pPr>
            <w:r w:rsidRPr="000A7F4C">
              <w:rPr>
                <w:rFonts w:eastAsia="Calibri"/>
                <w:sz w:val="24"/>
                <w:szCs w:val="24"/>
              </w:rPr>
              <w:t>расходы на достижение значения показателя осуществлены в запланированном объеме</w:t>
            </w:r>
          </w:p>
        </w:tc>
        <w:tc>
          <w:tcPr>
            <w:tcW w:w="2835" w:type="dxa"/>
            <w:tcBorders>
              <w:top w:val="single" w:sz="4" w:space="0" w:color="auto"/>
              <w:left w:val="single" w:sz="4" w:space="0" w:color="auto"/>
              <w:bottom w:val="single" w:sz="4" w:space="0" w:color="auto"/>
              <w:right w:val="single" w:sz="4" w:space="0" w:color="auto"/>
            </w:tcBorders>
          </w:tcPr>
          <w:p w:rsidR="00235F14" w:rsidRPr="000A7F4C" w:rsidRDefault="00235F14" w:rsidP="00A72596">
            <w:pPr>
              <w:widowControl/>
              <w:jc w:val="center"/>
              <w:rPr>
                <w:rFonts w:eastAsia="Calibri"/>
                <w:sz w:val="24"/>
                <w:szCs w:val="24"/>
              </w:rPr>
            </w:pPr>
            <w:r w:rsidRPr="000A7F4C">
              <w:rPr>
                <w:rFonts w:eastAsia="Calibri"/>
                <w:sz w:val="24"/>
                <w:szCs w:val="24"/>
              </w:rPr>
              <w:t>расходы на достижение значения показателя осуществлены в меньшем объеме</w:t>
            </w:r>
          </w:p>
        </w:tc>
      </w:tr>
      <w:tr w:rsidR="00235F14" w:rsidRPr="000A7F4C" w:rsidTr="00414597">
        <w:tc>
          <w:tcPr>
            <w:tcW w:w="2268" w:type="dxa"/>
            <w:tcBorders>
              <w:top w:val="single" w:sz="4" w:space="0" w:color="auto"/>
            </w:tcBorders>
          </w:tcPr>
          <w:p w:rsidR="00235F14" w:rsidRPr="000A7F4C" w:rsidRDefault="00235F14" w:rsidP="00235F14">
            <w:pPr>
              <w:widowControl/>
              <w:rPr>
                <w:rFonts w:eastAsia="Calibri"/>
                <w:sz w:val="24"/>
                <w:szCs w:val="24"/>
              </w:rPr>
            </w:pPr>
            <w:r w:rsidRPr="000A7F4C">
              <w:rPr>
                <w:rFonts w:eastAsia="Calibri"/>
                <w:sz w:val="24"/>
                <w:szCs w:val="24"/>
              </w:rPr>
              <w:t>Перевыполнен</w:t>
            </w:r>
          </w:p>
        </w:tc>
        <w:tc>
          <w:tcPr>
            <w:tcW w:w="1985" w:type="dxa"/>
            <w:tcBorders>
              <w:top w:val="single" w:sz="4" w:space="0" w:color="auto"/>
            </w:tcBorders>
          </w:tcPr>
          <w:p w:rsidR="00235F14" w:rsidRPr="000A7F4C" w:rsidRDefault="00235F14" w:rsidP="00235F14">
            <w:pPr>
              <w:widowControl/>
              <w:jc w:val="center"/>
              <w:rPr>
                <w:rFonts w:eastAsia="Calibri"/>
                <w:sz w:val="24"/>
                <w:szCs w:val="24"/>
              </w:rPr>
            </w:pPr>
            <w:r w:rsidRPr="000A7F4C">
              <w:rPr>
                <w:rFonts w:eastAsia="Calibri"/>
                <w:sz w:val="24"/>
                <w:szCs w:val="24"/>
              </w:rPr>
              <w:t>1</w:t>
            </w:r>
          </w:p>
        </w:tc>
        <w:tc>
          <w:tcPr>
            <w:tcW w:w="2268" w:type="dxa"/>
            <w:tcBorders>
              <w:top w:val="single" w:sz="4" w:space="0" w:color="auto"/>
            </w:tcBorders>
          </w:tcPr>
          <w:p w:rsidR="00235F14" w:rsidRPr="000A7F4C" w:rsidRDefault="00235F14" w:rsidP="00235F14">
            <w:pPr>
              <w:widowControl/>
              <w:jc w:val="center"/>
              <w:rPr>
                <w:rFonts w:eastAsia="Calibri"/>
                <w:sz w:val="24"/>
                <w:szCs w:val="24"/>
              </w:rPr>
            </w:pPr>
            <w:r w:rsidRPr="000A7F4C">
              <w:rPr>
                <w:rFonts w:eastAsia="Calibri"/>
                <w:sz w:val="24"/>
                <w:szCs w:val="24"/>
              </w:rPr>
              <w:t>2</w:t>
            </w:r>
          </w:p>
        </w:tc>
        <w:tc>
          <w:tcPr>
            <w:tcW w:w="2835" w:type="dxa"/>
            <w:tcBorders>
              <w:top w:val="single" w:sz="4" w:space="0" w:color="auto"/>
            </w:tcBorders>
          </w:tcPr>
          <w:p w:rsidR="00235F14" w:rsidRPr="000A7F4C" w:rsidRDefault="00235F14" w:rsidP="003E10A1">
            <w:pPr>
              <w:widowControl/>
              <w:jc w:val="center"/>
              <w:rPr>
                <w:rFonts w:eastAsia="Calibri"/>
                <w:sz w:val="24"/>
                <w:szCs w:val="24"/>
              </w:rPr>
            </w:pPr>
            <w:r w:rsidRPr="000A7F4C">
              <w:rPr>
                <w:rFonts w:eastAsia="Calibri"/>
                <w:sz w:val="24"/>
                <w:szCs w:val="24"/>
              </w:rPr>
              <w:t xml:space="preserve">3 </w:t>
            </w:r>
            <w:proofErr w:type="spellStart"/>
            <w:r w:rsidRPr="000A7F4C">
              <w:rPr>
                <w:rFonts w:eastAsia="Calibri"/>
                <w:sz w:val="24"/>
                <w:szCs w:val="24"/>
              </w:rPr>
              <w:t>x</w:t>
            </w:r>
            <w:proofErr w:type="spellEnd"/>
            <w:proofErr w:type="gramStart"/>
            <w:r w:rsidRPr="000A7F4C">
              <w:rPr>
                <w:rFonts w:eastAsia="Calibri"/>
                <w:sz w:val="24"/>
                <w:szCs w:val="24"/>
              </w:rPr>
              <w:t xml:space="preserve"> О</w:t>
            </w:r>
            <w:proofErr w:type="gramEnd"/>
          </w:p>
        </w:tc>
      </w:tr>
      <w:tr w:rsidR="00235F14" w:rsidRPr="000A7F4C" w:rsidTr="00414597">
        <w:tc>
          <w:tcPr>
            <w:tcW w:w="2268" w:type="dxa"/>
          </w:tcPr>
          <w:p w:rsidR="00235F14" w:rsidRPr="000A7F4C" w:rsidRDefault="00235F14" w:rsidP="00235F14">
            <w:pPr>
              <w:widowControl/>
              <w:rPr>
                <w:rFonts w:eastAsia="Calibri"/>
                <w:sz w:val="24"/>
                <w:szCs w:val="24"/>
              </w:rPr>
            </w:pPr>
            <w:r w:rsidRPr="000A7F4C">
              <w:rPr>
                <w:rFonts w:eastAsia="Calibri"/>
                <w:sz w:val="24"/>
                <w:szCs w:val="24"/>
              </w:rPr>
              <w:t>Выполнен</w:t>
            </w:r>
          </w:p>
        </w:tc>
        <w:tc>
          <w:tcPr>
            <w:tcW w:w="1985" w:type="dxa"/>
          </w:tcPr>
          <w:p w:rsidR="00235F14" w:rsidRPr="000A7F4C" w:rsidRDefault="00235F14" w:rsidP="00235F14">
            <w:pPr>
              <w:widowControl/>
              <w:jc w:val="center"/>
              <w:rPr>
                <w:rFonts w:eastAsia="Calibri"/>
                <w:sz w:val="24"/>
                <w:szCs w:val="24"/>
              </w:rPr>
            </w:pPr>
            <w:r w:rsidRPr="000A7F4C">
              <w:rPr>
                <w:rFonts w:eastAsia="Calibri"/>
                <w:sz w:val="24"/>
                <w:szCs w:val="24"/>
              </w:rPr>
              <w:t>0</w:t>
            </w:r>
          </w:p>
        </w:tc>
        <w:tc>
          <w:tcPr>
            <w:tcW w:w="2268" w:type="dxa"/>
          </w:tcPr>
          <w:p w:rsidR="00235F14" w:rsidRPr="000A7F4C" w:rsidRDefault="00235F14" w:rsidP="00235F14">
            <w:pPr>
              <w:widowControl/>
              <w:jc w:val="center"/>
              <w:rPr>
                <w:rFonts w:eastAsia="Calibri"/>
                <w:sz w:val="24"/>
                <w:szCs w:val="24"/>
              </w:rPr>
            </w:pPr>
            <w:r w:rsidRPr="000A7F4C">
              <w:rPr>
                <w:rFonts w:eastAsia="Calibri"/>
                <w:sz w:val="24"/>
                <w:szCs w:val="24"/>
              </w:rPr>
              <w:t>1</w:t>
            </w:r>
          </w:p>
        </w:tc>
        <w:tc>
          <w:tcPr>
            <w:tcW w:w="2835" w:type="dxa"/>
          </w:tcPr>
          <w:p w:rsidR="00235F14" w:rsidRPr="000A7F4C" w:rsidRDefault="00235F14" w:rsidP="003E10A1">
            <w:pPr>
              <w:widowControl/>
              <w:jc w:val="center"/>
              <w:rPr>
                <w:rFonts w:eastAsia="Calibri"/>
                <w:sz w:val="24"/>
                <w:szCs w:val="24"/>
              </w:rPr>
            </w:pPr>
            <w:r w:rsidRPr="000A7F4C">
              <w:rPr>
                <w:rFonts w:eastAsia="Calibri"/>
                <w:sz w:val="24"/>
                <w:szCs w:val="24"/>
              </w:rPr>
              <w:t xml:space="preserve">2 </w:t>
            </w:r>
            <w:proofErr w:type="spellStart"/>
            <w:r w:rsidRPr="000A7F4C">
              <w:rPr>
                <w:rFonts w:eastAsia="Calibri"/>
                <w:sz w:val="24"/>
                <w:szCs w:val="24"/>
              </w:rPr>
              <w:t>x</w:t>
            </w:r>
            <w:proofErr w:type="spellEnd"/>
            <w:proofErr w:type="gramStart"/>
            <w:r w:rsidRPr="000A7F4C">
              <w:rPr>
                <w:rFonts w:eastAsia="Calibri"/>
                <w:sz w:val="24"/>
                <w:szCs w:val="24"/>
              </w:rPr>
              <w:t xml:space="preserve"> О</w:t>
            </w:r>
            <w:proofErr w:type="gramEnd"/>
          </w:p>
        </w:tc>
      </w:tr>
      <w:tr w:rsidR="00235F14" w:rsidRPr="000A7F4C" w:rsidTr="00414597">
        <w:tc>
          <w:tcPr>
            <w:tcW w:w="2268" w:type="dxa"/>
          </w:tcPr>
          <w:p w:rsidR="00235F14" w:rsidRPr="000A7F4C" w:rsidRDefault="00235F14" w:rsidP="00235F14">
            <w:pPr>
              <w:widowControl/>
              <w:rPr>
                <w:rFonts w:eastAsia="Calibri"/>
                <w:sz w:val="24"/>
                <w:szCs w:val="24"/>
              </w:rPr>
            </w:pPr>
            <w:r w:rsidRPr="000A7F4C">
              <w:rPr>
                <w:rFonts w:eastAsia="Calibri"/>
                <w:sz w:val="24"/>
                <w:szCs w:val="24"/>
              </w:rPr>
              <w:t>Не достигнут с положительной динамикой</w:t>
            </w:r>
          </w:p>
        </w:tc>
        <w:tc>
          <w:tcPr>
            <w:tcW w:w="1985" w:type="dxa"/>
          </w:tcPr>
          <w:p w:rsidR="00235F14" w:rsidRPr="000A7F4C" w:rsidRDefault="00235F14" w:rsidP="00235F14">
            <w:pPr>
              <w:widowControl/>
              <w:jc w:val="center"/>
              <w:rPr>
                <w:rFonts w:eastAsia="Calibri"/>
                <w:sz w:val="24"/>
                <w:szCs w:val="24"/>
              </w:rPr>
            </w:pPr>
            <w:r w:rsidRPr="000A7F4C">
              <w:rPr>
                <w:rFonts w:eastAsia="Calibri"/>
                <w:sz w:val="24"/>
                <w:szCs w:val="24"/>
              </w:rPr>
              <w:t>-1</w:t>
            </w:r>
          </w:p>
        </w:tc>
        <w:tc>
          <w:tcPr>
            <w:tcW w:w="2268" w:type="dxa"/>
          </w:tcPr>
          <w:p w:rsidR="00235F14" w:rsidRPr="000A7F4C" w:rsidRDefault="00235F14" w:rsidP="00235F14">
            <w:pPr>
              <w:widowControl/>
              <w:jc w:val="center"/>
              <w:rPr>
                <w:rFonts w:eastAsia="Calibri"/>
                <w:sz w:val="24"/>
                <w:szCs w:val="24"/>
              </w:rPr>
            </w:pPr>
            <w:r w:rsidRPr="000A7F4C">
              <w:rPr>
                <w:rFonts w:eastAsia="Calibri"/>
                <w:sz w:val="24"/>
                <w:szCs w:val="24"/>
              </w:rPr>
              <w:t>0</w:t>
            </w:r>
          </w:p>
        </w:tc>
        <w:tc>
          <w:tcPr>
            <w:tcW w:w="2835" w:type="dxa"/>
          </w:tcPr>
          <w:p w:rsidR="00235F14" w:rsidRPr="000A7F4C" w:rsidRDefault="00235F14" w:rsidP="003E10A1">
            <w:pPr>
              <w:widowControl/>
              <w:jc w:val="center"/>
              <w:rPr>
                <w:rFonts w:eastAsia="Calibri"/>
                <w:sz w:val="24"/>
                <w:szCs w:val="24"/>
              </w:rPr>
            </w:pPr>
            <w:r w:rsidRPr="000A7F4C">
              <w:rPr>
                <w:rFonts w:eastAsia="Calibri"/>
                <w:sz w:val="24"/>
                <w:szCs w:val="24"/>
              </w:rPr>
              <w:t xml:space="preserve">1 </w:t>
            </w:r>
            <w:proofErr w:type="spellStart"/>
            <w:r w:rsidRPr="000A7F4C">
              <w:rPr>
                <w:rFonts w:eastAsia="Calibri"/>
                <w:sz w:val="24"/>
                <w:szCs w:val="24"/>
              </w:rPr>
              <w:t>x</w:t>
            </w:r>
            <w:proofErr w:type="spellEnd"/>
            <w:proofErr w:type="gramStart"/>
            <w:r w:rsidRPr="000A7F4C">
              <w:rPr>
                <w:rFonts w:eastAsia="Calibri"/>
                <w:sz w:val="24"/>
                <w:szCs w:val="24"/>
              </w:rPr>
              <w:t xml:space="preserve"> О</w:t>
            </w:r>
            <w:proofErr w:type="gramEnd"/>
          </w:p>
        </w:tc>
      </w:tr>
      <w:tr w:rsidR="00235F14" w:rsidRPr="000A7F4C" w:rsidTr="00414597">
        <w:tc>
          <w:tcPr>
            <w:tcW w:w="2268" w:type="dxa"/>
          </w:tcPr>
          <w:p w:rsidR="00235F14" w:rsidRPr="000A7F4C" w:rsidRDefault="00235F14" w:rsidP="00235F14">
            <w:pPr>
              <w:widowControl/>
              <w:rPr>
                <w:rFonts w:eastAsia="Calibri"/>
                <w:sz w:val="24"/>
                <w:szCs w:val="24"/>
              </w:rPr>
            </w:pPr>
            <w:r w:rsidRPr="000A7F4C">
              <w:rPr>
                <w:rFonts w:eastAsia="Calibri"/>
                <w:sz w:val="24"/>
                <w:szCs w:val="24"/>
              </w:rPr>
              <w:t>Не достигнут с отрицательной динамикой</w:t>
            </w:r>
          </w:p>
        </w:tc>
        <w:tc>
          <w:tcPr>
            <w:tcW w:w="1985" w:type="dxa"/>
          </w:tcPr>
          <w:p w:rsidR="00235F14" w:rsidRPr="000A7F4C" w:rsidRDefault="00235F14" w:rsidP="00235F14">
            <w:pPr>
              <w:widowControl/>
              <w:jc w:val="center"/>
              <w:rPr>
                <w:rFonts w:eastAsia="Calibri"/>
                <w:sz w:val="24"/>
                <w:szCs w:val="24"/>
              </w:rPr>
            </w:pPr>
            <w:r w:rsidRPr="000A7F4C">
              <w:rPr>
                <w:rFonts w:eastAsia="Calibri"/>
                <w:sz w:val="24"/>
                <w:szCs w:val="24"/>
              </w:rPr>
              <w:t>-2</w:t>
            </w:r>
          </w:p>
        </w:tc>
        <w:tc>
          <w:tcPr>
            <w:tcW w:w="2268" w:type="dxa"/>
          </w:tcPr>
          <w:p w:rsidR="00235F14" w:rsidRPr="000A7F4C" w:rsidRDefault="00235F14" w:rsidP="00235F14">
            <w:pPr>
              <w:widowControl/>
              <w:jc w:val="center"/>
              <w:rPr>
                <w:rFonts w:eastAsia="Calibri"/>
                <w:sz w:val="24"/>
                <w:szCs w:val="24"/>
              </w:rPr>
            </w:pPr>
            <w:r w:rsidRPr="000A7F4C">
              <w:rPr>
                <w:rFonts w:eastAsia="Calibri"/>
                <w:sz w:val="24"/>
                <w:szCs w:val="24"/>
              </w:rPr>
              <w:t>-1</w:t>
            </w:r>
          </w:p>
        </w:tc>
        <w:tc>
          <w:tcPr>
            <w:tcW w:w="2835" w:type="dxa"/>
          </w:tcPr>
          <w:p w:rsidR="00235F14" w:rsidRPr="000A7F4C" w:rsidRDefault="00235F14" w:rsidP="00235F14">
            <w:pPr>
              <w:widowControl/>
              <w:jc w:val="center"/>
              <w:rPr>
                <w:rFonts w:eastAsia="Calibri"/>
                <w:sz w:val="24"/>
                <w:szCs w:val="24"/>
              </w:rPr>
            </w:pPr>
            <w:r w:rsidRPr="000A7F4C">
              <w:rPr>
                <w:rFonts w:eastAsia="Calibri"/>
                <w:sz w:val="24"/>
                <w:szCs w:val="24"/>
              </w:rPr>
              <w:t>0</w:t>
            </w:r>
          </w:p>
        </w:tc>
      </w:tr>
    </w:tbl>
    <w:p w:rsidR="00235F14" w:rsidRPr="009249B0" w:rsidRDefault="00235F14" w:rsidP="00A56AFA">
      <w:pPr>
        <w:pStyle w:val="af"/>
        <w:ind w:firstLine="709"/>
        <w:jc w:val="both"/>
        <w:rPr>
          <w:rFonts w:eastAsia="Calibri"/>
          <w:sz w:val="28"/>
          <w:szCs w:val="28"/>
        </w:rPr>
      </w:pPr>
      <w:bookmarkStart w:id="2" w:name="Par30"/>
      <w:bookmarkEnd w:id="2"/>
      <w:proofErr w:type="gramStart"/>
      <w:r w:rsidRPr="00152447">
        <w:rPr>
          <w:rFonts w:eastAsia="Calibri"/>
          <w:sz w:val="28"/>
          <w:szCs w:val="28"/>
        </w:rPr>
        <w:t xml:space="preserve">О - отношение кассовых </w:t>
      </w:r>
      <w:r w:rsidR="003908BF" w:rsidRPr="00152447">
        <w:rPr>
          <w:rFonts w:eastAsia="Calibri"/>
          <w:sz w:val="28"/>
          <w:szCs w:val="28"/>
        </w:rPr>
        <w:t xml:space="preserve">и фактических </w:t>
      </w:r>
      <w:r w:rsidRPr="00152447">
        <w:rPr>
          <w:rFonts w:eastAsia="Calibri"/>
          <w:sz w:val="28"/>
          <w:szCs w:val="28"/>
        </w:rPr>
        <w:t xml:space="preserve">расходов на реализацию </w:t>
      </w:r>
      <w:r w:rsidR="009D6757" w:rsidRPr="00152447">
        <w:rPr>
          <w:rFonts w:eastAsia="Calibri"/>
          <w:sz w:val="28"/>
          <w:szCs w:val="28"/>
        </w:rPr>
        <w:t>программы (</w:t>
      </w:r>
      <w:r w:rsidRPr="00152447">
        <w:rPr>
          <w:rFonts w:eastAsia="Calibri"/>
          <w:sz w:val="28"/>
          <w:szCs w:val="28"/>
        </w:rPr>
        <w:t>подпрограмм</w:t>
      </w:r>
      <w:r w:rsidR="00720869" w:rsidRPr="00152447">
        <w:rPr>
          <w:rFonts w:eastAsia="Calibri"/>
          <w:sz w:val="28"/>
          <w:szCs w:val="28"/>
        </w:rPr>
        <w:t>ы</w:t>
      </w:r>
      <w:r w:rsidR="009D6757" w:rsidRPr="00152447">
        <w:rPr>
          <w:rFonts w:eastAsia="Calibri"/>
          <w:sz w:val="28"/>
          <w:szCs w:val="28"/>
        </w:rPr>
        <w:t>)</w:t>
      </w:r>
      <w:r w:rsidRPr="00152447">
        <w:rPr>
          <w:rFonts w:eastAsia="Calibri"/>
          <w:sz w:val="28"/>
          <w:szCs w:val="28"/>
        </w:rPr>
        <w:t xml:space="preserve"> (основных мероприятий </w:t>
      </w:r>
      <w:r w:rsidR="009D6757" w:rsidRPr="00152447">
        <w:rPr>
          <w:rFonts w:eastAsia="Calibri"/>
          <w:sz w:val="28"/>
          <w:szCs w:val="28"/>
        </w:rPr>
        <w:t>программы (</w:t>
      </w:r>
      <w:r w:rsidRPr="00152447">
        <w:rPr>
          <w:rFonts w:eastAsia="Calibri"/>
          <w:sz w:val="28"/>
          <w:szCs w:val="28"/>
        </w:rPr>
        <w:t>подпрограмм</w:t>
      </w:r>
      <w:r w:rsidR="00720869" w:rsidRPr="00152447">
        <w:rPr>
          <w:rFonts w:eastAsia="Calibri"/>
          <w:sz w:val="28"/>
          <w:szCs w:val="28"/>
        </w:rPr>
        <w:t>ы</w:t>
      </w:r>
      <w:r w:rsidRPr="00152447">
        <w:rPr>
          <w:rFonts w:eastAsia="Calibri"/>
          <w:sz w:val="28"/>
          <w:szCs w:val="28"/>
        </w:rPr>
        <w:t xml:space="preserve">) к запланированному объему расходов на реализацию </w:t>
      </w:r>
      <w:r w:rsidR="009D6757" w:rsidRPr="00152447">
        <w:rPr>
          <w:rFonts w:eastAsia="Calibri"/>
          <w:sz w:val="28"/>
          <w:szCs w:val="28"/>
        </w:rPr>
        <w:lastRenderedPageBreak/>
        <w:t>программы (</w:t>
      </w:r>
      <w:r w:rsidRPr="00152447">
        <w:rPr>
          <w:rFonts w:eastAsia="Calibri"/>
          <w:sz w:val="28"/>
          <w:szCs w:val="28"/>
        </w:rPr>
        <w:t>подпрограмм</w:t>
      </w:r>
      <w:r w:rsidR="00720869" w:rsidRPr="00152447">
        <w:rPr>
          <w:rFonts w:eastAsia="Calibri"/>
          <w:sz w:val="28"/>
          <w:szCs w:val="28"/>
        </w:rPr>
        <w:t>ы</w:t>
      </w:r>
      <w:r w:rsidR="009D6757" w:rsidRPr="00152447">
        <w:rPr>
          <w:rFonts w:eastAsia="Calibri"/>
          <w:sz w:val="28"/>
          <w:szCs w:val="28"/>
        </w:rPr>
        <w:t>)</w:t>
      </w:r>
      <w:r w:rsidRPr="00152447">
        <w:rPr>
          <w:rFonts w:eastAsia="Calibri"/>
          <w:sz w:val="28"/>
          <w:szCs w:val="28"/>
        </w:rPr>
        <w:t xml:space="preserve"> (основных мероприятий </w:t>
      </w:r>
      <w:r w:rsidR="009D6757" w:rsidRPr="00152447">
        <w:rPr>
          <w:rFonts w:eastAsia="Calibri"/>
          <w:sz w:val="28"/>
          <w:szCs w:val="28"/>
        </w:rPr>
        <w:t>программы (</w:t>
      </w:r>
      <w:r w:rsidRPr="00152447">
        <w:rPr>
          <w:rFonts w:eastAsia="Calibri"/>
          <w:sz w:val="28"/>
          <w:szCs w:val="28"/>
        </w:rPr>
        <w:t>подпрограмм</w:t>
      </w:r>
      <w:r w:rsidR="00720869" w:rsidRPr="00152447">
        <w:rPr>
          <w:rFonts w:eastAsia="Calibri"/>
          <w:sz w:val="28"/>
          <w:szCs w:val="28"/>
        </w:rPr>
        <w:t>ы</w:t>
      </w:r>
      <w:r w:rsidRPr="00152447">
        <w:rPr>
          <w:rFonts w:eastAsia="Calibri"/>
          <w:sz w:val="28"/>
          <w:szCs w:val="28"/>
        </w:rPr>
        <w:t>).</w:t>
      </w:r>
      <w:proofErr w:type="gramEnd"/>
    </w:p>
    <w:p w:rsidR="00235F14" w:rsidRPr="009249B0" w:rsidRDefault="00BB6476" w:rsidP="00A56AFA">
      <w:pPr>
        <w:pStyle w:val="af"/>
        <w:ind w:firstLine="709"/>
        <w:jc w:val="both"/>
        <w:rPr>
          <w:rFonts w:eastAsia="Calibri"/>
          <w:sz w:val="28"/>
          <w:szCs w:val="28"/>
        </w:rPr>
      </w:pPr>
      <w:r>
        <w:rPr>
          <w:rFonts w:eastAsia="Calibri"/>
          <w:sz w:val="28"/>
          <w:szCs w:val="28"/>
        </w:rPr>
        <w:t>10</w:t>
      </w:r>
      <w:r w:rsidR="00235F14" w:rsidRPr="009249B0">
        <w:rPr>
          <w:rFonts w:eastAsia="Calibri"/>
          <w:sz w:val="28"/>
          <w:szCs w:val="28"/>
        </w:rPr>
        <w:t>. Состояние показателя считается перевыполненным, если фактически достигнутое значение показателя превышает его плановое значение и фактическая динамика показателя превышает его плановую динамику более чем на 15 процентов.</w:t>
      </w:r>
    </w:p>
    <w:p w:rsidR="00235F14" w:rsidRPr="009249B0" w:rsidRDefault="00235F14" w:rsidP="00A56AFA">
      <w:pPr>
        <w:pStyle w:val="af"/>
        <w:ind w:firstLine="709"/>
        <w:jc w:val="both"/>
        <w:rPr>
          <w:rFonts w:eastAsia="Calibri"/>
          <w:sz w:val="28"/>
          <w:szCs w:val="28"/>
        </w:rPr>
      </w:pPr>
      <w:r w:rsidRPr="009249B0">
        <w:rPr>
          <w:rFonts w:eastAsia="Calibri"/>
          <w:sz w:val="28"/>
          <w:szCs w:val="28"/>
        </w:rPr>
        <w:t>Состояние показателя считается выполненным в случаях, если:</w:t>
      </w:r>
    </w:p>
    <w:p w:rsidR="00235F14" w:rsidRPr="009249B0" w:rsidRDefault="00235F14" w:rsidP="00A56AFA">
      <w:pPr>
        <w:pStyle w:val="af"/>
        <w:ind w:firstLine="709"/>
        <w:jc w:val="both"/>
        <w:rPr>
          <w:rFonts w:eastAsia="Calibri"/>
          <w:sz w:val="28"/>
          <w:szCs w:val="28"/>
        </w:rPr>
      </w:pPr>
      <w:r w:rsidRPr="009249B0">
        <w:rPr>
          <w:rFonts w:eastAsia="Calibri"/>
          <w:sz w:val="28"/>
          <w:szCs w:val="28"/>
        </w:rPr>
        <w:t xml:space="preserve">фактически достигнутое значение показателя превышает его плановое </w:t>
      </w:r>
      <w:proofErr w:type="gramStart"/>
      <w:r w:rsidRPr="009249B0">
        <w:rPr>
          <w:rFonts w:eastAsia="Calibri"/>
          <w:sz w:val="28"/>
          <w:szCs w:val="28"/>
        </w:rPr>
        <w:t>значение</w:t>
      </w:r>
      <w:proofErr w:type="gramEnd"/>
      <w:r w:rsidRPr="009249B0">
        <w:rPr>
          <w:rFonts w:eastAsia="Calibri"/>
          <w:sz w:val="28"/>
          <w:szCs w:val="28"/>
        </w:rPr>
        <w:t xml:space="preserve"> и фактическая динамика показателя превышает его плановую динамику не более чем на 15 процентов;</w:t>
      </w:r>
    </w:p>
    <w:p w:rsidR="00235F14" w:rsidRPr="009249B0" w:rsidRDefault="00235F14" w:rsidP="00A56AFA">
      <w:pPr>
        <w:pStyle w:val="af"/>
        <w:ind w:firstLine="709"/>
        <w:jc w:val="both"/>
        <w:rPr>
          <w:rFonts w:eastAsia="Calibri"/>
          <w:sz w:val="28"/>
          <w:szCs w:val="28"/>
        </w:rPr>
      </w:pPr>
      <w:r w:rsidRPr="009249B0">
        <w:rPr>
          <w:rFonts w:eastAsia="Calibri"/>
          <w:sz w:val="28"/>
          <w:szCs w:val="28"/>
        </w:rPr>
        <w:t>фактически достигнутое значение показателя совпадает с его плановым значением;</w:t>
      </w:r>
    </w:p>
    <w:p w:rsidR="00235F14" w:rsidRPr="009249B0" w:rsidRDefault="00235F14" w:rsidP="00A56AFA">
      <w:pPr>
        <w:pStyle w:val="af"/>
        <w:ind w:firstLine="709"/>
        <w:jc w:val="both"/>
        <w:rPr>
          <w:rFonts w:eastAsia="Calibri"/>
          <w:sz w:val="28"/>
          <w:szCs w:val="28"/>
        </w:rPr>
      </w:pPr>
      <w:r w:rsidRPr="009249B0">
        <w:rPr>
          <w:rFonts w:eastAsia="Calibri"/>
          <w:sz w:val="28"/>
          <w:szCs w:val="28"/>
        </w:rPr>
        <w:t>фактически достигнутое значение показателя меньше его планового значения и фактическая динамика показателя меньше его плановой динамики не более чем на 15 процентов.</w:t>
      </w:r>
    </w:p>
    <w:p w:rsidR="00235F14" w:rsidRPr="009249B0" w:rsidRDefault="00235F14" w:rsidP="00A56AFA">
      <w:pPr>
        <w:pStyle w:val="af"/>
        <w:ind w:firstLine="709"/>
        <w:jc w:val="both"/>
        <w:rPr>
          <w:rFonts w:eastAsia="Calibri"/>
          <w:sz w:val="28"/>
          <w:szCs w:val="28"/>
        </w:rPr>
      </w:pPr>
      <w:r w:rsidRPr="009249B0">
        <w:rPr>
          <w:rFonts w:eastAsia="Calibri"/>
          <w:sz w:val="28"/>
          <w:szCs w:val="28"/>
        </w:rPr>
        <w:t>Состояние показателя считается не достигнутым с положительной динамикой, если фактически достигнутое значение показателя меньше его планового значения, фактическая динамика показателя является положительной и меньше его плановой динамики более чем на 15 процентов.</w:t>
      </w:r>
    </w:p>
    <w:p w:rsidR="00235F14" w:rsidRDefault="00235F14" w:rsidP="00A56AFA">
      <w:pPr>
        <w:pStyle w:val="af"/>
        <w:ind w:firstLine="709"/>
        <w:jc w:val="both"/>
        <w:rPr>
          <w:rFonts w:eastAsia="Calibri"/>
          <w:sz w:val="28"/>
          <w:szCs w:val="28"/>
        </w:rPr>
      </w:pPr>
      <w:r w:rsidRPr="009249B0">
        <w:rPr>
          <w:rFonts w:eastAsia="Calibri"/>
          <w:sz w:val="28"/>
          <w:szCs w:val="28"/>
        </w:rPr>
        <w:t>Состояние показателя считается не достигнутым с отрицательной динамикой, если динамика показателя является отрицательной.</w:t>
      </w:r>
    </w:p>
    <w:p w:rsidR="005A689D" w:rsidRPr="005A689D" w:rsidRDefault="005A689D" w:rsidP="005A689D">
      <w:pPr>
        <w:pStyle w:val="af"/>
        <w:ind w:firstLine="709"/>
        <w:jc w:val="both"/>
        <w:rPr>
          <w:rFonts w:eastAsia="Calibri"/>
          <w:sz w:val="28"/>
          <w:szCs w:val="28"/>
        </w:rPr>
      </w:pPr>
      <w:r>
        <w:rPr>
          <w:rFonts w:eastAsia="Calibri"/>
          <w:sz w:val="28"/>
          <w:szCs w:val="28"/>
        </w:rPr>
        <w:t>11</w:t>
      </w:r>
      <w:r w:rsidR="003E10A1">
        <w:rPr>
          <w:rFonts w:eastAsia="Calibri"/>
          <w:sz w:val="28"/>
          <w:szCs w:val="28"/>
        </w:rPr>
        <w:t>. </w:t>
      </w:r>
      <w:proofErr w:type="gramStart"/>
      <w:r w:rsidRPr="005A689D">
        <w:rPr>
          <w:rFonts w:eastAsia="Calibri"/>
          <w:sz w:val="28"/>
          <w:szCs w:val="28"/>
        </w:rPr>
        <w:t xml:space="preserve">Динамика показателя, увеличение значения которого свидетельствует о достижении цели программы (решении задачи </w:t>
      </w:r>
      <w:r w:rsidR="00045172">
        <w:rPr>
          <w:rFonts w:eastAsia="Calibri"/>
          <w:sz w:val="28"/>
          <w:szCs w:val="28"/>
        </w:rPr>
        <w:t>программы (</w:t>
      </w:r>
      <w:r w:rsidRPr="005A689D">
        <w:rPr>
          <w:rFonts w:eastAsia="Calibri"/>
          <w:sz w:val="28"/>
          <w:szCs w:val="28"/>
        </w:rPr>
        <w:t>подпрограммы), является положительной в случае, если фактически достигнутое значение показателя по итогам реализации программы в отчетном финансовом году больше или равно фактически достигнутому значению показателя по итогам реализации программы в году, предшествующем отчетному.</w:t>
      </w:r>
      <w:proofErr w:type="gramEnd"/>
      <w:r w:rsidRPr="005A689D">
        <w:rPr>
          <w:rFonts w:eastAsia="Calibri"/>
          <w:sz w:val="28"/>
          <w:szCs w:val="28"/>
        </w:rPr>
        <w:t xml:space="preserve"> В противном случае динамика такого показателя является отрицательной.</w:t>
      </w:r>
    </w:p>
    <w:p w:rsidR="005A689D" w:rsidRPr="005A689D" w:rsidRDefault="005A689D" w:rsidP="005A689D">
      <w:pPr>
        <w:pStyle w:val="af"/>
        <w:ind w:firstLine="709"/>
        <w:jc w:val="both"/>
        <w:rPr>
          <w:rFonts w:eastAsia="Calibri"/>
          <w:sz w:val="28"/>
          <w:szCs w:val="28"/>
        </w:rPr>
      </w:pPr>
      <w:proofErr w:type="gramStart"/>
      <w:r w:rsidRPr="005A689D">
        <w:rPr>
          <w:rFonts w:eastAsia="Calibri"/>
          <w:sz w:val="28"/>
          <w:szCs w:val="28"/>
        </w:rPr>
        <w:t xml:space="preserve">Динамика показателя, снижение значения которого свидетельствует о достижении цели программы (решении задачи </w:t>
      </w:r>
      <w:r w:rsidR="00045172">
        <w:rPr>
          <w:rFonts w:eastAsia="Calibri"/>
          <w:sz w:val="28"/>
          <w:szCs w:val="28"/>
        </w:rPr>
        <w:t>программы (</w:t>
      </w:r>
      <w:r w:rsidRPr="005A689D">
        <w:rPr>
          <w:rFonts w:eastAsia="Calibri"/>
          <w:sz w:val="28"/>
          <w:szCs w:val="28"/>
        </w:rPr>
        <w:t>подпрограммы), является положительной в случае, если фактически достигнутое значение показателя по итогам реализации программы в отчетном финансовом году меньше или равно фактически достигнутому значению показателя по итогам реализации программы в году, предшествующем отчетному.</w:t>
      </w:r>
      <w:proofErr w:type="gramEnd"/>
      <w:r w:rsidRPr="005A689D">
        <w:rPr>
          <w:rFonts w:eastAsia="Calibri"/>
          <w:sz w:val="28"/>
          <w:szCs w:val="28"/>
        </w:rPr>
        <w:t xml:space="preserve"> В противном случае динамика такого показателя является отрицательной.</w:t>
      </w:r>
    </w:p>
    <w:p w:rsidR="00235F14" w:rsidRPr="005A689D" w:rsidRDefault="005A689D" w:rsidP="005A689D">
      <w:pPr>
        <w:pStyle w:val="af"/>
        <w:ind w:firstLine="709"/>
        <w:jc w:val="both"/>
        <w:rPr>
          <w:rFonts w:eastAsia="Calibri"/>
          <w:sz w:val="28"/>
          <w:szCs w:val="28"/>
        </w:rPr>
      </w:pPr>
      <w:r>
        <w:rPr>
          <w:rFonts w:eastAsia="Calibri"/>
          <w:sz w:val="28"/>
          <w:szCs w:val="28"/>
        </w:rPr>
        <w:t>12</w:t>
      </w:r>
      <w:r w:rsidR="003E10A1">
        <w:rPr>
          <w:rFonts w:eastAsia="Calibri"/>
          <w:sz w:val="28"/>
          <w:szCs w:val="28"/>
        </w:rPr>
        <w:t>. </w:t>
      </w:r>
      <w:r w:rsidR="00235F14" w:rsidRPr="005A689D">
        <w:rPr>
          <w:rFonts w:eastAsia="Calibri"/>
          <w:sz w:val="28"/>
          <w:szCs w:val="28"/>
        </w:rPr>
        <w:t>Расходы на достижение значения показателя считаются осуществленными в большем объеме, если они превышают их первоначально запланированный уровень более чем на 10 процентов.</w:t>
      </w:r>
    </w:p>
    <w:p w:rsidR="00235F14" w:rsidRPr="009249B0" w:rsidRDefault="00235F14" w:rsidP="00A9063A">
      <w:pPr>
        <w:pStyle w:val="af"/>
        <w:ind w:firstLine="709"/>
        <w:jc w:val="both"/>
        <w:rPr>
          <w:rFonts w:eastAsia="Calibri"/>
          <w:sz w:val="28"/>
          <w:szCs w:val="28"/>
        </w:rPr>
      </w:pPr>
      <w:r w:rsidRPr="009249B0">
        <w:rPr>
          <w:rFonts w:eastAsia="Calibri"/>
          <w:sz w:val="28"/>
          <w:szCs w:val="28"/>
        </w:rPr>
        <w:t>Расходы на достижение значения показателя считаются осуществленными в запланированном объеме, если они равны их первоначально запланированному уровню, превышают их первоначально запланированный уровень менее чем на 10 процентов или меньше их первоначально запланированного уровня не более чем на 10 процентов.</w:t>
      </w:r>
    </w:p>
    <w:p w:rsidR="00235F14" w:rsidRDefault="00235F14" w:rsidP="00CE5E07">
      <w:pPr>
        <w:pStyle w:val="af"/>
        <w:ind w:firstLine="709"/>
        <w:jc w:val="both"/>
        <w:rPr>
          <w:rFonts w:eastAsia="Calibri"/>
          <w:sz w:val="28"/>
          <w:szCs w:val="28"/>
        </w:rPr>
      </w:pPr>
      <w:r w:rsidRPr="009249B0">
        <w:rPr>
          <w:rFonts w:eastAsia="Calibri"/>
          <w:sz w:val="28"/>
          <w:szCs w:val="28"/>
        </w:rPr>
        <w:lastRenderedPageBreak/>
        <w:t>Расходы на достижение значения показателя считаются осуществленными в меньшем объеме, если они меньше их первоначально запланированного уровня более чем на 10 процентов.</w:t>
      </w:r>
    </w:p>
    <w:p w:rsidR="00DF3A1D" w:rsidRPr="00525D2B" w:rsidRDefault="00DF3A1D" w:rsidP="00DC0923">
      <w:pPr>
        <w:widowControl/>
        <w:ind w:firstLine="709"/>
        <w:jc w:val="both"/>
        <w:rPr>
          <w:rFonts w:eastAsia="Calibri"/>
          <w:bCs/>
          <w:sz w:val="28"/>
          <w:szCs w:val="28"/>
        </w:rPr>
      </w:pPr>
      <w:r w:rsidRPr="00687A90">
        <w:rPr>
          <w:rFonts w:eastAsia="Calibri"/>
          <w:bCs/>
          <w:sz w:val="28"/>
          <w:szCs w:val="28"/>
        </w:rPr>
        <w:t>13. По результатам анализа степени выполнения основных</w:t>
      </w:r>
      <w:r w:rsidRPr="00DF3A1D">
        <w:rPr>
          <w:rFonts w:eastAsia="Calibri"/>
          <w:bCs/>
          <w:sz w:val="28"/>
          <w:szCs w:val="28"/>
        </w:rPr>
        <w:t xml:space="preserve"> мероприятий программы </w:t>
      </w:r>
      <w:r w:rsidR="004F518C">
        <w:rPr>
          <w:rFonts w:eastAsia="Calibri"/>
          <w:bCs/>
          <w:sz w:val="28"/>
          <w:szCs w:val="28"/>
        </w:rPr>
        <w:t xml:space="preserve">(подпрограммы) </w:t>
      </w:r>
      <w:r w:rsidRPr="00DF3A1D">
        <w:rPr>
          <w:rFonts w:eastAsia="Calibri"/>
          <w:bCs/>
          <w:sz w:val="28"/>
          <w:szCs w:val="28"/>
        </w:rPr>
        <w:t>определяются степень достижения непосредственных результатов реализации программы (подпрограммы) и показатель качества управления программой (подпрограммой).</w:t>
      </w:r>
      <w:r w:rsidR="00525D2B" w:rsidRPr="00525D2B">
        <w:rPr>
          <w:rFonts w:eastAsia="Calibri"/>
          <w:bCs/>
          <w:sz w:val="28"/>
          <w:szCs w:val="28"/>
        </w:rPr>
        <w:t xml:space="preserve"> </w:t>
      </w:r>
    </w:p>
    <w:p w:rsidR="00235F14" w:rsidRPr="00CE5E07" w:rsidRDefault="00DF3A1D" w:rsidP="00CE5E07">
      <w:pPr>
        <w:pStyle w:val="af"/>
        <w:ind w:firstLine="709"/>
        <w:jc w:val="both"/>
        <w:rPr>
          <w:rFonts w:eastAsia="Calibri"/>
          <w:sz w:val="28"/>
          <w:szCs w:val="28"/>
        </w:rPr>
      </w:pPr>
      <w:r>
        <w:rPr>
          <w:rFonts w:eastAsia="Calibri"/>
          <w:sz w:val="28"/>
          <w:szCs w:val="28"/>
        </w:rPr>
        <w:t>14</w:t>
      </w:r>
      <w:r w:rsidR="00235F14" w:rsidRPr="00CE5E07">
        <w:rPr>
          <w:rFonts w:eastAsia="Calibri"/>
          <w:sz w:val="28"/>
          <w:szCs w:val="28"/>
        </w:rPr>
        <w:t>. Степень достижения непосредственных результатов реализации программы определяется по следующей формуле:</w:t>
      </w:r>
    </w:p>
    <w:p w:rsidR="00235F14" w:rsidRPr="00DC0923" w:rsidRDefault="00235F14" w:rsidP="00CE5E07">
      <w:pPr>
        <w:pStyle w:val="af"/>
        <w:ind w:firstLine="709"/>
        <w:jc w:val="both"/>
        <w:rPr>
          <w:rFonts w:eastAsia="Calibri"/>
          <w:sz w:val="22"/>
          <w:szCs w:val="28"/>
        </w:rPr>
      </w:pPr>
    </w:p>
    <w:p w:rsidR="00235F14" w:rsidRPr="00CE5E07" w:rsidRDefault="00235F14" w:rsidP="00D702CD">
      <w:pPr>
        <w:pStyle w:val="af"/>
        <w:ind w:firstLine="709"/>
        <w:jc w:val="center"/>
        <w:rPr>
          <w:rFonts w:eastAsia="Calibri"/>
          <w:sz w:val="28"/>
          <w:szCs w:val="28"/>
        </w:rPr>
      </w:pPr>
      <w:r w:rsidRPr="00CE5E07">
        <w:rPr>
          <w:rFonts w:eastAsia="Calibri"/>
          <w:noProof/>
          <w:position w:val="-36"/>
          <w:sz w:val="28"/>
          <w:szCs w:val="28"/>
        </w:rPr>
        <w:drawing>
          <wp:inline distT="0" distB="0" distL="0" distR="0">
            <wp:extent cx="1666875" cy="534357"/>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0" cstate="print"/>
                    <a:srcRect/>
                    <a:stretch>
                      <a:fillRect/>
                    </a:stretch>
                  </pic:blipFill>
                  <pic:spPr bwMode="auto">
                    <a:xfrm>
                      <a:off x="0" y="0"/>
                      <a:ext cx="1666875" cy="534357"/>
                    </a:xfrm>
                    <a:prstGeom prst="rect">
                      <a:avLst/>
                    </a:prstGeom>
                    <a:noFill/>
                    <a:ln w="9525">
                      <a:noFill/>
                      <a:miter lim="800000"/>
                      <a:headEnd/>
                      <a:tailEnd/>
                    </a:ln>
                  </pic:spPr>
                </pic:pic>
              </a:graphicData>
            </a:graphic>
          </wp:inline>
        </w:drawing>
      </w:r>
      <w:r w:rsidRPr="00CE5E07">
        <w:rPr>
          <w:rFonts w:eastAsia="Calibri"/>
          <w:sz w:val="28"/>
          <w:szCs w:val="28"/>
        </w:rPr>
        <w:t>, где</w:t>
      </w:r>
    </w:p>
    <w:p w:rsidR="00235F14" w:rsidRPr="00DC0923" w:rsidRDefault="00235F14" w:rsidP="00CE5E07">
      <w:pPr>
        <w:pStyle w:val="af"/>
        <w:ind w:firstLine="709"/>
        <w:jc w:val="both"/>
        <w:rPr>
          <w:rFonts w:eastAsia="Calibri"/>
          <w:sz w:val="22"/>
          <w:szCs w:val="28"/>
        </w:rPr>
      </w:pPr>
    </w:p>
    <w:p w:rsidR="00235F14" w:rsidRPr="00CE5E07" w:rsidRDefault="00235F14" w:rsidP="00CE5E07">
      <w:pPr>
        <w:pStyle w:val="af"/>
        <w:ind w:firstLine="709"/>
        <w:jc w:val="both"/>
        <w:rPr>
          <w:rFonts w:eastAsia="Calibri"/>
          <w:sz w:val="28"/>
          <w:szCs w:val="28"/>
        </w:rPr>
      </w:pPr>
      <w:r w:rsidRPr="00CE5E07">
        <w:rPr>
          <w:rFonts w:eastAsia="Calibri"/>
          <w:sz w:val="28"/>
          <w:szCs w:val="28"/>
        </w:rPr>
        <w:t>НРП - степень достижения непосредственных результатов реализации программы;</w:t>
      </w:r>
    </w:p>
    <w:p w:rsidR="00235F14" w:rsidRPr="00CE5E07" w:rsidRDefault="00235F14" w:rsidP="00CE5E07">
      <w:pPr>
        <w:pStyle w:val="af"/>
        <w:ind w:firstLine="709"/>
        <w:jc w:val="both"/>
        <w:rPr>
          <w:rFonts w:eastAsia="Calibri"/>
          <w:sz w:val="28"/>
          <w:szCs w:val="28"/>
        </w:rPr>
      </w:pPr>
      <w:proofErr w:type="spellStart"/>
      <w:proofErr w:type="gramStart"/>
      <w:r w:rsidRPr="00525D2B">
        <w:rPr>
          <w:rFonts w:eastAsia="Calibri"/>
          <w:sz w:val="28"/>
          <w:szCs w:val="28"/>
        </w:rPr>
        <w:t>n</w:t>
      </w:r>
      <w:proofErr w:type="gramEnd"/>
      <w:r w:rsidRPr="00525D2B">
        <w:rPr>
          <w:rFonts w:eastAsia="Calibri"/>
          <w:sz w:val="28"/>
          <w:szCs w:val="28"/>
          <w:vertAlign w:val="subscript"/>
        </w:rPr>
        <w:t>пп</w:t>
      </w:r>
      <w:proofErr w:type="spellEnd"/>
      <w:r w:rsidRPr="00525D2B">
        <w:rPr>
          <w:rFonts w:eastAsia="Calibri"/>
          <w:sz w:val="28"/>
          <w:szCs w:val="28"/>
        </w:rPr>
        <w:t xml:space="preserve"> - количество подпрограмм;</w:t>
      </w:r>
    </w:p>
    <w:p w:rsidR="00235F14" w:rsidRPr="00CE5E07" w:rsidRDefault="00235F14" w:rsidP="00CE5E07">
      <w:pPr>
        <w:pStyle w:val="af"/>
        <w:ind w:firstLine="709"/>
        <w:jc w:val="both"/>
        <w:rPr>
          <w:rFonts w:eastAsia="Calibri"/>
          <w:sz w:val="28"/>
          <w:szCs w:val="28"/>
        </w:rPr>
      </w:pPr>
      <w:proofErr w:type="spellStart"/>
      <w:r w:rsidRPr="00CE5E07">
        <w:rPr>
          <w:rFonts w:eastAsia="Calibri"/>
          <w:sz w:val="28"/>
          <w:szCs w:val="28"/>
        </w:rPr>
        <w:t>НРПП</w:t>
      </w:r>
      <w:proofErr w:type="gramStart"/>
      <w:r w:rsidRPr="00CE5E07">
        <w:rPr>
          <w:rFonts w:eastAsia="Calibri"/>
          <w:sz w:val="28"/>
          <w:szCs w:val="28"/>
          <w:vertAlign w:val="subscript"/>
        </w:rPr>
        <w:t>i</w:t>
      </w:r>
      <w:proofErr w:type="spellEnd"/>
      <w:proofErr w:type="gramEnd"/>
      <w:r w:rsidRPr="00CE5E07">
        <w:rPr>
          <w:rFonts w:eastAsia="Calibri"/>
          <w:sz w:val="28"/>
          <w:szCs w:val="28"/>
        </w:rPr>
        <w:t xml:space="preserve"> - степень достижения непосредственных результатов реализации </w:t>
      </w:r>
      <w:r w:rsidR="00221F26">
        <w:rPr>
          <w:rFonts w:eastAsia="Calibri"/>
          <w:sz w:val="28"/>
          <w:szCs w:val="28"/>
        </w:rPr>
        <w:t>программы (</w:t>
      </w:r>
      <w:proofErr w:type="spellStart"/>
      <w:r w:rsidRPr="00CE5E07">
        <w:rPr>
          <w:rFonts w:eastAsia="Calibri"/>
          <w:sz w:val="28"/>
          <w:szCs w:val="28"/>
        </w:rPr>
        <w:t>i-й</w:t>
      </w:r>
      <w:proofErr w:type="spellEnd"/>
      <w:r w:rsidRPr="00CE5E07">
        <w:rPr>
          <w:rFonts w:eastAsia="Calibri"/>
          <w:sz w:val="28"/>
          <w:szCs w:val="28"/>
        </w:rPr>
        <w:t xml:space="preserve"> подпрограммы</w:t>
      </w:r>
      <w:r w:rsidR="00221F26">
        <w:rPr>
          <w:rFonts w:eastAsia="Calibri"/>
          <w:sz w:val="28"/>
          <w:szCs w:val="28"/>
        </w:rPr>
        <w:t>)</w:t>
      </w:r>
      <w:r w:rsidRPr="00CE5E07">
        <w:rPr>
          <w:rFonts w:eastAsia="Calibri"/>
          <w:sz w:val="28"/>
          <w:szCs w:val="28"/>
        </w:rPr>
        <w:t>;</w:t>
      </w:r>
    </w:p>
    <w:p w:rsidR="00235F14" w:rsidRPr="00CE5E07" w:rsidRDefault="00235F14" w:rsidP="00CE5E07">
      <w:pPr>
        <w:pStyle w:val="af"/>
        <w:ind w:firstLine="709"/>
        <w:jc w:val="both"/>
        <w:rPr>
          <w:rFonts w:eastAsia="Calibri"/>
          <w:sz w:val="28"/>
          <w:szCs w:val="28"/>
        </w:rPr>
      </w:pPr>
      <w:r w:rsidRPr="00CE5E07">
        <w:rPr>
          <w:rFonts w:eastAsia="Calibri"/>
          <w:noProof/>
          <w:position w:val="-34"/>
          <w:sz w:val="28"/>
          <w:szCs w:val="28"/>
        </w:rPr>
        <w:drawing>
          <wp:inline distT="0" distB="0" distL="0" distR="0">
            <wp:extent cx="890515" cy="561975"/>
            <wp:effectExtent l="0" t="0" r="4835"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1" cstate="print"/>
                    <a:srcRect/>
                    <a:stretch>
                      <a:fillRect/>
                    </a:stretch>
                  </pic:blipFill>
                  <pic:spPr bwMode="auto">
                    <a:xfrm>
                      <a:off x="0" y="0"/>
                      <a:ext cx="904379" cy="570724"/>
                    </a:xfrm>
                    <a:prstGeom prst="rect">
                      <a:avLst/>
                    </a:prstGeom>
                    <a:noFill/>
                    <a:ln w="9525">
                      <a:noFill/>
                      <a:miter lim="800000"/>
                      <a:headEnd/>
                      <a:tailEnd/>
                    </a:ln>
                  </pic:spPr>
                </pic:pic>
              </a:graphicData>
            </a:graphic>
          </wp:inline>
        </w:drawing>
      </w:r>
      <w:r w:rsidRPr="00CE5E07">
        <w:rPr>
          <w:rFonts w:eastAsia="Calibri"/>
          <w:sz w:val="28"/>
          <w:szCs w:val="28"/>
        </w:rPr>
        <w:t xml:space="preserve"> - сумма степеней достижения непосредственных результатов реализации </w:t>
      </w:r>
      <w:r w:rsidR="00221F26">
        <w:rPr>
          <w:rFonts w:eastAsia="Calibri"/>
          <w:sz w:val="28"/>
          <w:szCs w:val="28"/>
        </w:rPr>
        <w:t>программы (</w:t>
      </w:r>
      <w:proofErr w:type="spellStart"/>
      <w:r w:rsidRPr="00CE5E07">
        <w:rPr>
          <w:rFonts w:eastAsia="Calibri"/>
          <w:sz w:val="28"/>
          <w:szCs w:val="28"/>
        </w:rPr>
        <w:t>i-й</w:t>
      </w:r>
      <w:proofErr w:type="spellEnd"/>
      <w:r w:rsidRPr="00CE5E07">
        <w:rPr>
          <w:rFonts w:eastAsia="Calibri"/>
          <w:sz w:val="28"/>
          <w:szCs w:val="28"/>
        </w:rPr>
        <w:t xml:space="preserve"> подпрограммы</w:t>
      </w:r>
      <w:r w:rsidR="00221F26">
        <w:rPr>
          <w:rFonts w:eastAsia="Calibri"/>
          <w:sz w:val="28"/>
          <w:szCs w:val="28"/>
        </w:rPr>
        <w:t>)</w:t>
      </w:r>
      <w:r w:rsidRPr="00CE5E07">
        <w:rPr>
          <w:rFonts w:eastAsia="Calibri"/>
          <w:sz w:val="28"/>
          <w:szCs w:val="28"/>
        </w:rPr>
        <w:t>.</w:t>
      </w:r>
    </w:p>
    <w:p w:rsidR="0030250E" w:rsidRPr="0030250E" w:rsidRDefault="003E10A1" w:rsidP="0030250E">
      <w:pPr>
        <w:widowControl/>
        <w:ind w:firstLine="709"/>
        <w:jc w:val="both"/>
        <w:rPr>
          <w:rFonts w:eastAsia="Calibri"/>
          <w:bCs/>
          <w:sz w:val="28"/>
          <w:szCs w:val="28"/>
        </w:rPr>
      </w:pPr>
      <w:r>
        <w:rPr>
          <w:rFonts w:eastAsia="Calibri"/>
          <w:bCs/>
          <w:sz w:val="28"/>
          <w:szCs w:val="28"/>
        </w:rPr>
        <w:t>П</w:t>
      </w:r>
      <w:r w:rsidR="0030250E" w:rsidRPr="0030250E">
        <w:rPr>
          <w:rFonts w:eastAsia="Calibri"/>
          <w:bCs/>
          <w:sz w:val="28"/>
          <w:szCs w:val="28"/>
        </w:rPr>
        <w:t xml:space="preserve">ри отсутствии в программе подпрограмм значение показателя </w:t>
      </w:r>
      <w:r w:rsidR="00EF7CD2">
        <w:rPr>
          <w:rFonts w:eastAsia="Calibri"/>
          <w:bCs/>
          <w:sz w:val="28"/>
          <w:szCs w:val="28"/>
        </w:rPr>
        <w:br/>
      </w:r>
      <w:proofErr w:type="spellStart"/>
      <w:proofErr w:type="gramStart"/>
      <w:r w:rsidR="0030250E" w:rsidRPr="0030250E">
        <w:rPr>
          <w:rFonts w:eastAsia="Calibri"/>
          <w:sz w:val="28"/>
          <w:szCs w:val="28"/>
        </w:rPr>
        <w:t>n</w:t>
      </w:r>
      <w:proofErr w:type="gramEnd"/>
      <w:r w:rsidR="0030250E" w:rsidRPr="0030250E">
        <w:rPr>
          <w:rFonts w:eastAsia="Calibri"/>
          <w:sz w:val="28"/>
          <w:szCs w:val="28"/>
          <w:vertAlign w:val="subscript"/>
        </w:rPr>
        <w:t>пп</w:t>
      </w:r>
      <w:proofErr w:type="spellEnd"/>
      <w:r w:rsidR="0030250E" w:rsidRPr="0030250E">
        <w:rPr>
          <w:rFonts w:eastAsia="Calibri"/>
          <w:sz w:val="28"/>
          <w:szCs w:val="28"/>
        </w:rPr>
        <w:t xml:space="preserve"> - количество подпрограмм</w:t>
      </w:r>
      <w:r w:rsidR="0030250E" w:rsidRPr="0030250E">
        <w:rPr>
          <w:rFonts w:eastAsia="Calibri"/>
          <w:bCs/>
          <w:sz w:val="28"/>
          <w:szCs w:val="28"/>
        </w:rPr>
        <w:t xml:space="preserve"> равно 1. </w:t>
      </w:r>
    </w:p>
    <w:p w:rsidR="00235F14" w:rsidRPr="00CE5E07" w:rsidRDefault="00235F14" w:rsidP="00CE5E07">
      <w:pPr>
        <w:pStyle w:val="af"/>
        <w:ind w:firstLine="709"/>
        <w:jc w:val="both"/>
        <w:rPr>
          <w:rFonts w:eastAsia="Calibri"/>
          <w:sz w:val="28"/>
          <w:szCs w:val="28"/>
        </w:rPr>
      </w:pPr>
      <w:r w:rsidRPr="00CE5E07">
        <w:rPr>
          <w:rFonts w:eastAsia="Calibri"/>
          <w:sz w:val="28"/>
          <w:szCs w:val="28"/>
        </w:rPr>
        <w:t xml:space="preserve">Степень достижения непосредственных результатов реализации </w:t>
      </w:r>
      <w:r w:rsidR="00221F26">
        <w:rPr>
          <w:rFonts w:eastAsia="Calibri"/>
          <w:sz w:val="28"/>
          <w:szCs w:val="28"/>
        </w:rPr>
        <w:t>программы (</w:t>
      </w:r>
      <w:proofErr w:type="spellStart"/>
      <w:r w:rsidRPr="00CE5E07">
        <w:rPr>
          <w:rFonts w:eastAsia="Calibri"/>
          <w:sz w:val="28"/>
          <w:szCs w:val="28"/>
        </w:rPr>
        <w:t>i-й</w:t>
      </w:r>
      <w:proofErr w:type="spellEnd"/>
      <w:r w:rsidRPr="00CE5E07">
        <w:rPr>
          <w:rFonts w:eastAsia="Calibri"/>
          <w:sz w:val="28"/>
          <w:szCs w:val="28"/>
        </w:rPr>
        <w:t xml:space="preserve"> подпрограммы</w:t>
      </w:r>
      <w:r w:rsidR="00221F26">
        <w:rPr>
          <w:rFonts w:eastAsia="Calibri"/>
          <w:sz w:val="28"/>
          <w:szCs w:val="28"/>
        </w:rPr>
        <w:t>)</w:t>
      </w:r>
      <w:r w:rsidRPr="00CE5E07">
        <w:rPr>
          <w:rFonts w:eastAsia="Calibri"/>
          <w:sz w:val="28"/>
          <w:szCs w:val="28"/>
        </w:rPr>
        <w:t xml:space="preserve"> определяется по следующей формуле:</w:t>
      </w:r>
    </w:p>
    <w:p w:rsidR="00235F14" w:rsidRPr="00DC0923" w:rsidRDefault="00235F14" w:rsidP="00CE5E07">
      <w:pPr>
        <w:pStyle w:val="af"/>
        <w:ind w:firstLine="709"/>
        <w:jc w:val="both"/>
        <w:rPr>
          <w:rFonts w:eastAsia="Calibri"/>
          <w:szCs w:val="28"/>
        </w:rPr>
      </w:pPr>
    </w:p>
    <w:p w:rsidR="00235F14" w:rsidRPr="00CE5E07" w:rsidRDefault="00235F14" w:rsidP="00D702CD">
      <w:pPr>
        <w:pStyle w:val="af"/>
        <w:ind w:firstLine="709"/>
        <w:jc w:val="center"/>
        <w:rPr>
          <w:rFonts w:eastAsia="Calibri"/>
          <w:sz w:val="28"/>
          <w:szCs w:val="28"/>
        </w:rPr>
      </w:pPr>
      <w:r w:rsidRPr="00CE5E07">
        <w:rPr>
          <w:rFonts w:eastAsia="Calibri"/>
          <w:noProof/>
          <w:position w:val="-38"/>
          <w:sz w:val="28"/>
          <w:szCs w:val="28"/>
        </w:rPr>
        <w:drawing>
          <wp:inline distT="0" distB="0" distL="0" distR="0">
            <wp:extent cx="1914525" cy="552729"/>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2" cstate="print"/>
                    <a:srcRect/>
                    <a:stretch>
                      <a:fillRect/>
                    </a:stretch>
                  </pic:blipFill>
                  <pic:spPr bwMode="auto">
                    <a:xfrm>
                      <a:off x="0" y="0"/>
                      <a:ext cx="1914525" cy="552729"/>
                    </a:xfrm>
                    <a:prstGeom prst="rect">
                      <a:avLst/>
                    </a:prstGeom>
                    <a:noFill/>
                    <a:ln w="9525">
                      <a:noFill/>
                      <a:miter lim="800000"/>
                      <a:headEnd/>
                      <a:tailEnd/>
                    </a:ln>
                  </pic:spPr>
                </pic:pic>
              </a:graphicData>
            </a:graphic>
          </wp:inline>
        </w:drawing>
      </w:r>
      <w:r w:rsidRPr="00CE5E07">
        <w:rPr>
          <w:rFonts w:eastAsia="Calibri"/>
          <w:sz w:val="28"/>
          <w:szCs w:val="28"/>
        </w:rPr>
        <w:t>, где</w:t>
      </w:r>
    </w:p>
    <w:p w:rsidR="00235F14" w:rsidRPr="00DC0923" w:rsidRDefault="00235F14" w:rsidP="00CE5E07">
      <w:pPr>
        <w:pStyle w:val="af"/>
        <w:ind w:firstLine="709"/>
        <w:jc w:val="both"/>
        <w:rPr>
          <w:rFonts w:eastAsia="Calibri"/>
          <w:sz w:val="22"/>
          <w:szCs w:val="28"/>
        </w:rPr>
      </w:pPr>
    </w:p>
    <w:p w:rsidR="00DC0923" w:rsidRPr="00D336CF" w:rsidRDefault="00235F14" w:rsidP="0030250E">
      <w:pPr>
        <w:widowControl/>
        <w:ind w:firstLine="709"/>
        <w:jc w:val="both"/>
        <w:rPr>
          <w:rFonts w:eastAsia="Calibri"/>
          <w:bCs/>
          <w:sz w:val="28"/>
          <w:szCs w:val="28"/>
        </w:rPr>
      </w:pPr>
      <w:proofErr w:type="spellStart"/>
      <w:r w:rsidRPr="00CE5E07">
        <w:rPr>
          <w:rFonts w:eastAsia="Calibri"/>
          <w:sz w:val="28"/>
          <w:szCs w:val="28"/>
        </w:rPr>
        <w:t>НРПП</w:t>
      </w:r>
      <w:proofErr w:type="gramStart"/>
      <w:r w:rsidRPr="00CE5E07">
        <w:rPr>
          <w:rFonts w:eastAsia="Calibri"/>
          <w:sz w:val="28"/>
          <w:szCs w:val="28"/>
          <w:vertAlign w:val="subscript"/>
        </w:rPr>
        <w:t>i</w:t>
      </w:r>
      <w:proofErr w:type="spellEnd"/>
      <w:proofErr w:type="gramEnd"/>
      <w:r w:rsidRPr="00CE5E07">
        <w:rPr>
          <w:rFonts w:eastAsia="Calibri"/>
          <w:sz w:val="28"/>
          <w:szCs w:val="28"/>
        </w:rPr>
        <w:t xml:space="preserve"> - степень достижения непосредственных результатов реализации </w:t>
      </w:r>
      <w:r w:rsidR="00221F26">
        <w:rPr>
          <w:rFonts w:eastAsia="Calibri"/>
          <w:sz w:val="28"/>
          <w:szCs w:val="28"/>
        </w:rPr>
        <w:t>программы (</w:t>
      </w:r>
      <w:proofErr w:type="spellStart"/>
      <w:r w:rsidRPr="00CE5E07">
        <w:rPr>
          <w:rFonts w:eastAsia="Calibri"/>
          <w:sz w:val="28"/>
          <w:szCs w:val="28"/>
        </w:rPr>
        <w:t>i-й</w:t>
      </w:r>
      <w:proofErr w:type="spellEnd"/>
      <w:r w:rsidRPr="00CE5E07">
        <w:rPr>
          <w:rFonts w:eastAsia="Calibri"/>
          <w:sz w:val="28"/>
          <w:szCs w:val="28"/>
        </w:rPr>
        <w:t xml:space="preserve"> подпрограммы</w:t>
      </w:r>
      <w:r w:rsidR="00221F26">
        <w:rPr>
          <w:rFonts w:eastAsia="Calibri"/>
          <w:sz w:val="28"/>
          <w:szCs w:val="28"/>
        </w:rPr>
        <w:t>)</w:t>
      </w:r>
      <w:r w:rsidRPr="00CE5E07">
        <w:rPr>
          <w:rFonts w:eastAsia="Calibri"/>
          <w:sz w:val="28"/>
          <w:szCs w:val="28"/>
        </w:rPr>
        <w:t>;</w:t>
      </w:r>
      <w:r w:rsidR="00DC0923" w:rsidRPr="00DC0923">
        <w:rPr>
          <w:rFonts w:eastAsia="Calibri"/>
          <w:bCs/>
          <w:sz w:val="28"/>
          <w:szCs w:val="28"/>
        </w:rPr>
        <w:t xml:space="preserve"> </w:t>
      </w:r>
    </w:p>
    <w:p w:rsidR="00235F14" w:rsidRPr="00CE5E07" w:rsidRDefault="00235F14" w:rsidP="00CE5E07">
      <w:pPr>
        <w:pStyle w:val="af"/>
        <w:ind w:firstLine="709"/>
        <w:jc w:val="both"/>
        <w:rPr>
          <w:rFonts w:eastAsia="Calibri"/>
          <w:sz w:val="28"/>
          <w:szCs w:val="28"/>
        </w:rPr>
      </w:pPr>
      <w:proofErr w:type="spellStart"/>
      <w:proofErr w:type="gramStart"/>
      <w:r w:rsidRPr="00CE5E07">
        <w:rPr>
          <w:rFonts w:eastAsia="Calibri"/>
          <w:sz w:val="28"/>
          <w:szCs w:val="28"/>
        </w:rPr>
        <w:t>n</w:t>
      </w:r>
      <w:proofErr w:type="gramEnd"/>
      <w:r w:rsidRPr="00CE5E07">
        <w:rPr>
          <w:rFonts w:eastAsia="Calibri"/>
          <w:sz w:val="28"/>
          <w:szCs w:val="28"/>
          <w:vertAlign w:val="subscript"/>
        </w:rPr>
        <w:t>ом</w:t>
      </w:r>
      <w:proofErr w:type="spellEnd"/>
      <w:r w:rsidRPr="00CE5E07">
        <w:rPr>
          <w:rFonts w:eastAsia="Calibri"/>
          <w:sz w:val="28"/>
          <w:szCs w:val="28"/>
        </w:rPr>
        <w:t xml:space="preserve"> - количество основных мероприятий </w:t>
      </w:r>
      <w:r w:rsidR="00221F26">
        <w:rPr>
          <w:rFonts w:eastAsia="Calibri"/>
          <w:sz w:val="28"/>
          <w:szCs w:val="28"/>
        </w:rPr>
        <w:t xml:space="preserve">программы </w:t>
      </w:r>
      <w:r w:rsidR="00221F26">
        <w:rPr>
          <w:rFonts w:eastAsia="Calibri"/>
          <w:sz w:val="28"/>
          <w:szCs w:val="28"/>
        </w:rPr>
        <w:br/>
        <w:t>(</w:t>
      </w:r>
      <w:proofErr w:type="spellStart"/>
      <w:r w:rsidRPr="00CE5E07">
        <w:rPr>
          <w:rFonts w:eastAsia="Calibri"/>
          <w:sz w:val="28"/>
          <w:szCs w:val="28"/>
        </w:rPr>
        <w:t>i-й</w:t>
      </w:r>
      <w:proofErr w:type="spellEnd"/>
      <w:r w:rsidRPr="00CE5E07">
        <w:rPr>
          <w:rFonts w:eastAsia="Calibri"/>
          <w:sz w:val="28"/>
          <w:szCs w:val="28"/>
        </w:rPr>
        <w:t xml:space="preserve"> подпрограммы</w:t>
      </w:r>
      <w:r w:rsidR="00221F26">
        <w:rPr>
          <w:rFonts w:eastAsia="Calibri"/>
          <w:sz w:val="28"/>
          <w:szCs w:val="28"/>
        </w:rPr>
        <w:t>)</w:t>
      </w:r>
      <w:r w:rsidRPr="00CE5E07">
        <w:rPr>
          <w:rFonts w:eastAsia="Calibri"/>
          <w:sz w:val="28"/>
          <w:szCs w:val="28"/>
        </w:rPr>
        <w:t>;</w:t>
      </w:r>
    </w:p>
    <w:p w:rsidR="00235F14" w:rsidRPr="00CE5E07" w:rsidRDefault="00235F14" w:rsidP="00CE5E07">
      <w:pPr>
        <w:pStyle w:val="af"/>
        <w:ind w:firstLine="709"/>
        <w:jc w:val="both"/>
        <w:rPr>
          <w:rFonts w:eastAsia="Calibri"/>
          <w:sz w:val="28"/>
          <w:szCs w:val="28"/>
        </w:rPr>
      </w:pPr>
      <w:proofErr w:type="spellStart"/>
      <w:r w:rsidRPr="00CE5E07">
        <w:rPr>
          <w:rFonts w:eastAsia="Calibri"/>
          <w:sz w:val="28"/>
          <w:szCs w:val="28"/>
        </w:rPr>
        <w:t>ДНР</w:t>
      </w:r>
      <w:proofErr w:type="gramStart"/>
      <w:r w:rsidRPr="00CE5E07">
        <w:rPr>
          <w:rFonts w:eastAsia="Calibri"/>
          <w:sz w:val="28"/>
          <w:szCs w:val="28"/>
          <w:vertAlign w:val="subscript"/>
        </w:rPr>
        <w:t>j</w:t>
      </w:r>
      <w:proofErr w:type="spellEnd"/>
      <w:proofErr w:type="gramEnd"/>
      <w:r w:rsidRPr="00CE5E07">
        <w:rPr>
          <w:rFonts w:eastAsia="Calibri"/>
          <w:sz w:val="28"/>
          <w:szCs w:val="28"/>
        </w:rPr>
        <w:t xml:space="preserve"> - количество достигнутых в отчетном финансовом году непосредственных результатов j-го основного мероприятия </w:t>
      </w:r>
      <w:r w:rsidR="00221F26">
        <w:rPr>
          <w:rFonts w:eastAsia="Calibri"/>
          <w:sz w:val="28"/>
          <w:szCs w:val="28"/>
        </w:rPr>
        <w:t xml:space="preserve">программы </w:t>
      </w:r>
      <w:r w:rsidR="00221F26">
        <w:rPr>
          <w:rFonts w:eastAsia="Calibri"/>
          <w:sz w:val="28"/>
          <w:szCs w:val="28"/>
        </w:rPr>
        <w:br/>
      </w:r>
      <w:r w:rsidRPr="00CE5E07">
        <w:rPr>
          <w:rFonts w:eastAsia="Calibri"/>
          <w:sz w:val="28"/>
          <w:szCs w:val="28"/>
        </w:rPr>
        <w:t>(</w:t>
      </w:r>
      <w:proofErr w:type="spellStart"/>
      <w:r w:rsidRPr="00CE5E07">
        <w:rPr>
          <w:rFonts w:eastAsia="Calibri"/>
          <w:sz w:val="28"/>
          <w:szCs w:val="28"/>
        </w:rPr>
        <w:t>i-й</w:t>
      </w:r>
      <w:proofErr w:type="spellEnd"/>
      <w:r w:rsidRPr="00CE5E07">
        <w:rPr>
          <w:rFonts w:eastAsia="Calibri"/>
          <w:sz w:val="28"/>
          <w:szCs w:val="28"/>
        </w:rPr>
        <w:t xml:space="preserve"> подпрограммы</w:t>
      </w:r>
      <w:r w:rsidR="00221F26">
        <w:rPr>
          <w:rFonts w:eastAsia="Calibri"/>
          <w:sz w:val="28"/>
          <w:szCs w:val="28"/>
        </w:rPr>
        <w:t>)</w:t>
      </w:r>
      <w:r w:rsidRPr="00CE5E07">
        <w:rPr>
          <w:rFonts w:eastAsia="Calibri"/>
          <w:sz w:val="28"/>
          <w:szCs w:val="28"/>
        </w:rPr>
        <w:t>;</w:t>
      </w:r>
    </w:p>
    <w:p w:rsidR="00235F14" w:rsidRPr="00CE5E07" w:rsidRDefault="00235F14" w:rsidP="00CE5E07">
      <w:pPr>
        <w:pStyle w:val="af"/>
        <w:ind w:firstLine="709"/>
        <w:jc w:val="both"/>
        <w:rPr>
          <w:rFonts w:eastAsia="Calibri"/>
          <w:sz w:val="28"/>
          <w:szCs w:val="28"/>
        </w:rPr>
      </w:pPr>
      <w:proofErr w:type="spellStart"/>
      <w:r w:rsidRPr="00CE5E07">
        <w:rPr>
          <w:rFonts w:eastAsia="Calibri"/>
          <w:sz w:val="28"/>
          <w:szCs w:val="28"/>
        </w:rPr>
        <w:t>НР</w:t>
      </w:r>
      <w:proofErr w:type="gramStart"/>
      <w:r w:rsidRPr="00CE5E07">
        <w:rPr>
          <w:rFonts w:eastAsia="Calibri"/>
          <w:sz w:val="28"/>
          <w:szCs w:val="28"/>
          <w:vertAlign w:val="subscript"/>
        </w:rPr>
        <w:t>j</w:t>
      </w:r>
      <w:proofErr w:type="spellEnd"/>
      <w:proofErr w:type="gramEnd"/>
      <w:r w:rsidRPr="00CE5E07">
        <w:rPr>
          <w:rFonts w:eastAsia="Calibri"/>
          <w:sz w:val="28"/>
          <w:szCs w:val="28"/>
        </w:rPr>
        <w:t xml:space="preserve"> - общее количество непосредственных результатов реализации</w:t>
      </w:r>
      <w:r w:rsidR="00F33955">
        <w:rPr>
          <w:rFonts w:eastAsia="Calibri"/>
          <w:sz w:val="28"/>
          <w:szCs w:val="28"/>
        </w:rPr>
        <w:br/>
      </w:r>
      <w:r w:rsidRPr="00CE5E07">
        <w:rPr>
          <w:rFonts w:eastAsia="Calibri"/>
          <w:sz w:val="28"/>
          <w:szCs w:val="28"/>
        </w:rPr>
        <w:t xml:space="preserve">j-го основного мероприятия </w:t>
      </w:r>
      <w:r w:rsidR="00221F26">
        <w:rPr>
          <w:rFonts w:eastAsia="Calibri"/>
          <w:sz w:val="28"/>
          <w:szCs w:val="28"/>
        </w:rPr>
        <w:t>программы (</w:t>
      </w:r>
      <w:proofErr w:type="spellStart"/>
      <w:r w:rsidRPr="00CE5E07">
        <w:rPr>
          <w:rFonts w:eastAsia="Calibri"/>
          <w:sz w:val="28"/>
          <w:szCs w:val="28"/>
        </w:rPr>
        <w:t>i-й</w:t>
      </w:r>
      <w:proofErr w:type="spellEnd"/>
      <w:r w:rsidRPr="00CE5E07">
        <w:rPr>
          <w:rFonts w:eastAsia="Calibri"/>
          <w:sz w:val="28"/>
          <w:szCs w:val="28"/>
        </w:rPr>
        <w:t xml:space="preserve"> подпрограммы</w:t>
      </w:r>
      <w:r w:rsidR="00221F26">
        <w:rPr>
          <w:rFonts w:eastAsia="Calibri"/>
          <w:sz w:val="28"/>
          <w:szCs w:val="28"/>
        </w:rPr>
        <w:t>)</w:t>
      </w:r>
      <w:r w:rsidRPr="00CE5E07">
        <w:rPr>
          <w:rFonts w:eastAsia="Calibri"/>
          <w:sz w:val="28"/>
          <w:szCs w:val="28"/>
        </w:rPr>
        <w:t>, достижение которых планировалось осуществить в отчетном финансовом году;</w:t>
      </w:r>
    </w:p>
    <w:p w:rsidR="00235F14" w:rsidRPr="00CE5E07" w:rsidRDefault="00235F14" w:rsidP="00CE5E07">
      <w:pPr>
        <w:pStyle w:val="af"/>
        <w:ind w:firstLine="709"/>
        <w:jc w:val="both"/>
        <w:rPr>
          <w:rFonts w:eastAsia="Calibri"/>
          <w:sz w:val="28"/>
          <w:szCs w:val="28"/>
        </w:rPr>
      </w:pPr>
      <w:r w:rsidRPr="00CE5E07">
        <w:rPr>
          <w:rFonts w:eastAsia="Calibri"/>
          <w:noProof/>
          <w:position w:val="-38"/>
          <w:sz w:val="28"/>
          <w:szCs w:val="28"/>
        </w:rPr>
        <w:drawing>
          <wp:inline distT="0" distB="0" distL="0" distR="0">
            <wp:extent cx="733425" cy="581682"/>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3" cstate="print"/>
                    <a:srcRect/>
                    <a:stretch>
                      <a:fillRect/>
                    </a:stretch>
                  </pic:blipFill>
                  <pic:spPr bwMode="auto">
                    <a:xfrm>
                      <a:off x="0" y="0"/>
                      <a:ext cx="733425" cy="581682"/>
                    </a:xfrm>
                    <a:prstGeom prst="rect">
                      <a:avLst/>
                    </a:prstGeom>
                    <a:noFill/>
                    <a:ln w="9525">
                      <a:noFill/>
                      <a:miter lim="800000"/>
                      <a:headEnd/>
                      <a:tailEnd/>
                    </a:ln>
                  </pic:spPr>
                </pic:pic>
              </a:graphicData>
            </a:graphic>
          </wp:inline>
        </w:drawing>
      </w:r>
      <w:r w:rsidRPr="00CE5E07">
        <w:rPr>
          <w:rFonts w:eastAsia="Calibri"/>
          <w:sz w:val="28"/>
          <w:szCs w:val="28"/>
        </w:rPr>
        <w:t xml:space="preserve"> - сумма долей достигнутых в отчетном финансовом году непосредственных результатов основных мероприятий </w:t>
      </w:r>
      <w:r w:rsidR="00221F26">
        <w:rPr>
          <w:rFonts w:eastAsia="Calibri"/>
          <w:sz w:val="28"/>
          <w:szCs w:val="28"/>
        </w:rPr>
        <w:t xml:space="preserve">программы </w:t>
      </w:r>
      <w:r w:rsidR="00221F26">
        <w:rPr>
          <w:rFonts w:eastAsia="Calibri"/>
          <w:sz w:val="28"/>
          <w:szCs w:val="28"/>
        </w:rPr>
        <w:br/>
      </w:r>
      <w:r w:rsidR="00221F26">
        <w:rPr>
          <w:rFonts w:eastAsia="Calibri"/>
          <w:sz w:val="28"/>
          <w:szCs w:val="28"/>
        </w:rPr>
        <w:lastRenderedPageBreak/>
        <w:t>(</w:t>
      </w:r>
      <w:proofErr w:type="spellStart"/>
      <w:r w:rsidRPr="00CE5E07">
        <w:rPr>
          <w:rFonts w:eastAsia="Calibri"/>
          <w:sz w:val="28"/>
          <w:szCs w:val="28"/>
        </w:rPr>
        <w:t>i-й</w:t>
      </w:r>
      <w:proofErr w:type="spellEnd"/>
      <w:r w:rsidRPr="00CE5E07">
        <w:rPr>
          <w:rFonts w:eastAsia="Calibri"/>
          <w:sz w:val="28"/>
          <w:szCs w:val="28"/>
        </w:rPr>
        <w:t xml:space="preserve"> подпрограммы</w:t>
      </w:r>
      <w:r w:rsidR="00221F26">
        <w:rPr>
          <w:rFonts w:eastAsia="Calibri"/>
          <w:sz w:val="28"/>
          <w:szCs w:val="28"/>
        </w:rPr>
        <w:t>)</w:t>
      </w:r>
      <w:r w:rsidRPr="00CE5E07">
        <w:rPr>
          <w:rFonts w:eastAsia="Calibri"/>
          <w:sz w:val="28"/>
          <w:szCs w:val="28"/>
        </w:rPr>
        <w:t>.</w:t>
      </w:r>
    </w:p>
    <w:p w:rsidR="00235F14" w:rsidRPr="00CE5E07" w:rsidRDefault="00DF3A1D" w:rsidP="00CE5E07">
      <w:pPr>
        <w:pStyle w:val="af"/>
        <w:ind w:firstLine="709"/>
        <w:jc w:val="both"/>
        <w:rPr>
          <w:rFonts w:eastAsia="Calibri"/>
          <w:sz w:val="28"/>
          <w:szCs w:val="28"/>
        </w:rPr>
      </w:pPr>
      <w:r>
        <w:rPr>
          <w:rFonts w:eastAsia="Calibri"/>
          <w:sz w:val="28"/>
          <w:szCs w:val="28"/>
        </w:rPr>
        <w:t>15</w:t>
      </w:r>
      <w:r w:rsidR="00235F14" w:rsidRPr="00CE5E07">
        <w:rPr>
          <w:rFonts w:eastAsia="Calibri"/>
          <w:sz w:val="28"/>
          <w:szCs w:val="28"/>
        </w:rPr>
        <w:t>. Показатель качества управления программой определяется по следующей формуле:</w:t>
      </w:r>
    </w:p>
    <w:p w:rsidR="00235F14" w:rsidRPr="00CE5E07" w:rsidRDefault="00235F14" w:rsidP="00CE5E07">
      <w:pPr>
        <w:pStyle w:val="af"/>
        <w:ind w:firstLine="709"/>
        <w:jc w:val="both"/>
        <w:rPr>
          <w:rFonts w:eastAsia="Calibri"/>
          <w:sz w:val="28"/>
          <w:szCs w:val="28"/>
        </w:rPr>
      </w:pPr>
    </w:p>
    <w:p w:rsidR="00235F14" w:rsidRPr="00CE5E07" w:rsidRDefault="00235F14" w:rsidP="00D702CD">
      <w:pPr>
        <w:pStyle w:val="af"/>
        <w:ind w:firstLine="709"/>
        <w:jc w:val="center"/>
        <w:rPr>
          <w:rFonts w:eastAsia="Calibri"/>
          <w:sz w:val="28"/>
          <w:szCs w:val="28"/>
        </w:rPr>
      </w:pPr>
      <w:r w:rsidRPr="00CE5E07">
        <w:rPr>
          <w:rFonts w:eastAsia="Calibri"/>
          <w:noProof/>
          <w:position w:val="-36"/>
          <w:sz w:val="28"/>
          <w:szCs w:val="28"/>
        </w:rPr>
        <w:drawing>
          <wp:inline distT="0" distB="0" distL="0" distR="0">
            <wp:extent cx="1800225" cy="566268"/>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 cstate="print"/>
                    <a:srcRect/>
                    <a:stretch>
                      <a:fillRect/>
                    </a:stretch>
                  </pic:blipFill>
                  <pic:spPr bwMode="auto">
                    <a:xfrm>
                      <a:off x="0" y="0"/>
                      <a:ext cx="1800225" cy="566268"/>
                    </a:xfrm>
                    <a:prstGeom prst="rect">
                      <a:avLst/>
                    </a:prstGeom>
                    <a:noFill/>
                    <a:ln w="9525">
                      <a:noFill/>
                      <a:miter lim="800000"/>
                      <a:headEnd/>
                      <a:tailEnd/>
                    </a:ln>
                  </pic:spPr>
                </pic:pic>
              </a:graphicData>
            </a:graphic>
          </wp:inline>
        </w:drawing>
      </w:r>
      <w:r w:rsidRPr="00CE5E07">
        <w:rPr>
          <w:rFonts w:eastAsia="Calibri"/>
          <w:sz w:val="28"/>
          <w:szCs w:val="28"/>
        </w:rPr>
        <w:t>, где</w:t>
      </w:r>
    </w:p>
    <w:p w:rsidR="00235F14" w:rsidRPr="00CE5E07" w:rsidRDefault="00235F14" w:rsidP="00CE5E07">
      <w:pPr>
        <w:pStyle w:val="af"/>
        <w:ind w:firstLine="709"/>
        <w:jc w:val="both"/>
        <w:rPr>
          <w:rFonts w:eastAsia="Calibri"/>
          <w:sz w:val="28"/>
          <w:szCs w:val="28"/>
        </w:rPr>
      </w:pPr>
    </w:p>
    <w:p w:rsidR="00235F14" w:rsidRPr="00CE5E07" w:rsidRDefault="00235F14" w:rsidP="00CE5E07">
      <w:pPr>
        <w:pStyle w:val="af"/>
        <w:ind w:firstLine="709"/>
        <w:jc w:val="both"/>
        <w:rPr>
          <w:rFonts w:eastAsia="Calibri"/>
          <w:sz w:val="28"/>
          <w:szCs w:val="28"/>
        </w:rPr>
      </w:pPr>
      <w:r w:rsidRPr="00CE5E07">
        <w:rPr>
          <w:rFonts w:eastAsia="Calibri"/>
          <w:sz w:val="28"/>
          <w:szCs w:val="28"/>
        </w:rPr>
        <w:t>КУП - показатель качества управления программой;</w:t>
      </w:r>
    </w:p>
    <w:p w:rsidR="00235F14" w:rsidRPr="00CE5E07" w:rsidRDefault="00235F14" w:rsidP="00CE5E07">
      <w:pPr>
        <w:pStyle w:val="af"/>
        <w:ind w:firstLine="709"/>
        <w:jc w:val="both"/>
        <w:rPr>
          <w:rFonts w:eastAsia="Calibri"/>
          <w:sz w:val="28"/>
          <w:szCs w:val="28"/>
        </w:rPr>
      </w:pPr>
      <w:proofErr w:type="spellStart"/>
      <w:proofErr w:type="gramStart"/>
      <w:r w:rsidRPr="00525D2B">
        <w:rPr>
          <w:rFonts w:eastAsia="Calibri"/>
          <w:sz w:val="28"/>
          <w:szCs w:val="28"/>
        </w:rPr>
        <w:t>n</w:t>
      </w:r>
      <w:proofErr w:type="gramEnd"/>
      <w:r w:rsidRPr="00525D2B">
        <w:rPr>
          <w:rFonts w:eastAsia="Calibri"/>
          <w:sz w:val="28"/>
          <w:szCs w:val="28"/>
          <w:vertAlign w:val="subscript"/>
        </w:rPr>
        <w:t>пп</w:t>
      </w:r>
      <w:proofErr w:type="spellEnd"/>
      <w:r w:rsidRPr="00525D2B">
        <w:rPr>
          <w:rFonts w:eastAsia="Calibri"/>
          <w:sz w:val="28"/>
          <w:szCs w:val="28"/>
        </w:rPr>
        <w:t xml:space="preserve"> - количество подпрограмм;</w:t>
      </w:r>
    </w:p>
    <w:p w:rsidR="00235F14" w:rsidRPr="00CE5E07" w:rsidRDefault="00235F14" w:rsidP="00CE5E07">
      <w:pPr>
        <w:pStyle w:val="af"/>
        <w:ind w:firstLine="709"/>
        <w:jc w:val="both"/>
        <w:rPr>
          <w:rFonts w:eastAsia="Calibri"/>
          <w:sz w:val="28"/>
          <w:szCs w:val="28"/>
        </w:rPr>
      </w:pPr>
      <w:proofErr w:type="spellStart"/>
      <w:r w:rsidRPr="00CE5E07">
        <w:rPr>
          <w:rFonts w:eastAsia="Calibri"/>
          <w:sz w:val="28"/>
          <w:szCs w:val="28"/>
        </w:rPr>
        <w:t>КУПП</w:t>
      </w:r>
      <w:proofErr w:type="gramStart"/>
      <w:r w:rsidRPr="00CE5E07">
        <w:rPr>
          <w:rFonts w:eastAsia="Calibri"/>
          <w:sz w:val="28"/>
          <w:szCs w:val="28"/>
          <w:vertAlign w:val="subscript"/>
        </w:rPr>
        <w:t>i</w:t>
      </w:r>
      <w:proofErr w:type="spellEnd"/>
      <w:proofErr w:type="gramEnd"/>
      <w:r w:rsidRPr="00CE5E07">
        <w:rPr>
          <w:rFonts w:eastAsia="Calibri"/>
          <w:sz w:val="28"/>
          <w:szCs w:val="28"/>
        </w:rPr>
        <w:t xml:space="preserve"> - показатель качества управления </w:t>
      </w:r>
      <w:r w:rsidR="00221F26">
        <w:rPr>
          <w:rFonts w:eastAsia="Calibri"/>
          <w:sz w:val="28"/>
          <w:szCs w:val="28"/>
        </w:rPr>
        <w:t xml:space="preserve">программой </w:t>
      </w:r>
      <w:r w:rsidR="00221F26">
        <w:rPr>
          <w:rFonts w:eastAsia="Calibri"/>
          <w:sz w:val="28"/>
          <w:szCs w:val="28"/>
        </w:rPr>
        <w:br/>
        <w:t>(</w:t>
      </w:r>
      <w:proofErr w:type="spellStart"/>
      <w:r w:rsidRPr="00CE5E07">
        <w:rPr>
          <w:rFonts w:eastAsia="Calibri"/>
          <w:sz w:val="28"/>
          <w:szCs w:val="28"/>
        </w:rPr>
        <w:t>i-й</w:t>
      </w:r>
      <w:proofErr w:type="spellEnd"/>
      <w:r w:rsidRPr="00CE5E07">
        <w:rPr>
          <w:rFonts w:eastAsia="Calibri"/>
          <w:sz w:val="28"/>
          <w:szCs w:val="28"/>
        </w:rPr>
        <w:t xml:space="preserve"> подпрограммой</w:t>
      </w:r>
      <w:r w:rsidR="00221F26">
        <w:rPr>
          <w:rFonts w:eastAsia="Calibri"/>
          <w:sz w:val="28"/>
          <w:szCs w:val="28"/>
        </w:rPr>
        <w:t>)</w:t>
      </w:r>
      <w:r w:rsidRPr="00CE5E07">
        <w:rPr>
          <w:rFonts w:eastAsia="Calibri"/>
          <w:sz w:val="28"/>
          <w:szCs w:val="28"/>
        </w:rPr>
        <w:t>;</w:t>
      </w:r>
    </w:p>
    <w:p w:rsidR="00235F14" w:rsidRDefault="00235F14" w:rsidP="00CE5E07">
      <w:pPr>
        <w:pStyle w:val="af"/>
        <w:ind w:firstLine="709"/>
        <w:jc w:val="both"/>
        <w:rPr>
          <w:rFonts w:eastAsia="Calibri"/>
          <w:sz w:val="28"/>
          <w:szCs w:val="28"/>
        </w:rPr>
      </w:pPr>
      <w:r w:rsidRPr="00CE5E07">
        <w:rPr>
          <w:rFonts w:eastAsia="Calibri"/>
          <w:noProof/>
          <w:position w:val="-34"/>
          <w:sz w:val="28"/>
          <w:szCs w:val="28"/>
        </w:rPr>
        <w:drawing>
          <wp:inline distT="0" distB="0" distL="0" distR="0">
            <wp:extent cx="828675" cy="517922"/>
            <wp:effectExtent l="1905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5" cstate="print"/>
                    <a:srcRect/>
                    <a:stretch>
                      <a:fillRect/>
                    </a:stretch>
                  </pic:blipFill>
                  <pic:spPr bwMode="auto">
                    <a:xfrm>
                      <a:off x="0" y="0"/>
                      <a:ext cx="828675" cy="517922"/>
                    </a:xfrm>
                    <a:prstGeom prst="rect">
                      <a:avLst/>
                    </a:prstGeom>
                    <a:noFill/>
                    <a:ln w="9525">
                      <a:noFill/>
                      <a:miter lim="800000"/>
                      <a:headEnd/>
                      <a:tailEnd/>
                    </a:ln>
                  </pic:spPr>
                </pic:pic>
              </a:graphicData>
            </a:graphic>
          </wp:inline>
        </w:drawing>
      </w:r>
      <w:r w:rsidRPr="00CE5E07">
        <w:rPr>
          <w:rFonts w:eastAsia="Calibri"/>
          <w:sz w:val="28"/>
          <w:szCs w:val="28"/>
        </w:rPr>
        <w:t xml:space="preserve"> - сумма показателей качества управления </w:t>
      </w:r>
      <w:r w:rsidR="00221F26">
        <w:rPr>
          <w:rFonts w:eastAsia="Calibri"/>
          <w:sz w:val="28"/>
          <w:szCs w:val="28"/>
        </w:rPr>
        <w:t xml:space="preserve">программой </w:t>
      </w:r>
      <w:r w:rsidR="00221F26">
        <w:rPr>
          <w:rFonts w:eastAsia="Calibri"/>
          <w:sz w:val="28"/>
          <w:szCs w:val="28"/>
        </w:rPr>
        <w:br/>
        <w:t>(</w:t>
      </w:r>
      <w:proofErr w:type="spellStart"/>
      <w:r w:rsidRPr="00CE5E07">
        <w:rPr>
          <w:rFonts w:eastAsia="Calibri"/>
          <w:sz w:val="28"/>
          <w:szCs w:val="28"/>
        </w:rPr>
        <w:t>i-й</w:t>
      </w:r>
      <w:proofErr w:type="spellEnd"/>
      <w:r w:rsidRPr="00CE5E07">
        <w:rPr>
          <w:rFonts w:eastAsia="Calibri"/>
          <w:sz w:val="28"/>
          <w:szCs w:val="28"/>
        </w:rPr>
        <w:t xml:space="preserve"> подпрограммой</w:t>
      </w:r>
      <w:r w:rsidR="00221F26">
        <w:rPr>
          <w:rFonts w:eastAsia="Calibri"/>
          <w:sz w:val="28"/>
          <w:szCs w:val="28"/>
        </w:rPr>
        <w:t>)</w:t>
      </w:r>
      <w:r w:rsidRPr="00CE5E07">
        <w:rPr>
          <w:rFonts w:eastAsia="Calibri"/>
          <w:sz w:val="28"/>
          <w:szCs w:val="28"/>
        </w:rPr>
        <w:t>.</w:t>
      </w:r>
    </w:p>
    <w:p w:rsidR="003E10A1" w:rsidRPr="003E10A1" w:rsidRDefault="003E10A1" w:rsidP="003E10A1">
      <w:pPr>
        <w:widowControl/>
        <w:ind w:firstLine="709"/>
        <w:jc w:val="both"/>
        <w:rPr>
          <w:rFonts w:eastAsia="Calibri"/>
          <w:bCs/>
          <w:sz w:val="28"/>
          <w:szCs w:val="28"/>
        </w:rPr>
      </w:pPr>
      <w:r>
        <w:rPr>
          <w:rFonts w:eastAsia="Calibri"/>
          <w:bCs/>
          <w:sz w:val="28"/>
          <w:szCs w:val="28"/>
        </w:rPr>
        <w:t>П</w:t>
      </w:r>
      <w:r w:rsidRPr="0030250E">
        <w:rPr>
          <w:rFonts w:eastAsia="Calibri"/>
          <w:bCs/>
          <w:sz w:val="28"/>
          <w:szCs w:val="28"/>
        </w:rPr>
        <w:t xml:space="preserve">ри отсутствии в программе подпрограмм значение показателя </w:t>
      </w:r>
      <w:r w:rsidR="00E84CEE">
        <w:rPr>
          <w:rFonts w:eastAsia="Calibri"/>
          <w:bCs/>
          <w:sz w:val="28"/>
          <w:szCs w:val="28"/>
        </w:rPr>
        <w:br/>
      </w:r>
      <w:proofErr w:type="spellStart"/>
      <w:proofErr w:type="gramStart"/>
      <w:r w:rsidRPr="0030250E">
        <w:rPr>
          <w:rFonts w:eastAsia="Calibri"/>
          <w:sz w:val="28"/>
          <w:szCs w:val="28"/>
        </w:rPr>
        <w:t>n</w:t>
      </w:r>
      <w:proofErr w:type="gramEnd"/>
      <w:r w:rsidRPr="0030250E">
        <w:rPr>
          <w:rFonts w:eastAsia="Calibri"/>
          <w:sz w:val="28"/>
          <w:szCs w:val="28"/>
          <w:vertAlign w:val="subscript"/>
        </w:rPr>
        <w:t>пп</w:t>
      </w:r>
      <w:proofErr w:type="spellEnd"/>
      <w:r w:rsidRPr="0030250E">
        <w:rPr>
          <w:rFonts w:eastAsia="Calibri"/>
          <w:sz w:val="28"/>
          <w:szCs w:val="28"/>
        </w:rPr>
        <w:t xml:space="preserve"> - количество подпрограмм</w:t>
      </w:r>
      <w:r w:rsidRPr="0030250E">
        <w:rPr>
          <w:rFonts w:eastAsia="Calibri"/>
          <w:bCs/>
          <w:sz w:val="28"/>
          <w:szCs w:val="28"/>
        </w:rPr>
        <w:t xml:space="preserve"> равно 1. </w:t>
      </w:r>
    </w:p>
    <w:p w:rsidR="00235F14" w:rsidRPr="00CE5E07" w:rsidRDefault="00235F14" w:rsidP="00CE5E07">
      <w:pPr>
        <w:pStyle w:val="af"/>
        <w:ind w:firstLine="709"/>
        <w:jc w:val="both"/>
        <w:rPr>
          <w:rFonts w:eastAsia="Calibri"/>
          <w:sz w:val="28"/>
          <w:szCs w:val="28"/>
        </w:rPr>
      </w:pPr>
      <w:r w:rsidRPr="00CE5E07">
        <w:rPr>
          <w:rFonts w:eastAsia="Calibri"/>
          <w:sz w:val="28"/>
          <w:szCs w:val="28"/>
        </w:rPr>
        <w:t xml:space="preserve">Показатель качества управления </w:t>
      </w:r>
      <w:r w:rsidR="00221F26">
        <w:rPr>
          <w:rFonts w:eastAsia="Calibri"/>
          <w:sz w:val="28"/>
          <w:szCs w:val="28"/>
        </w:rPr>
        <w:t>программой (</w:t>
      </w:r>
      <w:proofErr w:type="spellStart"/>
      <w:r w:rsidRPr="00CE5E07">
        <w:rPr>
          <w:rFonts w:eastAsia="Calibri"/>
          <w:sz w:val="28"/>
          <w:szCs w:val="28"/>
        </w:rPr>
        <w:t>i-й</w:t>
      </w:r>
      <w:proofErr w:type="spellEnd"/>
      <w:r w:rsidRPr="00CE5E07">
        <w:rPr>
          <w:rFonts w:eastAsia="Calibri"/>
          <w:sz w:val="28"/>
          <w:szCs w:val="28"/>
        </w:rPr>
        <w:t xml:space="preserve"> подпрограммой</w:t>
      </w:r>
      <w:r w:rsidR="00221F26">
        <w:rPr>
          <w:rFonts w:eastAsia="Calibri"/>
          <w:sz w:val="28"/>
          <w:szCs w:val="28"/>
        </w:rPr>
        <w:t>)</w:t>
      </w:r>
      <w:r w:rsidRPr="00CE5E07">
        <w:rPr>
          <w:rFonts w:eastAsia="Calibri"/>
          <w:sz w:val="28"/>
          <w:szCs w:val="28"/>
        </w:rPr>
        <w:t xml:space="preserve"> определяется по следующей формуле:</w:t>
      </w:r>
    </w:p>
    <w:p w:rsidR="00235F14" w:rsidRPr="00CE5E07" w:rsidRDefault="00235F14" w:rsidP="00CE5E07">
      <w:pPr>
        <w:pStyle w:val="af"/>
        <w:ind w:firstLine="709"/>
        <w:jc w:val="both"/>
        <w:rPr>
          <w:rFonts w:eastAsia="Calibri"/>
          <w:sz w:val="28"/>
          <w:szCs w:val="28"/>
        </w:rPr>
      </w:pPr>
    </w:p>
    <w:p w:rsidR="00235F14" w:rsidRPr="00CE5E07" w:rsidRDefault="00235F14" w:rsidP="00D702CD">
      <w:pPr>
        <w:pStyle w:val="af"/>
        <w:ind w:firstLine="709"/>
        <w:jc w:val="center"/>
        <w:rPr>
          <w:rFonts w:eastAsia="Calibri"/>
          <w:sz w:val="28"/>
          <w:szCs w:val="28"/>
        </w:rPr>
      </w:pPr>
      <w:r w:rsidRPr="00CE5E07">
        <w:rPr>
          <w:rFonts w:eastAsia="Calibri"/>
          <w:noProof/>
          <w:position w:val="-38"/>
          <w:sz w:val="28"/>
          <w:szCs w:val="28"/>
        </w:rPr>
        <w:drawing>
          <wp:inline distT="0" distB="0" distL="0" distR="0">
            <wp:extent cx="2076450" cy="587193"/>
            <wp:effectExtent l="1905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6" cstate="print"/>
                    <a:srcRect/>
                    <a:stretch>
                      <a:fillRect/>
                    </a:stretch>
                  </pic:blipFill>
                  <pic:spPr bwMode="auto">
                    <a:xfrm>
                      <a:off x="0" y="0"/>
                      <a:ext cx="2076450" cy="587193"/>
                    </a:xfrm>
                    <a:prstGeom prst="rect">
                      <a:avLst/>
                    </a:prstGeom>
                    <a:noFill/>
                    <a:ln w="9525">
                      <a:noFill/>
                      <a:miter lim="800000"/>
                      <a:headEnd/>
                      <a:tailEnd/>
                    </a:ln>
                  </pic:spPr>
                </pic:pic>
              </a:graphicData>
            </a:graphic>
          </wp:inline>
        </w:drawing>
      </w:r>
      <w:r w:rsidRPr="00CE5E07">
        <w:rPr>
          <w:rFonts w:eastAsia="Calibri"/>
          <w:sz w:val="28"/>
          <w:szCs w:val="28"/>
        </w:rPr>
        <w:t>, где</w:t>
      </w:r>
    </w:p>
    <w:p w:rsidR="00235F14" w:rsidRPr="00CE5E07" w:rsidRDefault="00235F14" w:rsidP="00CE5E07">
      <w:pPr>
        <w:pStyle w:val="af"/>
        <w:ind w:firstLine="709"/>
        <w:jc w:val="both"/>
        <w:rPr>
          <w:rFonts w:eastAsia="Calibri"/>
          <w:sz w:val="28"/>
          <w:szCs w:val="28"/>
        </w:rPr>
      </w:pPr>
    </w:p>
    <w:p w:rsidR="00235F14" w:rsidRPr="00CE5E07" w:rsidRDefault="00235F14" w:rsidP="00CE5E07">
      <w:pPr>
        <w:pStyle w:val="af"/>
        <w:ind w:firstLine="709"/>
        <w:jc w:val="both"/>
        <w:rPr>
          <w:rFonts w:eastAsia="Calibri"/>
          <w:sz w:val="28"/>
          <w:szCs w:val="28"/>
        </w:rPr>
      </w:pPr>
      <w:proofErr w:type="spellStart"/>
      <w:r w:rsidRPr="00CE5E07">
        <w:rPr>
          <w:rFonts w:eastAsia="Calibri"/>
          <w:sz w:val="28"/>
          <w:szCs w:val="28"/>
        </w:rPr>
        <w:t>КУПП</w:t>
      </w:r>
      <w:proofErr w:type="gramStart"/>
      <w:r w:rsidRPr="00CE5E07">
        <w:rPr>
          <w:rFonts w:eastAsia="Calibri"/>
          <w:sz w:val="28"/>
          <w:szCs w:val="28"/>
          <w:vertAlign w:val="subscript"/>
        </w:rPr>
        <w:t>i</w:t>
      </w:r>
      <w:proofErr w:type="spellEnd"/>
      <w:proofErr w:type="gramEnd"/>
      <w:r w:rsidRPr="00CE5E07">
        <w:rPr>
          <w:rFonts w:eastAsia="Calibri"/>
          <w:sz w:val="28"/>
          <w:szCs w:val="28"/>
        </w:rPr>
        <w:t xml:space="preserve"> - показатель качества управления </w:t>
      </w:r>
      <w:r w:rsidR="00221F26">
        <w:rPr>
          <w:rFonts w:eastAsia="Calibri"/>
          <w:sz w:val="28"/>
          <w:szCs w:val="28"/>
        </w:rPr>
        <w:t xml:space="preserve">программой </w:t>
      </w:r>
      <w:r w:rsidR="00221F26">
        <w:rPr>
          <w:rFonts w:eastAsia="Calibri"/>
          <w:sz w:val="28"/>
          <w:szCs w:val="28"/>
        </w:rPr>
        <w:br/>
        <w:t>(</w:t>
      </w:r>
      <w:proofErr w:type="spellStart"/>
      <w:r w:rsidRPr="00CE5E07">
        <w:rPr>
          <w:rFonts w:eastAsia="Calibri"/>
          <w:sz w:val="28"/>
          <w:szCs w:val="28"/>
        </w:rPr>
        <w:t>i-й</w:t>
      </w:r>
      <w:proofErr w:type="spellEnd"/>
      <w:r w:rsidRPr="00CE5E07">
        <w:rPr>
          <w:rFonts w:eastAsia="Calibri"/>
          <w:sz w:val="28"/>
          <w:szCs w:val="28"/>
        </w:rPr>
        <w:t xml:space="preserve"> подпрограммой</w:t>
      </w:r>
      <w:r w:rsidR="00221F26">
        <w:rPr>
          <w:rFonts w:eastAsia="Calibri"/>
          <w:sz w:val="28"/>
          <w:szCs w:val="28"/>
        </w:rPr>
        <w:t>)</w:t>
      </w:r>
      <w:r w:rsidRPr="00CE5E07">
        <w:rPr>
          <w:rFonts w:eastAsia="Calibri"/>
          <w:sz w:val="28"/>
          <w:szCs w:val="28"/>
        </w:rPr>
        <w:t>;</w:t>
      </w:r>
    </w:p>
    <w:p w:rsidR="00235F14" w:rsidRPr="00CE5E07" w:rsidRDefault="00235F14" w:rsidP="00CE5E07">
      <w:pPr>
        <w:pStyle w:val="af"/>
        <w:ind w:firstLine="709"/>
        <w:jc w:val="both"/>
        <w:rPr>
          <w:rFonts w:eastAsia="Calibri"/>
          <w:sz w:val="28"/>
          <w:szCs w:val="28"/>
        </w:rPr>
      </w:pPr>
      <w:proofErr w:type="spellStart"/>
      <w:proofErr w:type="gramStart"/>
      <w:r w:rsidRPr="00CE5E07">
        <w:rPr>
          <w:rFonts w:eastAsia="Calibri"/>
          <w:sz w:val="28"/>
          <w:szCs w:val="28"/>
        </w:rPr>
        <w:t>n</w:t>
      </w:r>
      <w:proofErr w:type="gramEnd"/>
      <w:r w:rsidRPr="00CE5E07">
        <w:rPr>
          <w:rFonts w:eastAsia="Calibri"/>
          <w:sz w:val="28"/>
          <w:szCs w:val="28"/>
          <w:vertAlign w:val="subscript"/>
        </w:rPr>
        <w:t>ом</w:t>
      </w:r>
      <w:proofErr w:type="spellEnd"/>
      <w:r w:rsidRPr="00CE5E07">
        <w:rPr>
          <w:rFonts w:eastAsia="Calibri"/>
          <w:sz w:val="28"/>
          <w:szCs w:val="28"/>
        </w:rPr>
        <w:t xml:space="preserve"> - количество основных мероприятий</w:t>
      </w:r>
      <w:r w:rsidR="003E10A1">
        <w:rPr>
          <w:rFonts w:eastAsia="Calibri"/>
          <w:sz w:val="28"/>
          <w:szCs w:val="28"/>
        </w:rPr>
        <w:t xml:space="preserve"> программы</w:t>
      </w:r>
      <w:r w:rsidR="00221F26">
        <w:rPr>
          <w:rFonts w:eastAsia="Calibri"/>
          <w:sz w:val="28"/>
          <w:szCs w:val="28"/>
        </w:rPr>
        <w:t xml:space="preserve"> </w:t>
      </w:r>
      <w:r w:rsidR="00221F26">
        <w:rPr>
          <w:rFonts w:eastAsia="Calibri"/>
          <w:sz w:val="28"/>
          <w:szCs w:val="28"/>
        </w:rPr>
        <w:br/>
        <w:t>(</w:t>
      </w:r>
      <w:proofErr w:type="spellStart"/>
      <w:r w:rsidRPr="00CE5E07">
        <w:rPr>
          <w:rFonts w:eastAsia="Calibri"/>
          <w:sz w:val="28"/>
          <w:szCs w:val="28"/>
        </w:rPr>
        <w:t>i-й</w:t>
      </w:r>
      <w:proofErr w:type="spellEnd"/>
      <w:r w:rsidRPr="00CE5E07">
        <w:rPr>
          <w:rFonts w:eastAsia="Calibri"/>
          <w:sz w:val="28"/>
          <w:szCs w:val="28"/>
        </w:rPr>
        <w:t xml:space="preserve"> подпрограммы</w:t>
      </w:r>
      <w:r w:rsidR="00221F26">
        <w:rPr>
          <w:rFonts w:eastAsia="Calibri"/>
          <w:sz w:val="28"/>
          <w:szCs w:val="28"/>
        </w:rPr>
        <w:t>)</w:t>
      </w:r>
      <w:r w:rsidRPr="00CE5E07">
        <w:rPr>
          <w:rFonts w:eastAsia="Calibri"/>
          <w:sz w:val="28"/>
          <w:szCs w:val="28"/>
        </w:rPr>
        <w:t>;</w:t>
      </w:r>
    </w:p>
    <w:p w:rsidR="00235F14" w:rsidRPr="00CE5E07" w:rsidRDefault="00235F14" w:rsidP="00CE5E07">
      <w:pPr>
        <w:pStyle w:val="af"/>
        <w:ind w:firstLine="709"/>
        <w:jc w:val="both"/>
        <w:rPr>
          <w:rFonts w:eastAsia="Calibri"/>
          <w:sz w:val="28"/>
          <w:szCs w:val="28"/>
        </w:rPr>
      </w:pPr>
      <w:proofErr w:type="spellStart"/>
      <w:r w:rsidRPr="00CE5E07">
        <w:rPr>
          <w:rFonts w:eastAsia="Calibri"/>
          <w:sz w:val="28"/>
          <w:szCs w:val="28"/>
        </w:rPr>
        <w:t>НКС</w:t>
      </w:r>
      <w:proofErr w:type="gramStart"/>
      <w:r w:rsidRPr="00CE5E07">
        <w:rPr>
          <w:rFonts w:eastAsia="Calibri"/>
          <w:sz w:val="28"/>
          <w:szCs w:val="28"/>
          <w:vertAlign w:val="subscript"/>
        </w:rPr>
        <w:t>j</w:t>
      </w:r>
      <w:proofErr w:type="spellEnd"/>
      <w:proofErr w:type="gramEnd"/>
      <w:r w:rsidRPr="00CE5E07">
        <w:rPr>
          <w:rFonts w:eastAsia="Calibri"/>
          <w:sz w:val="28"/>
          <w:szCs w:val="28"/>
        </w:rPr>
        <w:t xml:space="preserve"> - количество контрольных событий j-го основного мероприятия </w:t>
      </w:r>
      <w:r w:rsidR="00221F26">
        <w:rPr>
          <w:rFonts w:eastAsia="Calibri"/>
          <w:sz w:val="28"/>
          <w:szCs w:val="28"/>
        </w:rPr>
        <w:t>программы (</w:t>
      </w:r>
      <w:proofErr w:type="spellStart"/>
      <w:r w:rsidRPr="00CE5E07">
        <w:rPr>
          <w:rFonts w:eastAsia="Calibri"/>
          <w:sz w:val="28"/>
          <w:szCs w:val="28"/>
        </w:rPr>
        <w:t>i-й</w:t>
      </w:r>
      <w:proofErr w:type="spellEnd"/>
      <w:r w:rsidRPr="00CE5E07">
        <w:rPr>
          <w:rFonts w:eastAsia="Calibri"/>
          <w:sz w:val="28"/>
          <w:szCs w:val="28"/>
        </w:rPr>
        <w:t xml:space="preserve"> подпрограммы</w:t>
      </w:r>
      <w:r w:rsidR="00221F26">
        <w:rPr>
          <w:rFonts w:eastAsia="Calibri"/>
          <w:sz w:val="28"/>
          <w:szCs w:val="28"/>
        </w:rPr>
        <w:t>)</w:t>
      </w:r>
      <w:r w:rsidRPr="00CE5E07">
        <w:rPr>
          <w:rFonts w:eastAsia="Calibri"/>
          <w:sz w:val="28"/>
          <w:szCs w:val="28"/>
        </w:rPr>
        <w:t>, наступивших не позднее запланированного срока;</w:t>
      </w:r>
    </w:p>
    <w:p w:rsidR="00235F14" w:rsidRPr="00CE5E07" w:rsidRDefault="00235F14" w:rsidP="00CE5E07">
      <w:pPr>
        <w:pStyle w:val="af"/>
        <w:ind w:firstLine="709"/>
        <w:jc w:val="both"/>
        <w:rPr>
          <w:rFonts w:eastAsia="Calibri"/>
          <w:sz w:val="28"/>
          <w:szCs w:val="28"/>
        </w:rPr>
      </w:pPr>
      <w:proofErr w:type="spellStart"/>
      <w:r w:rsidRPr="00CE5E07">
        <w:rPr>
          <w:rFonts w:eastAsia="Calibri"/>
          <w:sz w:val="28"/>
          <w:szCs w:val="28"/>
        </w:rPr>
        <w:t>КС</w:t>
      </w:r>
      <w:proofErr w:type="gramStart"/>
      <w:r w:rsidRPr="00CE5E07">
        <w:rPr>
          <w:rFonts w:eastAsia="Calibri"/>
          <w:sz w:val="28"/>
          <w:szCs w:val="28"/>
          <w:vertAlign w:val="subscript"/>
        </w:rPr>
        <w:t>j</w:t>
      </w:r>
      <w:proofErr w:type="spellEnd"/>
      <w:proofErr w:type="gramEnd"/>
      <w:r w:rsidRPr="00CE5E07">
        <w:rPr>
          <w:rFonts w:eastAsia="Calibri"/>
          <w:sz w:val="28"/>
          <w:szCs w:val="28"/>
        </w:rPr>
        <w:t xml:space="preserve"> - общее количество контрольных событий j-го основного мероприятия </w:t>
      </w:r>
      <w:r w:rsidR="00221F26">
        <w:rPr>
          <w:rFonts w:eastAsia="Calibri"/>
          <w:sz w:val="28"/>
          <w:szCs w:val="28"/>
        </w:rPr>
        <w:t>программы (</w:t>
      </w:r>
      <w:proofErr w:type="spellStart"/>
      <w:r w:rsidRPr="00CE5E07">
        <w:rPr>
          <w:rFonts w:eastAsia="Calibri"/>
          <w:sz w:val="28"/>
          <w:szCs w:val="28"/>
        </w:rPr>
        <w:t>i-й</w:t>
      </w:r>
      <w:proofErr w:type="spellEnd"/>
      <w:r w:rsidRPr="00CE5E07">
        <w:rPr>
          <w:rFonts w:eastAsia="Calibri"/>
          <w:sz w:val="28"/>
          <w:szCs w:val="28"/>
        </w:rPr>
        <w:t xml:space="preserve"> подпрограммы</w:t>
      </w:r>
      <w:r w:rsidR="00221F26">
        <w:rPr>
          <w:rFonts w:eastAsia="Calibri"/>
          <w:sz w:val="28"/>
          <w:szCs w:val="28"/>
        </w:rPr>
        <w:t>)</w:t>
      </w:r>
      <w:r w:rsidRPr="00CE5E07">
        <w:rPr>
          <w:rFonts w:eastAsia="Calibri"/>
          <w:sz w:val="28"/>
          <w:szCs w:val="28"/>
        </w:rPr>
        <w:t>, срок наступления которых был запланирован в отчетном финансовом году;</w:t>
      </w:r>
    </w:p>
    <w:p w:rsidR="00235F14" w:rsidRPr="00CE5E07" w:rsidRDefault="00235F14" w:rsidP="00CE5E07">
      <w:pPr>
        <w:pStyle w:val="af"/>
        <w:ind w:firstLine="709"/>
        <w:jc w:val="both"/>
        <w:rPr>
          <w:rFonts w:eastAsia="Calibri"/>
          <w:sz w:val="28"/>
          <w:szCs w:val="28"/>
        </w:rPr>
      </w:pPr>
      <w:r w:rsidRPr="00CE5E07">
        <w:rPr>
          <w:rFonts w:eastAsia="Calibri"/>
          <w:noProof/>
          <w:position w:val="-38"/>
          <w:sz w:val="28"/>
          <w:szCs w:val="28"/>
        </w:rPr>
        <w:drawing>
          <wp:inline distT="0" distB="0" distL="0" distR="0">
            <wp:extent cx="770283" cy="590550"/>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7" cstate="print"/>
                    <a:srcRect/>
                    <a:stretch>
                      <a:fillRect/>
                    </a:stretch>
                  </pic:blipFill>
                  <pic:spPr bwMode="auto">
                    <a:xfrm>
                      <a:off x="0" y="0"/>
                      <a:ext cx="770283" cy="590550"/>
                    </a:xfrm>
                    <a:prstGeom prst="rect">
                      <a:avLst/>
                    </a:prstGeom>
                    <a:noFill/>
                    <a:ln w="9525">
                      <a:noFill/>
                      <a:miter lim="800000"/>
                      <a:headEnd/>
                      <a:tailEnd/>
                    </a:ln>
                  </pic:spPr>
                </pic:pic>
              </a:graphicData>
            </a:graphic>
          </wp:inline>
        </w:drawing>
      </w:r>
      <w:r w:rsidRPr="00CE5E07">
        <w:rPr>
          <w:rFonts w:eastAsia="Calibri"/>
          <w:sz w:val="28"/>
          <w:szCs w:val="28"/>
        </w:rPr>
        <w:t xml:space="preserve"> - сумма долей контрольных событий основных мероприятий </w:t>
      </w:r>
      <w:r w:rsidR="00221F26">
        <w:rPr>
          <w:rFonts w:eastAsia="Calibri"/>
          <w:sz w:val="28"/>
          <w:szCs w:val="28"/>
        </w:rPr>
        <w:t>программы (</w:t>
      </w:r>
      <w:proofErr w:type="spellStart"/>
      <w:r w:rsidRPr="00CE5E07">
        <w:rPr>
          <w:rFonts w:eastAsia="Calibri"/>
          <w:sz w:val="28"/>
          <w:szCs w:val="28"/>
        </w:rPr>
        <w:t>i-й</w:t>
      </w:r>
      <w:proofErr w:type="spellEnd"/>
      <w:r w:rsidRPr="00CE5E07">
        <w:rPr>
          <w:rFonts w:eastAsia="Calibri"/>
          <w:sz w:val="28"/>
          <w:szCs w:val="28"/>
        </w:rPr>
        <w:t xml:space="preserve"> подпрограммы</w:t>
      </w:r>
      <w:r w:rsidR="00221F26">
        <w:rPr>
          <w:rFonts w:eastAsia="Calibri"/>
          <w:sz w:val="28"/>
          <w:szCs w:val="28"/>
        </w:rPr>
        <w:t>)</w:t>
      </w:r>
      <w:r w:rsidRPr="00CE5E07">
        <w:rPr>
          <w:rFonts w:eastAsia="Calibri"/>
          <w:sz w:val="28"/>
          <w:szCs w:val="28"/>
        </w:rPr>
        <w:t>, наступивших не позднее запланированного срока.</w:t>
      </w:r>
    </w:p>
    <w:p w:rsidR="000070BD" w:rsidRDefault="00DF3A1D" w:rsidP="00CE5E07">
      <w:pPr>
        <w:pStyle w:val="af"/>
        <w:ind w:firstLine="709"/>
        <w:jc w:val="both"/>
        <w:rPr>
          <w:rFonts w:eastAsia="Calibri"/>
          <w:sz w:val="28"/>
          <w:szCs w:val="28"/>
        </w:rPr>
      </w:pPr>
      <w:r>
        <w:rPr>
          <w:sz w:val="28"/>
          <w:szCs w:val="28"/>
        </w:rPr>
        <w:t>1</w:t>
      </w:r>
      <w:r w:rsidR="00525D2B" w:rsidRPr="00525D2B">
        <w:rPr>
          <w:sz w:val="28"/>
          <w:szCs w:val="28"/>
        </w:rPr>
        <w:t>6</w:t>
      </w:r>
      <w:r w:rsidR="009671C0" w:rsidRPr="00CE5E07">
        <w:rPr>
          <w:sz w:val="28"/>
          <w:szCs w:val="28"/>
        </w:rPr>
        <w:t>.</w:t>
      </w:r>
      <w:r w:rsidR="009671C0" w:rsidRPr="00CE5E07">
        <w:rPr>
          <w:rFonts w:eastAsia="Calibri"/>
          <w:sz w:val="28"/>
          <w:szCs w:val="28"/>
        </w:rPr>
        <w:t xml:space="preserve"> </w:t>
      </w:r>
      <w:proofErr w:type="gramStart"/>
      <w:r w:rsidR="000070BD">
        <w:rPr>
          <w:rFonts w:eastAsia="Calibri"/>
          <w:sz w:val="28"/>
          <w:szCs w:val="28"/>
        </w:rPr>
        <w:t>Комитет эконо</w:t>
      </w:r>
      <w:r w:rsidR="00CE694D">
        <w:rPr>
          <w:rFonts w:eastAsia="Calibri"/>
          <w:sz w:val="28"/>
          <w:szCs w:val="28"/>
        </w:rPr>
        <w:t xml:space="preserve">мического развития на основании </w:t>
      </w:r>
      <w:r w:rsidR="00197A9A">
        <w:rPr>
          <w:rFonts w:eastAsia="Calibri"/>
          <w:sz w:val="28"/>
          <w:szCs w:val="28"/>
        </w:rPr>
        <w:t>представленных О</w:t>
      </w:r>
      <w:r w:rsidR="000070BD">
        <w:rPr>
          <w:rFonts w:eastAsia="Calibri"/>
          <w:sz w:val="28"/>
          <w:szCs w:val="28"/>
        </w:rPr>
        <w:t xml:space="preserve">тчетов </w:t>
      </w:r>
      <w:r w:rsidR="00CE694D">
        <w:rPr>
          <w:rFonts w:eastAsia="Calibri"/>
          <w:sz w:val="28"/>
          <w:szCs w:val="28"/>
        </w:rPr>
        <w:t xml:space="preserve">и </w:t>
      </w:r>
      <w:r w:rsidR="002A69EF">
        <w:rPr>
          <w:rFonts w:eastAsia="Calibri"/>
          <w:sz w:val="28"/>
          <w:szCs w:val="28"/>
        </w:rPr>
        <w:t>проведенной</w:t>
      </w:r>
      <w:r w:rsidR="00CE694D" w:rsidRPr="00CE5E07">
        <w:rPr>
          <w:rFonts w:eastAsia="Calibri"/>
          <w:sz w:val="28"/>
          <w:szCs w:val="28"/>
        </w:rPr>
        <w:t xml:space="preserve"> оценки эф</w:t>
      </w:r>
      <w:r w:rsidR="00CC7DC9">
        <w:rPr>
          <w:rFonts w:eastAsia="Calibri"/>
          <w:sz w:val="28"/>
          <w:szCs w:val="28"/>
        </w:rPr>
        <w:t>фективности реализации программ</w:t>
      </w:r>
      <w:r w:rsidR="00CE694D">
        <w:rPr>
          <w:rFonts w:eastAsia="Calibri"/>
          <w:sz w:val="28"/>
          <w:szCs w:val="28"/>
        </w:rPr>
        <w:t xml:space="preserve"> </w:t>
      </w:r>
      <w:r w:rsidR="000F52BE">
        <w:rPr>
          <w:rFonts w:eastAsia="Calibri"/>
          <w:sz w:val="28"/>
          <w:szCs w:val="28"/>
        </w:rPr>
        <w:t>подготавливает</w:t>
      </w:r>
      <w:r w:rsidR="000070BD">
        <w:rPr>
          <w:rFonts w:eastAsia="Calibri"/>
          <w:sz w:val="28"/>
          <w:szCs w:val="28"/>
        </w:rPr>
        <w:t xml:space="preserve"> сводный годовой доклад о ходе реализации и об оценке эффективности реализации программ (далее - сводный годовой доклад) и до 20 марта года, следующего за отчетным</w:t>
      </w:r>
      <w:r w:rsidR="000F52BE">
        <w:rPr>
          <w:rFonts w:eastAsia="Calibri"/>
          <w:sz w:val="28"/>
          <w:szCs w:val="28"/>
        </w:rPr>
        <w:t>,</w:t>
      </w:r>
      <w:r w:rsidR="000070BD">
        <w:rPr>
          <w:rFonts w:eastAsia="Calibri"/>
          <w:sz w:val="28"/>
          <w:szCs w:val="28"/>
        </w:rPr>
        <w:t xml:space="preserve"> направляет главе города </w:t>
      </w:r>
      <w:r w:rsidR="000070BD">
        <w:rPr>
          <w:rFonts w:eastAsia="Calibri"/>
          <w:sz w:val="28"/>
          <w:szCs w:val="28"/>
        </w:rPr>
        <w:lastRenderedPageBreak/>
        <w:t>Ставрополя.</w:t>
      </w:r>
      <w:proofErr w:type="gramEnd"/>
    </w:p>
    <w:p w:rsidR="009671C0" w:rsidRPr="00CE5E07" w:rsidRDefault="000070BD" w:rsidP="00CE5E07">
      <w:pPr>
        <w:pStyle w:val="af"/>
        <w:ind w:firstLine="709"/>
        <w:jc w:val="both"/>
        <w:rPr>
          <w:rFonts w:ascii="Tahoma" w:eastAsia="Calibri" w:hAnsi="Tahoma" w:cs="Tahoma"/>
          <w:sz w:val="28"/>
          <w:szCs w:val="28"/>
        </w:rPr>
      </w:pPr>
      <w:r>
        <w:rPr>
          <w:rFonts w:eastAsia="Calibri"/>
          <w:sz w:val="28"/>
          <w:szCs w:val="28"/>
        </w:rPr>
        <w:t>1</w:t>
      </w:r>
      <w:r w:rsidR="00525D2B" w:rsidRPr="00525D2B">
        <w:rPr>
          <w:rFonts w:eastAsia="Calibri"/>
          <w:sz w:val="28"/>
          <w:szCs w:val="28"/>
        </w:rPr>
        <w:t>7</w:t>
      </w:r>
      <w:r>
        <w:rPr>
          <w:rFonts w:eastAsia="Calibri"/>
          <w:sz w:val="28"/>
          <w:szCs w:val="28"/>
        </w:rPr>
        <w:t xml:space="preserve">. Комитет экономического </w:t>
      </w:r>
      <w:r w:rsidRPr="00525D2B">
        <w:rPr>
          <w:rFonts w:eastAsia="Calibri"/>
          <w:sz w:val="28"/>
          <w:szCs w:val="28"/>
        </w:rPr>
        <w:t xml:space="preserve">развития размещает </w:t>
      </w:r>
      <w:r w:rsidR="00197A9A" w:rsidRPr="00525D2B">
        <w:rPr>
          <w:rFonts w:eastAsia="Calibri"/>
          <w:sz w:val="28"/>
          <w:szCs w:val="28"/>
        </w:rPr>
        <w:t xml:space="preserve">до 01 </w:t>
      </w:r>
      <w:r w:rsidR="00416230">
        <w:rPr>
          <w:rFonts w:eastAsia="Calibri"/>
          <w:sz w:val="28"/>
          <w:szCs w:val="28"/>
        </w:rPr>
        <w:t>апреля</w:t>
      </w:r>
      <w:r w:rsidR="00E84CEE">
        <w:rPr>
          <w:rFonts w:eastAsia="Calibri"/>
          <w:sz w:val="28"/>
          <w:szCs w:val="28"/>
        </w:rPr>
        <w:t xml:space="preserve"> </w:t>
      </w:r>
      <w:r w:rsidR="00197A9A" w:rsidRPr="00525D2B">
        <w:rPr>
          <w:rFonts w:eastAsia="Calibri"/>
          <w:sz w:val="28"/>
          <w:szCs w:val="28"/>
        </w:rPr>
        <w:t>года,</w:t>
      </w:r>
      <w:r w:rsidR="00197A9A">
        <w:rPr>
          <w:rFonts w:eastAsia="Calibri"/>
          <w:sz w:val="28"/>
          <w:szCs w:val="28"/>
        </w:rPr>
        <w:t xml:space="preserve"> следующего за отчетным</w:t>
      </w:r>
      <w:r w:rsidR="00221F26">
        <w:rPr>
          <w:rFonts w:eastAsia="Calibri"/>
          <w:sz w:val="28"/>
          <w:szCs w:val="28"/>
        </w:rPr>
        <w:t>,</w:t>
      </w:r>
      <w:r w:rsidR="00197A9A">
        <w:rPr>
          <w:rFonts w:eastAsia="Calibri"/>
          <w:sz w:val="28"/>
          <w:szCs w:val="28"/>
        </w:rPr>
        <w:t xml:space="preserve"> </w:t>
      </w:r>
      <w:r>
        <w:rPr>
          <w:rFonts w:eastAsia="Calibri"/>
          <w:sz w:val="28"/>
          <w:szCs w:val="28"/>
        </w:rPr>
        <w:t>сводный годовой доклад н</w:t>
      </w:r>
      <w:r w:rsidR="009671C0" w:rsidRPr="00CE5E07">
        <w:rPr>
          <w:rFonts w:eastAsia="Calibri"/>
          <w:sz w:val="28"/>
          <w:szCs w:val="28"/>
        </w:rPr>
        <w:t>а официальном сайте администрации го</w:t>
      </w:r>
      <w:r w:rsidR="00416230">
        <w:rPr>
          <w:rFonts w:eastAsia="Calibri"/>
          <w:sz w:val="28"/>
          <w:szCs w:val="28"/>
        </w:rPr>
        <w:t>рода Ставрополя в информационно-</w:t>
      </w:r>
      <w:r w:rsidR="009671C0" w:rsidRPr="00CE5E07">
        <w:rPr>
          <w:rFonts w:eastAsia="Calibri"/>
          <w:sz w:val="28"/>
          <w:szCs w:val="28"/>
        </w:rPr>
        <w:t>телекоммуникационной сети «Интернет».</w:t>
      </w:r>
    </w:p>
    <w:p w:rsidR="009671C0" w:rsidRDefault="009671C0" w:rsidP="00CE5E07">
      <w:pPr>
        <w:pStyle w:val="af"/>
        <w:ind w:firstLine="709"/>
        <w:jc w:val="both"/>
        <w:rPr>
          <w:sz w:val="28"/>
          <w:szCs w:val="28"/>
        </w:rPr>
      </w:pPr>
    </w:p>
    <w:p w:rsidR="00D702CD" w:rsidRPr="00CE5E07" w:rsidRDefault="00D702CD" w:rsidP="00CE5E07">
      <w:pPr>
        <w:pStyle w:val="af"/>
        <w:ind w:firstLine="709"/>
        <w:jc w:val="both"/>
        <w:rPr>
          <w:sz w:val="28"/>
          <w:szCs w:val="28"/>
        </w:rPr>
      </w:pPr>
    </w:p>
    <w:p w:rsidR="009671C0" w:rsidRPr="00CE5E07" w:rsidRDefault="009671C0" w:rsidP="00CE5E07">
      <w:pPr>
        <w:pStyle w:val="af"/>
        <w:ind w:firstLine="709"/>
        <w:jc w:val="both"/>
        <w:rPr>
          <w:sz w:val="28"/>
          <w:szCs w:val="28"/>
        </w:rPr>
      </w:pPr>
    </w:p>
    <w:p w:rsidR="0070494B" w:rsidRPr="0070494B" w:rsidRDefault="0070494B" w:rsidP="0070494B">
      <w:pPr>
        <w:spacing w:line="240" w:lineRule="exact"/>
        <w:ind w:right="-113"/>
        <w:rPr>
          <w:sz w:val="28"/>
          <w:szCs w:val="28"/>
        </w:rPr>
      </w:pPr>
      <w:proofErr w:type="gramStart"/>
      <w:r w:rsidRPr="0070494B">
        <w:rPr>
          <w:sz w:val="28"/>
          <w:szCs w:val="28"/>
        </w:rPr>
        <w:t>Исполняющий</w:t>
      </w:r>
      <w:proofErr w:type="gramEnd"/>
      <w:r w:rsidRPr="0070494B">
        <w:rPr>
          <w:sz w:val="28"/>
          <w:szCs w:val="28"/>
        </w:rPr>
        <w:t xml:space="preserve"> обязанности </w:t>
      </w:r>
    </w:p>
    <w:p w:rsidR="0070494B" w:rsidRPr="0070494B" w:rsidRDefault="0070494B" w:rsidP="0070494B">
      <w:pPr>
        <w:spacing w:line="240" w:lineRule="exact"/>
        <w:ind w:right="-113"/>
        <w:rPr>
          <w:sz w:val="28"/>
          <w:szCs w:val="28"/>
        </w:rPr>
      </w:pPr>
      <w:r w:rsidRPr="0070494B">
        <w:rPr>
          <w:sz w:val="28"/>
          <w:szCs w:val="28"/>
        </w:rPr>
        <w:t xml:space="preserve">заместителя главы </w:t>
      </w:r>
    </w:p>
    <w:p w:rsidR="0070494B" w:rsidRPr="0070494B" w:rsidRDefault="0070494B" w:rsidP="0070494B">
      <w:pPr>
        <w:spacing w:line="240" w:lineRule="exact"/>
        <w:ind w:right="-113"/>
        <w:rPr>
          <w:sz w:val="28"/>
          <w:szCs w:val="28"/>
        </w:rPr>
      </w:pPr>
      <w:r w:rsidRPr="0070494B">
        <w:rPr>
          <w:sz w:val="28"/>
          <w:szCs w:val="28"/>
        </w:rPr>
        <w:t xml:space="preserve">администрации города Ставрополя </w:t>
      </w:r>
    </w:p>
    <w:p w:rsidR="0070494B" w:rsidRPr="0070494B" w:rsidRDefault="0070494B" w:rsidP="0070494B">
      <w:pPr>
        <w:spacing w:line="240" w:lineRule="exact"/>
        <w:ind w:right="-2"/>
        <w:rPr>
          <w:sz w:val="28"/>
          <w:szCs w:val="28"/>
        </w:rPr>
      </w:pPr>
      <w:r w:rsidRPr="0070494B">
        <w:rPr>
          <w:sz w:val="28"/>
          <w:szCs w:val="28"/>
        </w:rPr>
        <w:t xml:space="preserve">руководитель управления </w:t>
      </w:r>
    </w:p>
    <w:p w:rsidR="0070494B" w:rsidRPr="0070494B" w:rsidRDefault="0070494B" w:rsidP="0070494B">
      <w:pPr>
        <w:spacing w:line="240" w:lineRule="exact"/>
        <w:ind w:right="-113"/>
        <w:rPr>
          <w:sz w:val="28"/>
          <w:szCs w:val="28"/>
        </w:rPr>
      </w:pPr>
      <w:r w:rsidRPr="0070494B">
        <w:rPr>
          <w:sz w:val="28"/>
          <w:szCs w:val="28"/>
        </w:rPr>
        <w:t xml:space="preserve">делопроизводства и архива </w:t>
      </w:r>
    </w:p>
    <w:p w:rsidR="0070494B" w:rsidRPr="0070494B" w:rsidRDefault="0070494B" w:rsidP="0070494B">
      <w:pPr>
        <w:spacing w:line="240" w:lineRule="exact"/>
        <w:ind w:right="-1"/>
        <w:rPr>
          <w:sz w:val="28"/>
          <w:szCs w:val="28"/>
        </w:rPr>
      </w:pPr>
      <w:r w:rsidRPr="0070494B">
        <w:rPr>
          <w:sz w:val="28"/>
          <w:szCs w:val="28"/>
        </w:rPr>
        <w:t xml:space="preserve">администрации города Ставрополя                                          </w:t>
      </w:r>
      <w:bookmarkStart w:id="3" w:name="_GoBack"/>
      <w:bookmarkEnd w:id="3"/>
      <w:r w:rsidRPr="0070494B">
        <w:rPr>
          <w:sz w:val="28"/>
          <w:szCs w:val="28"/>
        </w:rPr>
        <w:t xml:space="preserve">       А.В. Бухарова</w:t>
      </w:r>
    </w:p>
    <w:p w:rsidR="00763038" w:rsidRPr="00AD596F" w:rsidRDefault="00763038" w:rsidP="0092104D">
      <w:pPr>
        <w:rPr>
          <w:sz w:val="28"/>
          <w:szCs w:val="28"/>
        </w:rPr>
      </w:pPr>
    </w:p>
    <w:p w:rsidR="0070494B" w:rsidRDefault="0070494B" w:rsidP="009671C0">
      <w:pPr>
        <w:shd w:val="clear" w:color="auto" w:fill="FFFFFF"/>
        <w:spacing w:line="240" w:lineRule="exact"/>
        <w:ind w:left="5670"/>
        <w:rPr>
          <w:sz w:val="28"/>
          <w:szCs w:val="28"/>
        </w:rPr>
      </w:pPr>
      <w:bookmarkStart w:id="4" w:name="Par327"/>
      <w:bookmarkEnd w:id="4"/>
    </w:p>
    <w:p w:rsidR="0070494B" w:rsidRDefault="0070494B" w:rsidP="009671C0">
      <w:pPr>
        <w:shd w:val="clear" w:color="auto" w:fill="FFFFFF"/>
        <w:spacing w:line="240" w:lineRule="exact"/>
        <w:ind w:left="5670"/>
        <w:rPr>
          <w:sz w:val="28"/>
          <w:szCs w:val="28"/>
        </w:rPr>
      </w:pPr>
    </w:p>
    <w:p w:rsidR="0070494B" w:rsidRDefault="0070494B" w:rsidP="009671C0">
      <w:pPr>
        <w:shd w:val="clear" w:color="auto" w:fill="FFFFFF"/>
        <w:spacing w:line="240" w:lineRule="exact"/>
        <w:ind w:left="5670"/>
        <w:rPr>
          <w:sz w:val="28"/>
          <w:szCs w:val="28"/>
        </w:rPr>
      </w:pPr>
    </w:p>
    <w:p w:rsidR="0070494B" w:rsidRDefault="0070494B" w:rsidP="009671C0">
      <w:pPr>
        <w:shd w:val="clear" w:color="auto" w:fill="FFFFFF"/>
        <w:spacing w:line="240" w:lineRule="exact"/>
        <w:ind w:left="5670"/>
        <w:rPr>
          <w:sz w:val="28"/>
          <w:szCs w:val="28"/>
        </w:rPr>
      </w:pPr>
    </w:p>
    <w:p w:rsidR="0070494B" w:rsidRDefault="0070494B" w:rsidP="009671C0">
      <w:pPr>
        <w:shd w:val="clear" w:color="auto" w:fill="FFFFFF"/>
        <w:spacing w:line="240" w:lineRule="exact"/>
        <w:ind w:left="5670"/>
        <w:rPr>
          <w:sz w:val="28"/>
          <w:szCs w:val="28"/>
        </w:rPr>
      </w:pPr>
    </w:p>
    <w:p w:rsidR="0070494B" w:rsidRDefault="0070494B" w:rsidP="009671C0">
      <w:pPr>
        <w:shd w:val="clear" w:color="auto" w:fill="FFFFFF"/>
        <w:spacing w:line="240" w:lineRule="exact"/>
        <w:ind w:left="5670"/>
        <w:rPr>
          <w:sz w:val="28"/>
          <w:szCs w:val="28"/>
        </w:rPr>
      </w:pPr>
    </w:p>
    <w:p w:rsidR="0070494B" w:rsidRDefault="0070494B" w:rsidP="009671C0">
      <w:pPr>
        <w:shd w:val="clear" w:color="auto" w:fill="FFFFFF"/>
        <w:spacing w:line="240" w:lineRule="exact"/>
        <w:ind w:left="5670"/>
        <w:rPr>
          <w:sz w:val="28"/>
          <w:szCs w:val="28"/>
        </w:rPr>
      </w:pPr>
    </w:p>
    <w:p w:rsidR="0070494B" w:rsidRDefault="0070494B" w:rsidP="009671C0">
      <w:pPr>
        <w:shd w:val="clear" w:color="auto" w:fill="FFFFFF"/>
        <w:spacing w:line="240" w:lineRule="exact"/>
        <w:ind w:left="5670"/>
        <w:rPr>
          <w:sz w:val="28"/>
          <w:szCs w:val="28"/>
        </w:rPr>
      </w:pPr>
    </w:p>
    <w:p w:rsidR="0070494B" w:rsidRDefault="0070494B" w:rsidP="009671C0">
      <w:pPr>
        <w:shd w:val="clear" w:color="auto" w:fill="FFFFFF"/>
        <w:spacing w:line="240" w:lineRule="exact"/>
        <w:ind w:left="5670"/>
        <w:rPr>
          <w:sz w:val="28"/>
          <w:szCs w:val="28"/>
        </w:rPr>
      </w:pPr>
    </w:p>
    <w:p w:rsidR="0070494B" w:rsidRDefault="0070494B" w:rsidP="009671C0">
      <w:pPr>
        <w:shd w:val="clear" w:color="auto" w:fill="FFFFFF"/>
        <w:spacing w:line="240" w:lineRule="exact"/>
        <w:ind w:left="5670"/>
        <w:rPr>
          <w:sz w:val="28"/>
          <w:szCs w:val="28"/>
        </w:rPr>
      </w:pPr>
    </w:p>
    <w:p w:rsidR="0070494B" w:rsidRDefault="0070494B" w:rsidP="009671C0">
      <w:pPr>
        <w:shd w:val="clear" w:color="auto" w:fill="FFFFFF"/>
        <w:spacing w:line="240" w:lineRule="exact"/>
        <w:ind w:left="5670"/>
        <w:rPr>
          <w:sz w:val="28"/>
          <w:szCs w:val="28"/>
        </w:rPr>
      </w:pPr>
    </w:p>
    <w:p w:rsidR="0070494B" w:rsidRDefault="0070494B" w:rsidP="009671C0">
      <w:pPr>
        <w:shd w:val="clear" w:color="auto" w:fill="FFFFFF"/>
        <w:spacing w:line="240" w:lineRule="exact"/>
        <w:ind w:left="5670"/>
        <w:rPr>
          <w:sz w:val="28"/>
          <w:szCs w:val="28"/>
        </w:rPr>
      </w:pPr>
    </w:p>
    <w:p w:rsidR="0070494B" w:rsidRDefault="0070494B" w:rsidP="009671C0">
      <w:pPr>
        <w:shd w:val="clear" w:color="auto" w:fill="FFFFFF"/>
        <w:spacing w:line="240" w:lineRule="exact"/>
        <w:ind w:left="5670"/>
        <w:rPr>
          <w:sz w:val="28"/>
          <w:szCs w:val="28"/>
        </w:rPr>
      </w:pPr>
    </w:p>
    <w:p w:rsidR="0070494B" w:rsidRDefault="0070494B" w:rsidP="009671C0">
      <w:pPr>
        <w:shd w:val="clear" w:color="auto" w:fill="FFFFFF"/>
        <w:spacing w:line="240" w:lineRule="exact"/>
        <w:ind w:left="5670"/>
        <w:rPr>
          <w:sz w:val="28"/>
          <w:szCs w:val="28"/>
        </w:rPr>
      </w:pPr>
    </w:p>
    <w:p w:rsidR="0070494B" w:rsidRDefault="0070494B" w:rsidP="009671C0">
      <w:pPr>
        <w:shd w:val="clear" w:color="auto" w:fill="FFFFFF"/>
        <w:spacing w:line="240" w:lineRule="exact"/>
        <w:ind w:left="5670"/>
        <w:rPr>
          <w:sz w:val="28"/>
          <w:szCs w:val="28"/>
        </w:rPr>
      </w:pPr>
    </w:p>
    <w:p w:rsidR="0070494B" w:rsidRDefault="0070494B" w:rsidP="009671C0">
      <w:pPr>
        <w:shd w:val="clear" w:color="auto" w:fill="FFFFFF"/>
        <w:spacing w:line="240" w:lineRule="exact"/>
        <w:ind w:left="5670"/>
        <w:rPr>
          <w:sz w:val="28"/>
          <w:szCs w:val="28"/>
        </w:rPr>
      </w:pPr>
    </w:p>
    <w:p w:rsidR="0070494B" w:rsidRDefault="0070494B" w:rsidP="009671C0">
      <w:pPr>
        <w:shd w:val="clear" w:color="auto" w:fill="FFFFFF"/>
        <w:spacing w:line="240" w:lineRule="exact"/>
        <w:ind w:left="5670"/>
        <w:rPr>
          <w:sz w:val="28"/>
          <w:szCs w:val="28"/>
        </w:rPr>
      </w:pPr>
    </w:p>
    <w:p w:rsidR="0070494B" w:rsidRDefault="0070494B" w:rsidP="009671C0">
      <w:pPr>
        <w:shd w:val="clear" w:color="auto" w:fill="FFFFFF"/>
        <w:spacing w:line="240" w:lineRule="exact"/>
        <w:ind w:left="5670"/>
        <w:rPr>
          <w:sz w:val="28"/>
          <w:szCs w:val="28"/>
        </w:rPr>
      </w:pPr>
    </w:p>
    <w:p w:rsidR="0070494B" w:rsidRDefault="0070494B" w:rsidP="009671C0">
      <w:pPr>
        <w:shd w:val="clear" w:color="auto" w:fill="FFFFFF"/>
        <w:spacing w:line="240" w:lineRule="exact"/>
        <w:ind w:left="5670"/>
        <w:rPr>
          <w:sz w:val="28"/>
          <w:szCs w:val="28"/>
        </w:rPr>
      </w:pPr>
    </w:p>
    <w:p w:rsidR="0070494B" w:rsidRDefault="0070494B" w:rsidP="009671C0">
      <w:pPr>
        <w:shd w:val="clear" w:color="auto" w:fill="FFFFFF"/>
        <w:spacing w:line="240" w:lineRule="exact"/>
        <w:ind w:left="5670"/>
        <w:rPr>
          <w:sz w:val="28"/>
          <w:szCs w:val="28"/>
        </w:rPr>
      </w:pPr>
    </w:p>
    <w:p w:rsidR="0070494B" w:rsidRDefault="0070494B" w:rsidP="009671C0">
      <w:pPr>
        <w:shd w:val="clear" w:color="auto" w:fill="FFFFFF"/>
        <w:spacing w:line="240" w:lineRule="exact"/>
        <w:ind w:left="5670"/>
        <w:rPr>
          <w:sz w:val="28"/>
          <w:szCs w:val="28"/>
        </w:rPr>
      </w:pPr>
    </w:p>
    <w:p w:rsidR="0070494B" w:rsidRDefault="0070494B" w:rsidP="009671C0">
      <w:pPr>
        <w:shd w:val="clear" w:color="auto" w:fill="FFFFFF"/>
        <w:spacing w:line="240" w:lineRule="exact"/>
        <w:ind w:left="5670"/>
        <w:rPr>
          <w:sz w:val="28"/>
          <w:szCs w:val="28"/>
        </w:rPr>
      </w:pPr>
    </w:p>
    <w:p w:rsidR="0070494B" w:rsidRDefault="0070494B" w:rsidP="009671C0">
      <w:pPr>
        <w:shd w:val="clear" w:color="auto" w:fill="FFFFFF"/>
        <w:spacing w:line="240" w:lineRule="exact"/>
        <w:ind w:left="5670"/>
        <w:rPr>
          <w:sz w:val="28"/>
          <w:szCs w:val="28"/>
        </w:rPr>
      </w:pPr>
    </w:p>
    <w:p w:rsidR="0070494B" w:rsidRDefault="0070494B" w:rsidP="009671C0">
      <w:pPr>
        <w:shd w:val="clear" w:color="auto" w:fill="FFFFFF"/>
        <w:spacing w:line="240" w:lineRule="exact"/>
        <w:ind w:left="5670"/>
        <w:rPr>
          <w:sz w:val="28"/>
          <w:szCs w:val="28"/>
        </w:rPr>
      </w:pPr>
    </w:p>
    <w:p w:rsidR="0070494B" w:rsidRDefault="0070494B" w:rsidP="009671C0">
      <w:pPr>
        <w:shd w:val="clear" w:color="auto" w:fill="FFFFFF"/>
        <w:spacing w:line="240" w:lineRule="exact"/>
        <w:ind w:left="5670"/>
        <w:rPr>
          <w:sz w:val="28"/>
          <w:szCs w:val="28"/>
        </w:rPr>
      </w:pPr>
    </w:p>
    <w:p w:rsidR="0070494B" w:rsidRDefault="0070494B" w:rsidP="009671C0">
      <w:pPr>
        <w:shd w:val="clear" w:color="auto" w:fill="FFFFFF"/>
        <w:spacing w:line="240" w:lineRule="exact"/>
        <w:ind w:left="5670"/>
        <w:rPr>
          <w:sz w:val="28"/>
          <w:szCs w:val="28"/>
        </w:rPr>
      </w:pPr>
    </w:p>
    <w:p w:rsidR="0070494B" w:rsidRDefault="0070494B" w:rsidP="009671C0">
      <w:pPr>
        <w:shd w:val="clear" w:color="auto" w:fill="FFFFFF"/>
        <w:spacing w:line="240" w:lineRule="exact"/>
        <w:ind w:left="5670"/>
        <w:rPr>
          <w:sz w:val="28"/>
          <w:szCs w:val="28"/>
        </w:rPr>
      </w:pPr>
    </w:p>
    <w:p w:rsidR="0070494B" w:rsidRDefault="0070494B" w:rsidP="009671C0">
      <w:pPr>
        <w:shd w:val="clear" w:color="auto" w:fill="FFFFFF"/>
        <w:spacing w:line="240" w:lineRule="exact"/>
        <w:ind w:left="5670"/>
        <w:rPr>
          <w:sz w:val="28"/>
          <w:szCs w:val="28"/>
        </w:rPr>
      </w:pPr>
    </w:p>
    <w:p w:rsidR="0070494B" w:rsidRDefault="0070494B" w:rsidP="009671C0">
      <w:pPr>
        <w:shd w:val="clear" w:color="auto" w:fill="FFFFFF"/>
        <w:spacing w:line="240" w:lineRule="exact"/>
        <w:ind w:left="5670"/>
        <w:rPr>
          <w:sz w:val="28"/>
          <w:szCs w:val="28"/>
        </w:rPr>
      </w:pPr>
    </w:p>
    <w:p w:rsidR="0070494B" w:rsidRDefault="0070494B" w:rsidP="009671C0">
      <w:pPr>
        <w:shd w:val="clear" w:color="auto" w:fill="FFFFFF"/>
        <w:spacing w:line="240" w:lineRule="exact"/>
        <w:ind w:left="5670"/>
        <w:rPr>
          <w:sz w:val="28"/>
          <w:szCs w:val="28"/>
        </w:rPr>
      </w:pPr>
    </w:p>
    <w:p w:rsidR="0070494B" w:rsidRDefault="0070494B" w:rsidP="009671C0">
      <w:pPr>
        <w:shd w:val="clear" w:color="auto" w:fill="FFFFFF"/>
        <w:spacing w:line="240" w:lineRule="exact"/>
        <w:ind w:left="5670"/>
        <w:rPr>
          <w:sz w:val="28"/>
          <w:szCs w:val="28"/>
        </w:rPr>
      </w:pPr>
    </w:p>
    <w:p w:rsidR="0070494B" w:rsidRDefault="0070494B" w:rsidP="009671C0">
      <w:pPr>
        <w:shd w:val="clear" w:color="auto" w:fill="FFFFFF"/>
        <w:spacing w:line="240" w:lineRule="exact"/>
        <w:ind w:left="5670"/>
        <w:rPr>
          <w:sz w:val="28"/>
          <w:szCs w:val="28"/>
        </w:rPr>
      </w:pPr>
    </w:p>
    <w:p w:rsidR="0070494B" w:rsidRDefault="0070494B" w:rsidP="009671C0">
      <w:pPr>
        <w:shd w:val="clear" w:color="auto" w:fill="FFFFFF"/>
        <w:spacing w:line="240" w:lineRule="exact"/>
        <w:ind w:left="5670"/>
        <w:rPr>
          <w:sz w:val="28"/>
          <w:szCs w:val="28"/>
        </w:rPr>
      </w:pPr>
    </w:p>
    <w:p w:rsidR="0070494B" w:rsidRDefault="0070494B" w:rsidP="009671C0">
      <w:pPr>
        <w:shd w:val="clear" w:color="auto" w:fill="FFFFFF"/>
        <w:spacing w:line="240" w:lineRule="exact"/>
        <w:ind w:left="5670"/>
        <w:rPr>
          <w:sz w:val="28"/>
          <w:szCs w:val="28"/>
        </w:rPr>
      </w:pPr>
    </w:p>
    <w:p w:rsidR="0070494B" w:rsidRDefault="0070494B" w:rsidP="009671C0">
      <w:pPr>
        <w:shd w:val="clear" w:color="auto" w:fill="FFFFFF"/>
        <w:spacing w:line="240" w:lineRule="exact"/>
        <w:ind w:left="5670"/>
        <w:rPr>
          <w:sz w:val="28"/>
          <w:szCs w:val="28"/>
        </w:rPr>
      </w:pPr>
    </w:p>
    <w:p w:rsidR="0070494B" w:rsidRDefault="0070494B" w:rsidP="009671C0">
      <w:pPr>
        <w:shd w:val="clear" w:color="auto" w:fill="FFFFFF"/>
        <w:spacing w:line="240" w:lineRule="exact"/>
        <w:ind w:left="5670"/>
        <w:rPr>
          <w:sz w:val="28"/>
          <w:szCs w:val="28"/>
        </w:rPr>
      </w:pPr>
    </w:p>
    <w:p w:rsidR="0070494B" w:rsidRDefault="0070494B" w:rsidP="009671C0">
      <w:pPr>
        <w:shd w:val="clear" w:color="auto" w:fill="FFFFFF"/>
        <w:spacing w:line="240" w:lineRule="exact"/>
        <w:ind w:left="5670"/>
        <w:rPr>
          <w:sz w:val="28"/>
          <w:szCs w:val="28"/>
        </w:rPr>
      </w:pPr>
    </w:p>
    <w:p w:rsidR="0070494B" w:rsidRDefault="0070494B" w:rsidP="009671C0">
      <w:pPr>
        <w:shd w:val="clear" w:color="auto" w:fill="FFFFFF"/>
        <w:spacing w:line="240" w:lineRule="exact"/>
        <w:ind w:left="5670"/>
        <w:rPr>
          <w:sz w:val="28"/>
          <w:szCs w:val="28"/>
        </w:rPr>
      </w:pPr>
    </w:p>
    <w:p w:rsidR="0070494B" w:rsidRDefault="0070494B" w:rsidP="009671C0">
      <w:pPr>
        <w:shd w:val="clear" w:color="auto" w:fill="FFFFFF"/>
        <w:spacing w:line="240" w:lineRule="exact"/>
        <w:ind w:left="5670"/>
        <w:rPr>
          <w:sz w:val="28"/>
          <w:szCs w:val="28"/>
        </w:rPr>
      </w:pPr>
    </w:p>
    <w:p w:rsidR="0070494B" w:rsidRDefault="0070494B" w:rsidP="009671C0">
      <w:pPr>
        <w:shd w:val="clear" w:color="auto" w:fill="FFFFFF"/>
        <w:spacing w:line="240" w:lineRule="exact"/>
        <w:ind w:left="5670"/>
        <w:rPr>
          <w:sz w:val="28"/>
          <w:szCs w:val="28"/>
        </w:rPr>
      </w:pPr>
    </w:p>
    <w:p w:rsidR="0070494B" w:rsidRDefault="0070494B" w:rsidP="009671C0">
      <w:pPr>
        <w:shd w:val="clear" w:color="auto" w:fill="FFFFFF"/>
        <w:spacing w:line="240" w:lineRule="exact"/>
        <w:ind w:left="5670"/>
        <w:rPr>
          <w:sz w:val="28"/>
          <w:szCs w:val="28"/>
        </w:rPr>
      </w:pPr>
    </w:p>
    <w:p w:rsidR="009671C0" w:rsidRDefault="00822E68" w:rsidP="009671C0">
      <w:pPr>
        <w:shd w:val="clear" w:color="auto" w:fill="FFFFFF"/>
        <w:spacing w:line="240" w:lineRule="exact"/>
        <w:ind w:left="5670"/>
        <w:rPr>
          <w:sz w:val="28"/>
          <w:szCs w:val="28"/>
        </w:rPr>
      </w:pPr>
      <w:r>
        <w:rPr>
          <w:sz w:val="28"/>
          <w:szCs w:val="28"/>
        </w:rPr>
        <w:lastRenderedPageBreak/>
        <w:t xml:space="preserve">Приложение </w:t>
      </w:r>
    </w:p>
    <w:p w:rsidR="009671C0" w:rsidRDefault="009671C0" w:rsidP="009671C0">
      <w:pPr>
        <w:shd w:val="clear" w:color="auto" w:fill="FFFFFF"/>
        <w:spacing w:line="240" w:lineRule="exact"/>
        <w:ind w:left="5670"/>
        <w:rPr>
          <w:sz w:val="28"/>
          <w:szCs w:val="28"/>
        </w:rPr>
      </w:pPr>
    </w:p>
    <w:p w:rsidR="009671C0" w:rsidRDefault="009671C0" w:rsidP="009671C0">
      <w:pPr>
        <w:shd w:val="clear" w:color="auto" w:fill="FFFFFF"/>
        <w:spacing w:line="240" w:lineRule="exact"/>
        <w:ind w:left="5670"/>
        <w:rPr>
          <w:sz w:val="28"/>
          <w:szCs w:val="28"/>
        </w:rPr>
      </w:pPr>
      <w:r>
        <w:rPr>
          <w:sz w:val="28"/>
          <w:szCs w:val="28"/>
        </w:rPr>
        <w:t>к Порядку проведения оценки</w:t>
      </w:r>
    </w:p>
    <w:p w:rsidR="009671C0" w:rsidRPr="00525D2B" w:rsidRDefault="009671C0" w:rsidP="009671C0">
      <w:pPr>
        <w:shd w:val="clear" w:color="auto" w:fill="FFFFFF"/>
        <w:spacing w:line="240" w:lineRule="exact"/>
        <w:ind w:left="5670"/>
        <w:rPr>
          <w:sz w:val="28"/>
          <w:szCs w:val="28"/>
        </w:rPr>
      </w:pPr>
      <w:r>
        <w:rPr>
          <w:sz w:val="28"/>
          <w:szCs w:val="28"/>
        </w:rPr>
        <w:t>эффективности реализации муниципальных программ</w:t>
      </w:r>
    </w:p>
    <w:p w:rsidR="00A264AF" w:rsidRDefault="00A264AF" w:rsidP="009671C0">
      <w:pPr>
        <w:shd w:val="clear" w:color="auto" w:fill="FFFFFF"/>
        <w:spacing w:line="240" w:lineRule="exact"/>
        <w:ind w:left="5670"/>
        <w:rPr>
          <w:sz w:val="28"/>
          <w:szCs w:val="28"/>
        </w:rPr>
      </w:pPr>
    </w:p>
    <w:p w:rsidR="00A264AF" w:rsidRPr="00A264AF" w:rsidRDefault="00A264AF" w:rsidP="000A7F4C">
      <w:pPr>
        <w:shd w:val="clear" w:color="auto" w:fill="FFFFFF"/>
        <w:ind w:left="8505"/>
        <w:rPr>
          <w:sz w:val="28"/>
          <w:szCs w:val="28"/>
        </w:rPr>
      </w:pPr>
      <w:r>
        <w:rPr>
          <w:sz w:val="28"/>
          <w:szCs w:val="28"/>
        </w:rPr>
        <w:t>Форма</w:t>
      </w:r>
    </w:p>
    <w:p w:rsidR="004A3146" w:rsidRDefault="004A3146" w:rsidP="00F33955">
      <w:pPr>
        <w:shd w:val="clear" w:color="auto" w:fill="FFFFFF"/>
        <w:spacing w:line="240" w:lineRule="exact"/>
        <w:jc w:val="center"/>
        <w:rPr>
          <w:sz w:val="28"/>
          <w:szCs w:val="28"/>
        </w:rPr>
      </w:pPr>
    </w:p>
    <w:p w:rsidR="009671C0" w:rsidRDefault="009671C0" w:rsidP="00F33955">
      <w:pPr>
        <w:shd w:val="clear" w:color="auto" w:fill="FFFFFF"/>
        <w:spacing w:line="240" w:lineRule="exact"/>
        <w:jc w:val="center"/>
        <w:rPr>
          <w:sz w:val="28"/>
          <w:szCs w:val="28"/>
        </w:rPr>
      </w:pPr>
      <w:r>
        <w:rPr>
          <w:sz w:val="28"/>
          <w:szCs w:val="28"/>
        </w:rPr>
        <w:t>СВОДНЫЙ ГОДОВОЙ ОТЧЕТ</w:t>
      </w:r>
    </w:p>
    <w:p w:rsidR="009671C0" w:rsidRDefault="009671C0" w:rsidP="00F33955">
      <w:pPr>
        <w:shd w:val="clear" w:color="auto" w:fill="FFFFFF"/>
        <w:spacing w:line="240" w:lineRule="exact"/>
        <w:jc w:val="center"/>
        <w:rPr>
          <w:sz w:val="28"/>
          <w:szCs w:val="28"/>
        </w:rPr>
      </w:pPr>
      <w:r>
        <w:rPr>
          <w:sz w:val="28"/>
          <w:szCs w:val="28"/>
        </w:rPr>
        <w:t>о ходе реализации и об оценке эффективности реализации</w:t>
      </w:r>
    </w:p>
    <w:p w:rsidR="009671C0" w:rsidRDefault="009671C0" w:rsidP="00F33955">
      <w:pPr>
        <w:shd w:val="clear" w:color="auto" w:fill="FFFFFF"/>
        <w:spacing w:line="240" w:lineRule="exact"/>
        <w:jc w:val="center"/>
        <w:rPr>
          <w:sz w:val="28"/>
          <w:szCs w:val="28"/>
        </w:rPr>
      </w:pPr>
      <w:r>
        <w:rPr>
          <w:sz w:val="28"/>
          <w:szCs w:val="28"/>
        </w:rPr>
        <w:t>муниципальной программы</w:t>
      </w:r>
    </w:p>
    <w:p w:rsidR="009671C0" w:rsidRDefault="009671C0" w:rsidP="000A7F4C">
      <w:pPr>
        <w:shd w:val="clear" w:color="auto" w:fill="FFFFFF"/>
        <w:jc w:val="center"/>
        <w:rPr>
          <w:sz w:val="28"/>
          <w:szCs w:val="28"/>
        </w:rPr>
      </w:pPr>
      <w:r w:rsidRPr="00611C65">
        <w:rPr>
          <w:sz w:val="28"/>
          <w:szCs w:val="28"/>
          <w:u w:val="single"/>
        </w:rPr>
        <w:t>_____________________________________________________</w:t>
      </w:r>
      <w:r w:rsidRPr="00FA3B27">
        <w:rPr>
          <w:sz w:val="32"/>
          <w:szCs w:val="32"/>
        </w:rPr>
        <w:t>,</w:t>
      </w:r>
    </w:p>
    <w:p w:rsidR="009671C0" w:rsidRDefault="009671C0" w:rsidP="000A7F4C">
      <w:pPr>
        <w:shd w:val="clear" w:color="auto" w:fill="FFFFFF"/>
        <w:jc w:val="center"/>
      </w:pPr>
      <w:r w:rsidRPr="003C2633">
        <w:t>(указывается наименование муниципальной программы)</w:t>
      </w:r>
    </w:p>
    <w:p w:rsidR="009671C0" w:rsidRDefault="009671C0" w:rsidP="000A7F4C">
      <w:pPr>
        <w:shd w:val="clear" w:color="auto" w:fill="FFFFFF"/>
        <w:jc w:val="center"/>
        <w:rPr>
          <w:sz w:val="28"/>
          <w:szCs w:val="28"/>
        </w:rPr>
      </w:pPr>
      <w:r w:rsidRPr="007965F5">
        <w:rPr>
          <w:sz w:val="28"/>
          <w:szCs w:val="28"/>
        </w:rPr>
        <w:t xml:space="preserve">утвержденной постановлением администрации города Ставрополя </w:t>
      </w:r>
    </w:p>
    <w:p w:rsidR="009671C0" w:rsidRPr="007965F5" w:rsidRDefault="009671C0" w:rsidP="000A7F4C">
      <w:pPr>
        <w:shd w:val="clear" w:color="auto" w:fill="FFFFFF"/>
        <w:jc w:val="center"/>
        <w:rPr>
          <w:sz w:val="28"/>
          <w:szCs w:val="28"/>
        </w:rPr>
      </w:pPr>
      <w:r w:rsidRPr="007965F5">
        <w:rPr>
          <w:sz w:val="28"/>
          <w:szCs w:val="28"/>
        </w:rPr>
        <w:t xml:space="preserve">от  </w:t>
      </w:r>
      <w:r>
        <w:rPr>
          <w:sz w:val="28"/>
          <w:szCs w:val="28"/>
        </w:rPr>
        <w:t xml:space="preserve">              </w:t>
      </w:r>
      <w:r w:rsidRPr="007965F5">
        <w:rPr>
          <w:sz w:val="28"/>
          <w:szCs w:val="28"/>
        </w:rPr>
        <w:t xml:space="preserve">                №</w:t>
      </w:r>
    </w:p>
    <w:p w:rsidR="009671C0" w:rsidRDefault="009671C0" w:rsidP="000A7F4C">
      <w:pPr>
        <w:shd w:val="clear" w:color="auto" w:fill="FFFFFF"/>
        <w:jc w:val="center"/>
        <w:rPr>
          <w:sz w:val="28"/>
          <w:szCs w:val="28"/>
        </w:rPr>
      </w:pPr>
      <w:r>
        <w:rPr>
          <w:sz w:val="28"/>
          <w:szCs w:val="28"/>
        </w:rPr>
        <w:t xml:space="preserve">за </w:t>
      </w:r>
      <w:proofErr w:type="spellStart"/>
      <w:r>
        <w:rPr>
          <w:sz w:val="28"/>
          <w:szCs w:val="28"/>
        </w:rPr>
        <w:t>__________год</w:t>
      </w:r>
      <w:proofErr w:type="spellEnd"/>
    </w:p>
    <w:p w:rsidR="009671C0" w:rsidRDefault="009671C0" w:rsidP="000A7F4C">
      <w:pPr>
        <w:shd w:val="clear" w:color="auto" w:fill="FFFFFF"/>
        <w:jc w:val="center"/>
        <w:rPr>
          <w:sz w:val="28"/>
          <w:szCs w:val="28"/>
        </w:rPr>
      </w:pPr>
    </w:p>
    <w:p w:rsidR="009671C0" w:rsidRPr="00750012" w:rsidRDefault="009671C0" w:rsidP="000A7F4C">
      <w:pPr>
        <w:ind w:firstLine="709"/>
        <w:jc w:val="both"/>
        <w:rPr>
          <w:sz w:val="28"/>
          <w:szCs w:val="28"/>
        </w:rPr>
      </w:pPr>
      <w:r>
        <w:rPr>
          <w:sz w:val="28"/>
          <w:szCs w:val="28"/>
        </w:rPr>
        <w:t xml:space="preserve">1. </w:t>
      </w:r>
      <w:r w:rsidRPr="00750012">
        <w:rPr>
          <w:sz w:val="28"/>
          <w:szCs w:val="28"/>
        </w:rPr>
        <w:t>Ответственный исполнитель</w:t>
      </w:r>
      <w:r w:rsidR="00822E68">
        <w:rPr>
          <w:sz w:val="28"/>
          <w:szCs w:val="28"/>
        </w:rPr>
        <w:t xml:space="preserve"> муниципальной программы</w:t>
      </w:r>
      <w:r w:rsidRPr="00750012">
        <w:rPr>
          <w:sz w:val="28"/>
          <w:szCs w:val="28"/>
        </w:rPr>
        <w:t xml:space="preserve">: </w:t>
      </w:r>
      <w:r w:rsidR="00822E68">
        <w:rPr>
          <w:sz w:val="28"/>
          <w:szCs w:val="28"/>
        </w:rPr>
        <w:t>____</w:t>
      </w:r>
      <w:r w:rsidR="000A7F4C">
        <w:rPr>
          <w:sz w:val="28"/>
          <w:szCs w:val="28"/>
        </w:rPr>
        <w:t>_____</w:t>
      </w:r>
    </w:p>
    <w:p w:rsidR="009671C0" w:rsidRPr="0008175D" w:rsidRDefault="009671C0" w:rsidP="000A7F4C">
      <w:pPr>
        <w:pStyle w:val="a3"/>
        <w:spacing w:after="0" w:line="240" w:lineRule="auto"/>
        <w:ind w:left="0" w:firstLine="709"/>
        <w:rPr>
          <w:rFonts w:ascii="Times New Roman" w:hAnsi="Times New Roman"/>
          <w:sz w:val="28"/>
          <w:szCs w:val="28"/>
        </w:rPr>
      </w:pPr>
      <w:r>
        <w:rPr>
          <w:rFonts w:ascii="Times New Roman" w:hAnsi="Times New Roman"/>
          <w:sz w:val="28"/>
          <w:szCs w:val="28"/>
        </w:rPr>
        <w:t>2. Соисполнител</w:t>
      </w:r>
      <w:proofErr w:type="gramStart"/>
      <w:r w:rsidR="00175837">
        <w:rPr>
          <w:rFonts w:ascii="Times New Roman" w:hAnsi="Times New Roman"/>
          <w:sz w:val="28"/>
          <w:szCs w:val="28"/>
        </w:rPr>
        <w:t>ь</w:t>
      </w:r>
      <w:r w:rsidR="00095CF9">
        <w:rPr>
          <w:rFonts w:ascii="Times New Roman" w:hAnsi="Times New Roman"/>
          <w:sz w:val="28"/>
          <w:szCs w:val="28"/>
        </w:rPr>
        <w:t>(</w:t>
      </w:r>
      <w:proofErr w:type="gramEnd"/>
      <w:r>
        <w:rPr>
          <w:rFonts w:ascii="Times New Roman" w:hAnsi="Times New Roman"/>
          <w:sz w:val="28"/>
          <w:szCs w:val="28"/>
        </w:rPr>
        <w:t>и</w:t>
      </w:r>
      <w:r w:rsidR="00A264AF">
        <w:rPr>
          <w:rFonts w:ascii="Times New Roman" w:hAnsi="Times New Roman"/>
          <w:sz w:val="28"/>
          <w:szCs w:val="28"/>
        </w:rPr>
        <w:t xml:space="preserve">) </w:t>
      </w:r>
      <w:r w:rsidR="00095CF9">
        <w:rPr>
          <w:rFonts w:ascii="Times New Roman" w:hAnsi="Times New Roman"/>
          <w:sz w:val="28"/>
          <w:szCs w:val="28"/>
        </w:rPr>
        <w:t>муниципальной программы</w:t>
      </w:r>
      <w:r>
        <w:rPr>
          <w:rFonts w:ascii="Times New Roman" w:hAnsi="Times New Roman"/>
          <w:sz w:val="28"/>
          <w:szCs w:val="28"/>
        </w:rPr>
        <w:t>:</w:t>
      </w:r>
      <w:r w:rsidR="000A7F4C">
        <w:rPr>
          <w:rFonts w:ascii="Times New Roman" w:hAnsi="Times New Roman"/>
          <w:sz w:val="28"/>
          <w:szCs w:val="28"/>
        </w:rPr>
        <w:t>_</w:t>
      </w:r>
      <w:r>
        <w:rPr>
          <w:rFonts w:ascii="Times New Roman" w:hAnsi="Times New Roman"/>
          <w:sz w:val="28"/>
          <w:szCs w:val="28"/>
        </w:rPr>
        <w:t>_______</w:t>
      </w:r>
      <w:r w:rsidR="00095CF9">
        <w:rPr>
          <w:rFonts w:ascii="Times New Roman" w:hAnsi="Times New Roman"/>
          <w:sz w:val="28"/>
          <w:szCs w:val="28"/>
        </w:rPr>
        <w:t>_</w:t>
      </w:r>
      <w:r w:rsidR="006C37C6">
        <w:rPr>
          <w:rFonts w:ascii="Times New Roman" w:hAnsi="Times New Roman"/>
          <w:sz w:val="28"/>
          <w:szCs w:val="28"/>
        </w:rPr>
        <w:t>_</w:t>
      </w:r>
      <w:r w:rsidR="000A7F4C">
        <w:rPr>
          <w:rFonts w:ascii="Times New Roman" w:hAnsi="Times New Roman"/>
          <w:sz w:val="28"/>
          <w:szCs w:val="28"/>
        </w:rPr>
        <w:t>_________</w:t>
      </w:r>
    </w:p>
    <w:p w:rsidR="00095CF9" w:rsidRDefault="00175837" w:rsidP="000A7F4C">
      <w:pPr>
        <w:pStyle w:val="a3"/>
        <w:spacing w:after="0" w:line="240" w:lineRule="auto"/>
        <w:ind w:left="0" w:firstLine="709"/>
        <w:rPr>
          <w:rFonts w:ascii="Times New Roman" w:hAnsi="Times New Roman"/>
          <w:sz w:val="28"/>
          <w:szCs w:val="28"/>
        </w:rPr>
      </w:pPr>
      <w:r>
        <w:rPr>
          <w:rFonts w:ascii="Times New Roman" w:hAnsi="Times New Roman"/>
          <w:sz w:val="28"/>
          <w:szCs w:val="28"/>
        </w:rPr>
        <w:t>3. Участни</w:t>
      </w:r>
      <w:proofErr w:type="gramStart"/>
      <w:r>
        <w:rPr>
          <w:rFonts w:ascii="Times New Roman" w:hAnsi="Times New Roman"/>
          <w:sz w:val="28"/>
          <w:szCs w:val="28"/>
        </w:rPr>
        <w:t>к</w:t>
      </w:r>
      <w:r w:rsidR="00095CF9">
        <w:rPr>
          <w:rFonts w:ascii="Times New Roman" w:hAnsi="Times New Roman"/>
          <w:sz w:val="28"/>
          <w:szCs w:val="28"/>
        </w:rPr>
        <w:t>(</w:t>
      </w:r>
      <w:proofErr w:type="gramEnd"/>
      <w:r w:rsidR="00095CF9">
        <w:rPr>
          <w:rFonts w:ascii="Times New Roman" w:hAnsi="Times New Roman"/>
          <w:sz w:val="28"/>
          <w:szCs w:val="28"/>
        </w:rPr>
        <w:t>и) муницип</w:t>
      </w:r>
      <w:r w:rsidR="000A7F4C">
        <w:rPr>
          <w:rFonts w:ascii="Times New Roman" w:hAnsi="Times New Roman"/>
          <w:sz w:val="28"/>
          <w:szCs w:val="28"/>
        </w:rPr>
        <w:t>альной программы (при наличии):__</w:t>
      </w:r>
      <w:r w:rsidR="00095CF9">
        <w:rPr>
          <w:rFonts w:ascii="Times New Roman" w:hAnsi="Times New Roman"/>
          <w:sz w:val="28"/>
          <w:szCs w:val="28"/>
        </w:rPr>
        <w:t>_________</w:t>
      </w:r>
    </w:p>
    <w:p w:rsidR="009671C0" w:rsidRDefault="00095CF9" w:rsidP="000A7F4C">
      <w:pPr>
        <w:pStyle w:val="a3"/>
        <w:spacing w:after="0" w:line="240" w:lineRule="auto"/>
        <w:ind w:left="0" w:firstLine="709"/>
        <w:rPr>
          <w:rFonts w:ascii="Times New Roman" w:hAnsi="Times New Roman"/>
          <w:sz w:val="28"/>
          <w:szCs w:val="28"/>
        </w:rPr>
      </w:pPr>
      <w:r>
        <w:rPr>
          <w:rFonts w:ascii="Times New Roman" w:hAnsi="Times New Roman"/>
          <w:sz w:val="28"/>
          <w:szCs w:val="28"/>
        </w:rPr>
        <w:t>4</w:t>
      </w:r>
      <w:r w:rsidR="009671C0">
        <w:rPr>
          <w:rFonts w:ascii="Times New Roman" w:hAnsi="Times New Roman"/>
          <w:sz w:val="28"/>
          <w:szCs w:val="28"/>
        </w:rPr>
        <w:t>. Подпрограммы</w:t>
      </w:r>
      <w:r>
        <w:rPr>
          <w:rFonts w:ascii="Times New Roman" w:hAnsi="Times New Roman"/>
          <w:sz w:val="28"/>
          <w:szCs w:val="28"/>
        </w:rPr>
        <w:t xml:space="preserve"> (при наличии)</w:t>
      </w:r>
      <w:r w:rsidR="009671C0">
        <w:rPr>
          <w:rFonts w:ascii="Times New Roman" w:hAnsi="Times New Roman"/>
          <w:sz w:val="28"/>
          <w:szCs w:val="28"/>
        </w:rPr>
        <w:t xml:space="preserve">: </w:t>
      </w:r>
    </w:p>
    <w:p w:rsidR="009671C0" w:rsidRDefault="000A7F4C" w:rsidP="000A7F4C">
      <w:pPr>
        <w:pStyle w:val="a3"/>
        <w:spacing w:after="0" w:line="240" w:lineRule="auto"/>
        <w:ind w:left="0" w:firstLine="709"/>
        <w:rPr>
          <w:rFonts w:ascii="Times New Roman" w:hAnsi="Times New Roman"/>
          <w:sz w:val="28"/>
          <w:szCs w:val="28"/>
        </w:rPr>
      </w:pPr>
      <w:r>
        <w:rPr>
          <w:rFonts w:ascii="Times New Roman" w:hAnsi="Times New Roman"/>
          <w:sz w:val="28"/>
          <w:szCs w:val="28"/>
        </w:rPr>
        <w:t>1)</w:t>
      </w:r>
      <w:r w:rsidR="009671C0">
        <w:rPr>
          <w:rFonts w:ascii="Times New Roman" w:hAnsi="Times New Roman"/>
          <w:sz w:val="28"/>
          <w:szCs w:val="28"/>
        </w:rPr>
        <w:t xml:space="preserve"> ___________________________________________________________</w:t>
      </w:r>
    </w:p>
    <w:p w:rsidR="009671C0" w:rsidRDefault="000A7F4C" w:rsidP="000A7F4C">
      <w:pPr>
        <w:pStyle w:val="a3"/>
        <w:spacing w:after="0" w:line="240" w:lineRule="auto"/>
        <w:ind w:left="0" w:firstLine="709"/>
        <w:rPr>
          <w:rFonts w:ascii="Times New Roman" w:hAnsi="Times New Roman"/>
          <w:sz w:val="28"/>
          <w:szCs w:val="28"/>
        </w:rPr>
      </w:pPr>
      <w:r>
        <w:rPr>
          <w:rFonts w:ascii="Times New Roman" w:hAnsi="Times New Roman"/>
          <w:sz w:val="28"/>
          <w:szCs w:val="28"/>
        </w:rPr>
        <w:t>2)</w:t>
      </w:r>
      <w:r w:rsidR="009671C0">
        <w:rPr>
          <w:rFonts w:ascii="Times New Roman" w:hAnsi="Times New Roman"/>
          <w:sz w:val="28"/>
          <w:szCs w:val="28"/>
        </w:rPr>
        <w:t xml:space="preserve"> ___________________________________________________________</w:t>
      </w:r>
    </w:p>
    <w:p w:rsidR="009671C0" w:rsidRDefault="00095CF9" w:rsidP="000A7F4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5. Информация о внесенных изменениях</w:t>
      </w:r>
      <w:r w:rsidR="009671C0">
        <w:rPr>
          <w:rFonts w:ascii="Times New Roman" w:hAnsi="Times New Roman"/>
          <w:sz w:val="28"/>
          <w:szCs w:val="28"/>
        </w:rPr>
        <w:t xml:space="preserve"> в муници</w:t>
      </w:r>
      <w:r>
        <w:rPr>
          <w:rFonts w:ascii="Times New Roman" w:hAnsi="Times New Roman"/>
          <w:sz w:val="28"/>
          <w:szCs w:val="28"/>
        </w:rPr>
        <w:t>пальную программу</w:t>
      </w:r>
      <w:r w:rsidR="009671C0">
        <w:rPr>
          <w:rFonts w:ascii="Times New Roman" w:hAnsi="Times New Roman"/>
          <w:sz w:val="28"/>
          <w:szCs w:val="28"/>
        </w:rPr>
        <w:t>:</w:t>
      </w:r>
    </w:p>
    <w:p w:rsidR="00095CF9" w:rsidRDefault="009671C0" w:rsidP="000A7F4C">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реквизиты </w:t>
      </w:r>
      <w:r w:rsidR="00095CF9">
        <w:rPr>
          <w:rFonts w:ascii="Times New Roman" w:hAnsi="Times New Roman"/>
          <w:sz w:val="28"/>
          <w:szCs w:val="28"/>
        </w:rPr>
        <w:t xml:space="preserve">и наименования муниципальных </w:t>
      </w:r>
      <w:r>
        <w:rPr>
          <w:rFonts w:ascii="Times New Roman" w:hAnsi="Times New Roman"/>
          <w:sz w:val="28"/>
          <w:szCs w:val="28"/>
        </w:rPr>
        <w:t>правовых актов</w:t>
      </w:r>
      <w:r w:rsidR="00A264AF">
        <w:rPr>
          <w:rFonts w:ascii="Times New Roman" w:hAnsi="Times New Roman"/>
          <w:sz w:val="28"/>
          <w:szCs w:val="28"/>
        </w:rPr>
        <w:t xml:space="preserve"> города Ставрополя</w:t>
      </w:r>
      <w:r>
        <w:rPr>
          <w:rFonts w:ascii="Times New Roman" w:hAnsi="Times New Roman"/>
          <w:sz w:val="28"/>
          <w:szCs w:val="28"/>
        </w:rPr>
        <w:t>: _</w:t>
      </w:r>
      <w:r w:rsidR="00095CF9">
        <w:rPr>
          <w:rFonts w:ascii="Times New Roman" w:hAnsi="Times New Roman"/>
          <w:sz w:val="28"/>
          <w:szCs w:val="28"/>
        </w:rPr>
        <w:t>_____________</w:t>
      </w:r>
      <w:r w:rsidR="00A264AF">
        <w:rPr>
          <w:rFonts w:ascii="Times New Roman" w:hAnsi="Times New Roman"/>
          <w:sz w:val="28"/>
          <w:szCs w:val="28"/>
        </w:rPr>
        <w:t>_________________________________________</w:t>
      </w:r>
    </w:p>
    <w:p w:rsidR="009671C0" w:rsidRDefault="009671C0" w:rsidP="000A7F4C">
      <w:pPr>
        <w:pStyle w:val="a3"/>
        <w:spacing w:after="0" w:line="240" w:lineRule="auto"/>
        <w:ind w:left="0"/>
        <w:rPr>
          <w:rFonts w:ascii="Times New Roman" w:hAnsi="Times New Roman"/>
          <w:sz w:val="28"/>
          <w:szCs w:val="28"/>
        </w:rPr>
      </w:pPr>
      <w:r>
        <w:rPr>
          <w:rFonts w:ascii="Times New Roman" w:hAnsi="Times New Roman"/>
          <w:sz w:val="28"/>
          <w:szCs w:val="28"/>
        </w:rPr>
        <w:t xml:space="preserve">причины </w:t>
      </w:r>
      <w:r w:rsidR="00095CF9">
        <w:rPr>
          <w:rFonts w:ascii="Times New Roman" w:hAnsi="Times New Roman"/>
          <w:sz w:val="28"/>
          <w:szCs w:val="28"/>
        </w:rPr>
        <w:t xml:space="preserve">внесения </w:t>
      </w:r>
      <w:r>
        <w:rPr>
          <w:rFonts w:ascii="Times New Roman" w:hAnsi="Times New Roman"/>
          <w:sz w:val="28"/>
          <w:szCs w:val="28"/>
        </w:rPr>
        <w:t>изменений</w:t>
      </w:r>
      <w:r w:rsidR="00175837">
        <w:rPr>
          <w:rFonts w:ascii="Times New Roman" w:hAnsi="Times New Roman"/>
          <w:sz w:val="28"/>
          <w:szCs w:val="28"/>
        </w:rPr>
        <w:t>:</w:t>
      </w:r>
      <w:r>
        <w:rPr>
          <w:rFonts w:ascii="Times New Roman" w:hAnsi="Times New Roman"/>
          <w:sz w:val="28"/>
          <w:szCs w:val="28"/>
        </w:rPr>
        <w:t xml:space="preserve"> _________________</w:t>
      </w:r>
      <w:r w:rsidR="00095CF9">
        <w:rPr>
          <w:rFonts w:ascii="Times New Roman" w:hAnsi="Times New Roman"/>
          <w:sz w:val="28"/>
          <w:szCs w:val="28"/>
        </w:rPr>
        <w:t>_______________________</w:t>
      </w:r>
    </w:p>
    <w:p w:rsidR="004A3146" w:rsidRPr="004A3146" w:rsidRDefault="00095CF9" w:rsidP="000A7F4C">
      <w:pPr>
        <w:ind w:firstLine="709"/>
        <w:jc w:val="both"/>
        <w:rPr>
          <w:sz w:val="28"/>
          <w:szCs w:val="28"/>
        </w:rPr>
      </w:pPr>
      <w:r>
        <w:rPr>
          <w:sz w:val="28"/>
          <w:szCs w:val="28"/>
        </w:rPr>
        <w:t>6</w:t>
      </w:r>
      <w:r w:rsidR="009671C0">
        <w:rPr>
          <w:sz w:val="28"/>
          <w:szCs w:val="28"/>
        </w:rPr>
        <w:t xml:space="preserve">. </w:t>
      </w:r>
      <w:r w:rsidR="009671C0" w:rsidRPr="00750012">
        <w:rPr>
          <w:sz w:val="28"/>
          <w:szCs w:val="28"/>
        </w:rPr>
        <w:t xml:space="preserve">Наличие аналогичной государственной программы </w:t>
      </w:r>
      <w:r w:rsidR="00732E93">
        <w:rPr>
          <w:sz w:val="28"/>
          <w:szCs w:val="28"/>
        </w:rPr>
        <w:t xml:space="preserve">(подпрограммы) </w:t>
      </w:r>
      <w:r w:rsidR="009671C0" w:rsidRPr="00750012">
        <w:rPr>
          <w:sz w:val="28"/>
          <w:szCs w:val="28"/>
        </w:rPr>
        <w:t xml:space="preserve">Российской Федерации и </w:t>
      </w:r>
      <w:r>
        <w:rPr>
          <w:sz w:val="28"/>
          <w:szCs w:val="28"/>
        </w:rPr>
        <w:t xml:space="preserve">(или) </w:t>
      </w:r>
      <w:r w:rsidR="009671C0" w:rsidRPr="00750012">
        <w:rPr>
          <w:sz w:val="28"/>
          <w:szCs w:val="28"/>
        </w:rPr>
        <w:t>федеральной целевой программы (подпрограммы) и (или) государственной программы (подпрограммы) Ставропольского края или нормативного правового акта Правительства Российской Федерации, Правительства Ставропольского края с рекомендациями разработки органами местного самоупр</w:t>
      </w:r>
      <w:r w:rsidR="004A3146">
        <w:rPr>
          <w:sz w:val="28"/>
          <w:szCs w:val="28"/>
        </w:rPr>
        <w:t>авления соответствующих</w:t>
      </w:r>
      <w:r w:rsidR="004A3146" w:rsidRPr="004A3146">
        <w:rPr>
          <w:sz w:val="28"/>
          <w:szCs w:val="28"/>
        </w:rPr>
        <w:t xml:space="preserve"> </w:t>
      </w:r>
      <w:r w:rsidR="004A3146">
        <w:rPr>
          <w:sz w:val="28"/>
          <w:szCs w:val="28"/>
        </w:rPr>
        <w:t>муниципальных</w:t>
      </w:r>
      <w:r w:rsidR="004A3146" w:rsidRPr="004A3146">
        <w:rPr>
          <w:sz w:val="28"/>
          <w:szCs w:val="28"/>
        </w:rPr>
        <w:t xml:space="preserve"> </w:t>
      </w:r>
      <w:r w:rsidR="009671C0">
        <w:rPr>
          <w:sz w:val="28"/>
          <w:szCs w:val="28"/>
        </w:rPr>
        <w:t>программ</w:t>
      </w:r>
      <w:r w:rsidR="009671C0" w:rsidRPr="00750012">
        <w:rPr>
          <w:sz w:val="28"/>
          <w:szCs w:val="28"/>
        </w:rPr>
        <w:t>_</w:t>
      </w:r>
      <w:r>
        <w:rPr>
          <w:sz w:val="28"/>
          <w:szCs w:val="28"/>
        </w:rPr>
        <w:t>___________________</w:t>
      </w:r>
      <w:r w:rsidR="004A3146" w:rsidRPr="004A3146">
        <w:rPr>
          <w:sz w:val="28"/>
          <w:szCs w:val="28"/>
        </w:rPr>
        <w:t>_</w:t>
      </w:r>
      <w:r w:rsidR="004A3146">
        <w:rPr>
          <w:sz w:val="28"/>
          <w:szCs w:val="28"/>
        </w:rPr>
        <w:t>_______</w:t>
      </w:r>
      <w:r w:rsidR="009671C0" w:rsidRPr="0008175D">
        <w:rPr>
          <w:sz w:val="28"/>
          <w:szCs w:val="28"/>
        </w:rPr>
        <w:t xml:space="preserve"> </w:t>
      </w:r>
    </w:p>
    <w:p w:rsidR="009671C0" w:rsidRDefault="00095CF9" w:rsidP="000A7F4C">
      <w:pPr>
        <w:ind w:firstLine="709"/>
        <w:jc w:val="both"/>
        <w:rPr>
          <w:sz w:val="28"/>
          <w:szCs w:val="28"/>
        </w:rPr>
      </w:pPr>
      <w:r>
        <w:rPr>
          <w:sz w:val="28"/>
          <w:szCs w:val="28"/>
        </w:rPr>
        <w:t>7</w:t>
      </w:r>
      <w:r w:rsidR="009671C0">
        <w:rPr>
          <w:sz w:val="28"/>
          <w:szCs w:val="28"/>
        </w:rPr>
        <w:t>. П</w:t>
      </w:r>
      <w:r w:rsidR="009671C0" w:rsidRPr="00EE1DCD">
        <w:rPr>
          <w:sz w:val="28"/>
          <w:szCs w:val="28"/>
        </w:rPr>
        <w:t xml:space="preserve">еречень </w:t>
      </w:r>
      <w:r>
        <w:rPr>
          <w:sz w:val="28"/>
          <w:szCs w:val="28"/>
        </w:rPr>
        <w:t xml:space="preserve">основных </w:t>
      </w:r>
      <w:r w:rsidR="009671C0" w:rsidRPr="00EE1DCD">
        <w:rPr>
          <w:sz w:val="28"/>
          <w:szCs w:val="28"/>
        </w:rPr>
        <w:t>мероприятий</w:t>
      </w:r>
      <w:r>
        <w:rPr>
          <w:sz w:val="28"/>
          <w:szCs w:val="28"/>
        </w:rPr>
        <w:t xml:space="preserve"> (мероприятий)</w:t>
      </w:r>
      <w:r w:rsidR="009671C0" w:rsidRPr="00EE1DCD">
        <w:rPr>
          <w:sz w:val="28"/>
          <w:szCs w:val="28"/>
        </w:rPr>
        <w:t xml:space="preserve"> </w:t>
      </w:r>
      <w:r w:rsidR="009671C0">
        <w:rPr>
          <w:sz w:val="28"/>
          <w:szCs w:val="28"/>
        </w:rPr>
        <w:t xml:space="preserve">муниципальной </w:t>
      </w:r>
      <w:r w:rsidR="009671C0" w:rsidRPr="00EE1DCD">
        <w:rPr>
          <w:sz w:val="28"/>
          <w:szCs w:val="28"/>
        </w:rPr>
        <w:t>программы, выполненных и невыполненных в срок, с указанием причин невыполнения</w:t>
      </w:r>
      <w:r w:rsidR="009671C0">
        <w:rPr>
          <w:sz w:val="28"/>
          <w:szCs w:val="28"/>
        </w:rPr>
        <w:t>.</w:t>
      </w:r>
    </w:p>
    <w:tbl>
      <w:tblPr>
        <w:tblStyle w:val="ae"/>
        <w:tblW w:w="9366" w:type="dxa"/>
        <w:jc w:val="center"/>
        <w:tblInd w:w="38" w:type="dxa"/>
        <w:tblLook w:val="04A0"/>
      </w:tblPr>
      <w:tblGrid>
        <w:gridCol w:w="3834"/>
        <w:gridCol w:w="2835"/>
        <w:gridCol w:w="2697"/>
      </w:tblGrid>
      <w:tr w:rsidR="009671C0" w:rsidRPr="000A7F4C" w:rsidTr="00095CF9">
        <w:trPr>
          <w:jc w:val="center"/>
        </w:trPr>
        <w:tc>
          <w:tcPr>
            <w:tcW w:w="3834" w:type="dxa"/>
          </w:tcPr>
          <w:p w:rsidR="009671C0" w:rsidRPr="000A7F4C" w:rsidRDefault="009671C0" w:rsidP="0080565C">
            <w:pPr>
              <w:jc w:val="center"/>
              <w:rPr>
                <w:sz w:val="24"/>
                <w:szCs w:val="24"/>
              </w:rPr>
            </w:pPr>
            <w:r w:rsidRPr="000A7F4C">
              <w:rPr>
                <w:sz w:val="24"/>
                <w:szCs w:val="24"/>
              </w:rPr>
              <w:t xml:space="preserve">Наименование </w:t>
            </w:r>
            <w:r w:rsidR="00095CF9" w:rsidRPr="000A7F4C">
              <w:rPr>
                <w:sz w:val="24"/>
                <w:szCs w:val="24"/>
              </w:rPr>
              <w:t xml:space="preserve">основного </w:t>
            </w:r>
            <w:r w:rsidRPr="000A7F4C">
              <w:rPr>
                <w:sz w:val="24"/>
                <w:szCs w:val="24"/>
              </w:rPr>
              <w:t>мероприятия</w:t>
            </w:r>
            <w:r w:rsidR="00095CF9" w:rsidRPr="000A7F4C">
              <w:rPr>
                <w:sz w:val="24"/>
                <w:szCs w:val="24"/>
              </w:rPr>
              <w:t xml:space="preserve"> (мероприятия)</w:t>
            </w:r>
          </w:p>
          <w:p w:rsidR="00095CF9" w:rsidRPr="000A7F4C" w:rsidRDefault="00095CF9" w:rsidP="0080565C">
            <w:pPr>
              <w:jc w:val="center"/>
              <w:rPr>
                <w:sz w:val="24"/>
                <w:szCs w:val="24"/>
              </w:rPr>
            </w:pPr>
            <w:r w:rsidRPr="000A7F4C">
              <w:rPr>
                <w:sz w:val="24"/>
                <w:szCs w:val="24"/>
              </w:rPr>
              <w:t>муниципальной программы</w:t>
            </w:r>
          </w:p>
        </w:tc>
        <w:tc>
          <w:tcPr>
            <w:tcW w:w="2835" w:type="dxa"/>
          </w:tcPr>
          <w:p w:rsidR="009671C0" w:rsidRPr="000A7F4C" w:rsidRDefault="00732E93" w:rsidP="0080565C">
            <w:pPr>
              <w:jc w:val="center"/>
              <w:rPr>
                <w:sz w:val="24"/>
                <w:szCs w:val="24"/>
              </w:rPr>
            </w:pPr>
            <w:r w:rsidRPr="000A7F4C">
              <w:rPr>
                <w:sz w:val="24"/>
                <w:szCs w:val="24"/>
              </w:rPr>
              <w:t>Результат</w:t>
            </w:r>
            <w:r w:rsidR="009671C0" w:rsidRPr="000A7F4C">
              <w:rPr>
                <w:sz w:val="24"/>
                <w:szCs w:val="24"/>
              </w:rPr>
              <w:t xml:space="preserve"> выполнения</w:t>
            </w:r>
          </w:p>
        </w:tc>
        <w:tc>
          <w:tcPr>
            <w:tcW w:w="2697" w:type="dxa"/>
          </w:tcPr>
          <w:p w:rsidR="009671C0" w:rsidRPr="000A7F4C" w:rsidRDefault="009671C0" w:rsidP="00732E93">
            <w:pPr>
              <w:jc w:val="center"/>
              <w:rPr>
                <w:sz w:val="24"/>
                <w:szCs w:val="24"/>
              </w:rPr>
            </w:pPr>
            <w:r w:rsidRPr="000A7F4C">
              <w:rPr>
                <w:sz w:val="24"/>
                <w:szCs w:val="24"/>
              </w:rPr>
              <w:t>Причин</w:t>
            </w:r>
            <w:r w:rsidR="00732E93" w:rsidRPr="000A7F4C">
              <w:rPr>
                <w:sz w:val="24"/>
                <w:szCs w:val="24"/>
              </w:rPr>
              <w:t>а</w:t>
            </w:r>
            <w:r w:rsidRPr="000A7F4C">
              <w:rPr>
                <w:sz w:val="24"/>
                <w:szCs w:val="24"/>
              </w:rPr>
              <w:t xml:space="preserve"> невыполнения</w:t>
            </w:r>
          </w:p>
        </w:tc>
      </w:tr>
      <w:tr w:rsidR="009671C0" w:rsidRPr="000A7F4C" w:rsidTr="00095CF9">
        <w:trPr>
          <w:jc w:val="center"/>
        </w:trPr>
        <w:tc>
          <w:tcPr>
            <w:tcW w:w="3834" w:type="dxa"/>
          </w:tcPr>
          <w:p w:rsidR="009671C0" w:rsidRPr="000A7F4C" w:rsidRDefault="009671C0" w:rsidP="0080565C">
            <w:pPr>
              <w:rPr>
                <w:sz w:val="24"/>
                <w:szCs w:val="24"/>
              </w:rPr>
            </w:pPr>
            <w:r w:rsidRPr="000A7F4C">
              <w:rPr>
                <w:sz w:val="24"/>
                <w:szCs w:val="24"/>
              </w:rPr>
              <w:t>1.</w:t>
            </w:r>
          </w:p>
        </w:tc>
        <w:tc>
          <w:tcPr>
            <w:tcW w:w="2835" w:type="dxa"/>
          </w:tcPr>
          <w:p w:rsidR="009671C0" w:rsidRPr="000A7F4C" w:rsidRDefault="009671C0" w:rsidP="0080565C">
            <w:pPr>
              <w:jc w:val="center"/>
              <w:rPr>
                <w:sz w:val="24"/>
                <w:szCs w:val="24"/>
              </w:rPr>
            </w:pPr>
          </w:p>
        </w:tc>
        <w:tc>
          <w:tcPr>
            <w:tcW w:w="2697" w:type="dxa"/>
          </w:tcPr>
          <w:p w:rsidR="009671C0" w:rsidRPr="000A7F4C" w:rsidRDefault="009671C0" w:rsidP="0080565C">
            <w:pPr>
              <w:jc w:val="center"/>
              <w:rPr>
                <w:sz w:val="24"/>
                <w:szCs w:val="24"/>
              </w:rPr>
            </w:pPr>
          </w:p>
        </w:tc>
      </w:tr>
      <w:tr w:rsidR="009671C0" w:rsidRPr="000A7F4C" w:rsidTr="00095CF9">
        <w:trPr>
          <w:jc w:val="center"/>
        </w:trPr>
        <w:tc>
          <w:tcPr>
            <w:tcW w:w="3834" w:type="dxa"/>
          </w:tcPr>
          <w:p w:rsidR="009671C0" w:rsidRPr="000A7F4C" w:rsidRDefault="009671C0" w:rsidP="0080565C">
            <w:pPr>
              <w:rPr>
                <w:sz w:val="24"/>
                <w:szCs w:val="24"/>
              </w:rPr>
            </w:pPr>
            <w:r w:rsidRPr="000A7F4C">
              <w:rPr>
                <w:sz w:val="24"/>
                <w:szCs w:val="24"/>
              </w:rPr>
              <w:t>2.</w:t>
            </w:r>
          </w:p>
        </w:tc>
        <w:tc>
          <w:tcPr>
            <w:tcW w:w="2835" w:type="dxa"/>
          </w:tcPr>
          <w:p w:rsidR="009671C0" w:rsidRPr="000A7F4C" w:rsidRDefault="009671C0" w:rsidP="0080565C">
            <w:pPr>
              <w:jc w:val="both"/>
              <w:rPr>
                <w:sz w:val="24"/>
                <w:szCs w:val="24"/>
              </w:rPr>
            </w:pPr>
          </w:p>
        </w:tc>
        <w:tc>
          <w:tcPr>
            <w:tcW w:w="2697" w:type="dxa"/>
          </w:tcPr>
          <w:p w:rsidR="009671C0" w:rsidRPr="000A7F4C" w:rsidRDefault="009671C0" w:rsidP="0080565C">
            <w:pPr>
              <w:jc w:val="both"/>
              <w:rPr>
                <w:sz w:val="24"/>
                <w:szCs w:val="24"/>
              </w:rPr>
            </w:pPr>
          </w:p>
        </w:tc>
      </w:tr>
      <w:tr w:rsidR="009671C0" w:rsidRPr="000A7F4C" w:rsidTr="00095CF9">
        <w:trPr>
          <w:jc w:val="center"/>
        </w:trPr>
        <w:tc>
          <w:tcPr>
            <w:tcW w:w="3834" w:type="dxa"/>
          </w:tcPr>
          <w:p w:rsidR="009671C0" w:rsidRPr="000A7F4C" w:rsidRDefault="009671C0" w:rsidP="0080565C">
            <w:pPr>
              <w:jc w:val="both"/>
              <w:rPr>
                <w:sz w:val="24"/>
                <w:szCs w:val="24"/>
              </w:rPr>
            </w:pPr>
            <w:r w:rsidRPr="000A7F4C">
              <w:rPr>
                <w:sz w:val="24"/>
                <w:szCs w:val="24"/>
              </w:rPr>
              <w:t>…..</w:t>
            </w:r>
          </w:p>
        </w:tc>
        <w:tc>
          <w:tcPr>
            <w:tcW w:w="2835" w:type="dxa"/>
          </w:tcPr>
          <w:p w:rsidR="009671C0" w:rsidRPr="000A7F4C" w:rsidRDefault="009671C0" w:rsidP="0080565C">
            <w:pPr>
              <w:jc w:val="both"/>
              <w:rPr>
                <w:sz w:val="24"/>
                <w:szCs w:val="24"/>
              </w:rPr>
            </w:pPr>
          </w:p>
        </w:tc>
        <w:tc>
          <w:tcPr>
            <w:tcW w:w="2697" w:type="dxa"/>
          </w:tcPr>
          <w:p w:rsidR="009671C0" w:rsidRPr="000A7F4C" w:rsidRDefault="009671C0" w:rsidP="0080565C">
            <w:pPr>
              <w:jc w:val="both"/>
              <w:rPr>
                <w:sz w:val="24"/>
                <w:szCs w:val="24"/>
              </w:rPr>
            </w:pPr>
          </w:p>
        </w:tc>
      </w:tr>
    </w:tbl>
    <w:p w:rsidR="009671C0" w:rsidRDefault="00732E93" w:rsidP="000A7F4C">
      <w:pPr>
        <w:ind w:firstLine="709"/>
        <w:jc w:val="both"/>
        <w:rPr>
          <w:rFonts w:eastAsia="Calibri"/>
          <w:sz w:val="28"/>
          <w:szCs w:val="28"/>
        </w:rPr>
      </w:pPr>
      <w:r>
        <w:rPr>
          <w:sz w:val="28"/>
          <w:szCs w:val="28"/>
        </w:rPr>
        <w:t>8</w:t>
      </w:r>
      <w:r w:rsidR="009671C0">
        <w:rPr>
          <w:sz w:val="28"/>
          <w:szCs w:val="28"/>
        </w:rPr>
        <w:t xml:space="preserve">. Информация </w:t>
      </w:r>
      <w:r w:rsidR="009671C0">
        <w:rPr>
          <w:rFonts w:eastAsia="Calibri"/>
          <w:sz w:val="28"/>
          <w:szCs w:val="28"/>
        </w:rPr>
        <w:t xml:space="preserve">о </w:t>
      </w:r>
      <w:r w:rsidR="009671C0" w:rsidRPr="004170E6">
        <w:rPr>
          <w:rFonts w:eastAsia="Calibri"/>
          <w:sz w:val="28"/>
          <w:szCs w:val="28"/>
        </w:rPr>
        <w:t>влияни</w:t>
      </w:r>
      <w:r w:rsidR="009671C0">
        <w:rPr>
          <w:rFonts w:eastAsia="Calibri"/>
          <w:sz w:val="28"/>
          <w:szCs w:val="28"/>
        </w:rPr>
        <w:t>и</w:t>
      </w:r>
      <w:r w:rsidR="009671C0" w:rsidRPr="004170E6">
        <w:rPr>
          <w:rFonts w:eastAsia="Calibri"/>
          <w:sz w:val="28"/>
          <w:szCs w:val="28"/>
        </w:rPr>
        <w:t xml:space="preserve"> фактических результатов реализации </w:t>
      </w:r>
      <w:r w:rsidR="009671C0">
        <w:rPr>
          <w:rFonts w:eastAsia="Calibri"/>
          <w:sz w:val="28"/>
          <w:szCs w:val="28"/>
        </w:rPr>
        <w:t xml:space="preserve">муниципальной </w:t>
      </w:r>
      <w:r w:rsidR="009671C0" w:rsidRPr="004170E6">
        <w:rPr>
          <w:rFonts w:eastAsia="Calibri"/>
          <w:sz w:val="28"/>
          <w:szCs w:val="28"/>
        </w:rPr>
        <w:t xml:space="preserve">программы на </w:t>
      </w:r>
      <w:r w:rsidR="00E17626">
        <w:rPr>
          <w:rFonts w:eastAsia="Calibri"/>
          <w:sz w:val="28"/>
          <w:szCs w:val="28"/>
        </w:rPr>
        <w:t>экономическое и (или) социальное развитие</w:t>
      </w:r>
      <w:r w:rsidR="009671C0" w:rsidRPr="004170E6">
        <w:rPr>
          <w:rFonts w:eastAsia="Calibri"/>
          <w:sz w:val="28"/>
          <w:szCs w:val="28"/>
        </w:rPr>
        <w:t xml:space="preserve"> города Ставрополя</w:t>
      </w:r>
      <w:r w:rsidR="009671C0">
        <w:rPr>
          <w:rFonts w:eastAsia="Calibri"/>
          <w:sz w:val="28"/>
          <w:szCs w:val="28"/>
        </w:rPr>
        <w:t>.</w:t>
      </w:r>
    </w:p>
    <w:p w:rsidR="0070494B" w:rsidRDefault="0070494B" w:rsidP="000A7F4C">
      <w:pPr>
        <w:pStyle w:val="ConsNormal"/>
        <w:widowControl/>
        <w:spacing w:line="228" w:lineRule="auto"/>
        <w:ind w:firstLine="709"/>
        <w:jc w:val="both"/>
        <w:rPr>
          <w:rFonts w:ascii="Times New Roman" w:hAnsi="Times New Roman" w:cs="Times New Roman"/>
          <w:sz w:val="28"/>
          <w:szCs w:val="28"/>
        </w:rPr>
      </w:pPr>
    </w:p>
    <w:p w:rsidR="009671C0" w:rsidRDefault="00732E93" w:rsidP="000A7F4C">
      <w:pPr>
        <w:pStyle w:val="ConsNormal"/>
        <w:widowContro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9671C0" w:rsidRPr="00037955">
        <w:rPr>
          <w:rFonts w:ascii="Times New Roman" w:hAnsi="Times New Roman" w:cs="Times New Roman"/>
          <w:sz w:val="28"/>
          <w:szCs w:val="28"/>
        </w:rPr>
        <w:t>. Оценка эффективности реализации</w:t>
      </w:r>
      <w:r w:rsidR="009671C0">
        <w:rPr>
          <w:rFonts w:ascii="Times New Roman" w:hAnsi="Times New Roman" w:cs="Times New Roman"/>
          <w:sz w:val="28"/>
          <w:szCs w:val="28"/>
        </w:rPr>
        <w:t xml:space="preserve"> муниципальной </w:t>
      </w:r>
      <w:r w:rsidR="009671C0" w:rsidRPr="00037955">
        <w:rPr>
          <w:rFonts w:ascii="Times New Roman" w:hAnsi="Times New Roman" w:cs="Times New Roman"/>
          <w:sz w:val="28"/>
          <w:szCs w:val="28"/>
        </w:rPr>
        <w:t>программы</w:t>
      </w:r>
      <w:r w:rsidR="000A7F4C">
        <w:rPr>
          <w:rFonts w:ascii="Times New Roman" w:hAnsi="Times New Roman" w:cs="Times New Roman"/>
          <w:sz w:val="28"/>
          <w:szCs w:val="28"/>
        </w:rPr>
        <w:t xml:space="preserve">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8"/>
        <w:gridCol w:w="709"/>
        <w:gridCol w:w="1134"/>
        <w:gridCol w:w="708"/>
        <w:gridCol w:w="709"/>
        <w:gridCol w:w="1276"/>
        <w:gridCol w:w="1417"/>
        <w:gridCol w:w="709"/>
        <w:gridCol w:w="142"/>
        <w:gridCol w:w="567"/>
      </w:tblGrid>
      <w:tr w:rsidR="000A7F4C" w:rsidRPr="003E10A1" w:rsidTr="0009609E">
        <w:tc>
          <w:tcPr>
            <w:tcW w:w="567" w:type="dxa"/>
            <w:vMerge w:val="restart"/>
          </w:tcPr>
          <w:p w:rsidR="000A7F4C" w:rsidRPr="003E10A1" w:rsidRDefault="000A7F4C" w:rsidP="000A6F50">
            <w:pPr>
              <w:pStyle w:val="ConsPlusNormal1"/>
              <w:jc w:val="center"/>
              <w:rPr>
                <w:rFonts w:ascii="Times New Roman" w:hAnsi="Times New Roman" w:cs="Times New Roman"/>
              </w:rPr>
            </w:pPr>
            <w:r w:rsidRPr="003E10A1">
              <w:rPr>
                <w:rFonts w:ascii="Times New Roman" w:hAnsi="Times New Roman" w:cs="Times New Roman"/>
              </w:rPr>
              <w:t xml:space="preserve">№ </w:t>
            </w:r>
            <w:proofErr w:type="spellStart"/>
            <w:proofErr w:type="gramStart"/>
            <w:r w:rsidRPr="003E10A1">
              <w:rPr>
                <w:rFonts w:ascii="Times New Roman" w:hAnsi="Times New Roman" w:cs="Times New Roman"/>
              </w:rPr>
              <w:t>п</w:t>
            </w:r>
            <w:proofErr w:type="spellEnd"/>
            <w:proofErr w:type="gramEnd"/>
            <w:r w:rsidRPr="003E10A1">
              <w:rPr>
                <w:rFonts w:ascii="Times New Roman" w:hAnsi="Times New Roman" w:cs="Times New Roman"/>
              </w:rPr>
              <w:t>/</w:t>
            </w:r>
            <w:proofErr w:type="spellStart"/>
            <w:r w:rsidRPr="003E10A1">
              <w:rPr>
                <w:rFonts w:ascii="Times New Roman" w:hAnsi="Times New Roman" w:cs="Times New Roman"/>
              </w:rPr>
              <w:t>п</w:t>
            </w:r>
            <w:proofErr w:type="spellEnd"/>
          </w:p>
        </w:tc>
        <w:tc>
          <w:tcPr>
            <w:tcW w:w="1418" w:type="dxa"/>
            <w:vMerge w:val="restart"/>
          </w:tcPr>
          <w:p w:rsidR="000A7F4C" w:rsidRPr="003E10A1" w:rsidRDefault="000A7F4C" w:rsidP="0080565C">
            <w:pPr>
              <w:pStyle w:val="ConsPlusNormal1"/>
              <w:jc w:val="center"/>
              <w:rPr>
                <w:rFonts w:ascii="Times New Roman" w:hAnsi="Times New Roman" w:cs="Times New Roman"/>
              </w:rPr>
            </w:pPr>
            <w:proofErr w:type="spellStart"/>
            <w:r w:rsidRPr="003E10A1">
              <w:rPr>
                <w:rFonts w:ascii="Times New Roman" w:hAnsi="Times New Roman" w:cs="Times New Roman"/>
              </w:rPr>
              <w:t>Наименова</w:t>
            </w:r>
            <w:proofErr w:type="spellEnd"/>
          </w:p>
          <w:p w:rsidR="000A7F4C" w:rsidRPr="003E10A1" w:rsidRDefault="000A7F4C" w:rsidP="0080565C">
            <w:pPr>
              <w:pStyle w:val="ConsPlusNormal1"/>
              <w:jc w:val="center"/>
              <w:rPr>
                <w:rFonts w:ascii="Times New Roman" w:hAnsi="Times New Roman" w:cs="Times New Roman"/>
              </w:rPr>
            </w:pPr>
            <w:proofErr w:type="spellStart"/>
            <w:r w:rsidRPr="003E10A1">
              <w:rPr>
                <w:rFonts w:ascii="Times New Roman" w:hAnsi="Times New Roman" w:cs="Times New Roman"/>
              </w:rPr>
              <w:t>ние</w:t>
            </w:r>
            <w:proofErr w:type="spellEnd"/>
            <w:r w:rsidRPr="003E10A1">
              <w:rPr>
                <w:rFonts w:ascii="Times New Roman" w:hAnsi="Times New Roman" w:cs="Times New Roman"/>
              </w:rPr>
              <w:t xml:space="preserve"> показателя (индикатора)</w:t>
            </w:r>
          </w:p>
        </w:tc>
        <w:tc>
          <w:tcPr>
            <w:tcW w:w="709" w:type="dxa"/>
            <w:vMerge w:val="restart"/>
          </w:tcPr>
          <w:p w:rsidR="000A7F4C" w:rsidRPr="003E10A1" w:rsidRDefault="000A7F4C" w:rsidP="0080565C">
            <w:pPr>
              <w:pStyle w:val="ConsPlusNormal1"/>
              <w:jc w:val="center"/>
              <w:rPr>
                <w:rFonts w:ascii="Times New Roman" w:hAnsi="Times New Roman" w:cs="Times New Roman"/>
              </w:rPr>
            </w:pPr>
            <w:r w:rsidRPr="003E10A1">
              <w:rPr>
                <w:rFonts w:ascii="Times New Roman" w:hAnsi="Times New Roman" w:cs="Times New Roman"/>
              </w:rPr>
              <w:t xml:space="preserve">Ед. </w:t>
            </w:r>
            <w:proofErr w:type="spellStart"/>
            <w:r w:rsidRPr="003E10A1">
              <w:rPr>
                <w:rFonts w:ascii="Times New Roman" w:hAnsi="Times New Roman" w:cs="Times New Roman"/>
              </w:rPr>
              <w:t>изме</w:t>
            </w:r>
            <w:proofErr w:type="spellEnd"/>
          </w:p>
          <w:p w:rsidR="000A7F4C" w:rsidRDefault="000A7F4C" w:rsidP="0080565C">
            <w:pPr>
              <w:pStyle w:val="ConsPlusNormal1"/>
              <w:jc w:val="center"/>
              <w:rPr>
                <w:rFonts w:ascii="Times New Roman" w:hAnsi="Times New Roman" w:cs="Times New Roman"/>
              </w:rPr>
            </w:pPr>
            <w:r>
              <w:rPr>
                <w:rFonts w:ascii="Times New Roman" w:hAnsi="Times New Roman" w:cs="Times New Roman"/>
              </w:rPr>
              <w:t>р</w:t>
            </w:r>
            <w:r w:rsidRPr="003E10A1">
              <w:rPr>
                <w:rFonts w:ascii="Times New Roman" w:hAnsi="Times New Roman" w:cs="Times New Roman"/>
              </w:rPr>
              <w:t>е</w:t>
            </w:r>
          </w:p>
          <w:p w:rsidR="000A7F4C" w:rsidRPr="003E10A1" w:rsidRDefault="000A7F4C" w:rsidP="0080565C">
            <w:pPr>
              <w:pStyle w:val="ConsPlusNormal1"/>
              <w:jc w:val="center"/>
              <w:rPr>
                <w:rFonts w:ascii="Times New Roman" w:hAnsi="Times New Roman" w:cs="Times New Roman"/>
              </w:rPr>
            </w:pPr>
            <w:r w:rsidRPr="003E10A1">
              <w:rPr>
                <w:rFonts w:ascii="Times New Roman" w:hAnsi="Times New Roman" w:cs="Times New Roman"/>
              </w:rPr>
              <w:t>ния</w:t>
            </w:r>
          </w:p>
        </w:tc>
        <w:tc>
          <w:tcPr>
            <w:tcW w:w="2551" w:type="dxa"/>
            <w:gridSpan w:val="3"/>
          </w:tcPr>
          <w:p w:rsidR="000A7F4C" w:rsidRPr="003E10A1" w:rsidRDefault="000A7F4C" w:rsidP="0080565C">
            <w:pPr>
              <w:pStyle w:val="ConsPlusNormal1"/>
              <w:jc w:val="center"/>
              <w:rPr>
                <w:rFonts w:ascii="Times New Roman" w:hAnsi="Times New Roman" w:cs="Times New Roman"/>
              </w:rPr>
            </w:pPr>
            <w:r w:rsidRPr="003E10A1">
              <w:rPr>
                <w:rFonts w:ascii="Times New Roman" w:hAnsi="Times New Roman" w:cs="Times New Roman"/>
              </w:rPr>
              <w:t>Значение показателей (индикаторов)  муниципальной программы, подпрограммы</w:t>
            </w:r>
          </w:p>
        </w:tc>
        <w:tc>
          <w:tcPr>
            <w:tcW w:w="1276" w:type="dxa"/>
            <w:vMerge w:val="restart"/>
          </w:tcPr>
          <w:p w:rsidR="000A7F4C" w:rsidRPr="003E10A1" w:rsidRDefault="000A7F4C" w:rsidP="0080565C">
            <w:pPr>
              <w:pStyle w:val="ConsPlusNormal1"/>
              <w:jc w:val="center"/>
              <w:rPr>
                <w:rFonts w:ascii="Times New Roman" w:hAnsi="Times New Roman" w:cs="Times New Roman"/>
              </w:rPr>
            </w:pPr>
            <w:proofErr w:type="spellStart"/>
            <w:r w:rsidRPr="003E10A1">
              <w:rPr>
                <w:rFonts w:ascii="Times New Roman" w:hAnsi="Times New Roman" w:cs="Times New Roman"/>
              </w:rPr>
              <w:t>Обоснова</w:t>
            </w:r>
            <w:proofErr w:type="spellEnd"/>
          </w:p>
          <w:p w:rsidR="000A7F4C" w:rsidRDefault="000A7F4C" w:rsidP="0080565C">
            <w:pPr>
              <w:pStyle w:val="ConsPlusNormal1"/>
              <w:jc w:val="center"/>
              <w:rPr>
                <w:rFonts w:ascii="Times New Roman" w:hAnsi="Times New Roman" w:cs="Times New Roman"/>
              </w:rPr>
            </w:pPr>
            <w:proofErr w:type="spellStart"/>
            <w:r w:rsidRPr="003E10A1">
              <w:rPr>
                <w:rFonts w:ascii="Times New Roman" w:hAnsi="Times New Roman" w:cs="Times New Roman"/>
              </w:rPr>
              <w:t>ние</w:t>
            </w:r>
            <w:proofErr w:type="spellEnd"/>
            <w:r w:rsidRPr="003E10A1">
              <w:rPr>
                <w:rFonts w:ascii="Times New Roman" w:hAnsi="Times New Roman" w:cs="Times New Roman"/>
              </w:rPr>
              <w:t xml:space="preserve"> </w:t>
            </w:r>
            <w:proofErr w:type="spellStart"/>
            <w:r w:rsidRPr="003E10A1">
              <w:rPr>
                <w:rFonts w:ascii="Times New Roman" w:hAnsi="Times New Roman" w:cs="Times New Roman"/>
              </w:rPr>
              <w:t>отклоне</w:t>
            </w:r>
            <w:proofErr w:type="spellEnd"/>
          </w:p>
          <w:p w:rsidR="000A7F4C" w:rsidRDefault="000A7F4C" w:rsidP="0080565C">
            <w:pPr>
              <w:pStyle w:val="ConsPlusNormal1"/>
              <w:jc w:val="center"/>
              <w:rPr>
                <w:rFonts w:ascii="Times New Roman" w:hAnsi="Times New Roman" w:cs="Times New Roman"/>
              </w:rPr>
            </w:pPr>
            <w:proofErr w:type="spellStart"/>
            <w:r w:rsidRPr="003E10A1">
              <w:rPr>
                <w:rFonts w:ascii="Times New Roman" w:hAnsi="Times New Roman" w:cs="Times New Roman"/>
              </w:rPr>
              <w:t>ний</w:t>
            </w:r>
            <w:proofErr w:type="spellEnd"/>
            <w:r w:rsidRPr="003E10A1">
              <w:rPr>
                <w:rFonts w:ascii="Times New Roman" w:hAnsi="Times New Roman" w:cs="Times New Roman"/>
              </w:rPr>
              <w:t xml:space="preserve"> значений </w:t>
            </w:r>
            <w:proofErr w:type="spellStart"/>
            <w:r w:rsidRPr="003E10A1">
              <w:rPr>
                <w:rFonts w:ascii="Times New Roman" w:hAnsi="Times New Roman" w:cs="Times New Roman"/>
              </w:rPr>
              <w:t>показате</w:t>
            </w:r>
            <w:proofErr w:type="spellEnd"/>
          </w:p>
          <w:p w:rsidR="000A7F4C" w:rsidRPr="003E10A1" w:rsidRDefault="000A7F4C" w:rsidP="0080565C">
            <w:pPr>
              <w:pStyle w:val="ConsPlusNormal1"/>
              <w:jc w:val="center"/>
              <w:rPr>
                <w:rFonts w:ascii="Times New Roman" w:hAnsi="Times New Roman" w:cs="Times New Roman"/>
              </w:rPr>
            </w:pPr>
            <w:proofErr w:type="gramStart"/>
            <w:r w:rsidRPr="003E10A1">
              <w:rPr>
                <w:rFonts w:ascii="Times New Roman" w:hAnsi="Times New Roman" w:cs="Times New Roman"/>
              </w:rPr>
              <w:t>ля (</w:t>
            </w:r>
            <w:proofErr w:type="spellStart"/>
            <w:r w:rsidRPr="003E10A1">
              <w:rPr>
                <w:rFonts w:ascii="Times New Roman" w:hAnsi="Times New Roman" w:cs="Times New Roman"/>
              </w:rPr>
              <w:t>индикато</w:t>
            </w:r>
            <w:proofErr w:type="spellEnd"/>
            <w:proofErr w:type="gramEnd"/>
          </w:p>
          <w:p w:rsidR="000A7F4C" w:rsidRPr="003E10A1" w:rsidRDefault="000A7F4C" w:rsidP="0080565C">
            <w:pPr>
              <w:pStyle w:val="ConsPlusNormal1"/>
              <w:jc w:val="center"/>
              <w:rPr>
                <w:rFonts w:ascii="Times New Roman" w:hAnsi="Times New Roman" w:cs="Times New Roman"/>
              </w:rPr>
            </w:pPr>
            <w:proofErr w:type="spellStart"/>
            <w:proofErr w:type="gramStart"/>
            <w:r w:rsidRPr="003E10A1">
              <w:rPr>
                <w:rFonts w:ascii="Times New Roman" w:hAnsi="Times New Roman" w:cs="Times New Roman"/>
              </w:rPr>
              <w:t>ра</w:t>
            </w:r>
            <w:proofErr w:type="spellEnd"/>
            <w:r w:rsidRPr="003E10A1">
              <w:rPr>
                <w:rFonts w:ascii="Times New Roman" w:hAnsi="Times New Roman" w:cs="Times New Roman"/>
              </w:rPr>
              <w:t>) на</w:t>
            </w:r>
            <w:proofErr w:type="gramEnd"/>
          </w:p>
          <w:p w:rsidR="000A7F4C" w:rsidRPr="003E10A1" w:rsidRDefault="000A7F4C" w:rsidP="0080565C">
            <w:pPr>
              <w:pStyle w:val="ConsPlusNormal1"/>
              <w:jc w:val="center"/>
              <w:rPr>
                <w:rFonts w:ascii="Times New Roman" w:hAnsi="Times New Roman" w:cs="Times New Roman"/>
              </w:rPr>
            </w:pPr>
            <w:r w:rsidRPr="003E10A1">
              <w:rPr>
                <w:rFonts w:ascii="Times New Roman" w:hAnsi="Times New Roman" w:cs="Times New Roman"/>
              </w:rPr>
              <w:t>конец отчетного  года</w:t>
            </w:r>
          </w:p>
        </w:tc>
        <w:tc>
          <w:tcPr>
            <w:tcW w:w="1417" w:type="dxa"/>
            <w:vMerge w:val="restart"/>
          </w:tcPr>
          <w:p w:rsidR="000A7F4C" w:rsidRPr="003E10A1" w:rsidRDefault="000A7F4C" w:rsidP="0080565C">
            <w:pPr>
              <w:pStyle w:val="ConsPlusNormal1"/>
              <w:jc w:val="center"/>
              <w:rPr>
                <w:rFonts w:ascii="Times New Roman" w:hAnsi="Times New Roman" w:cs="Times New Roman"/>
              </w:rPr>
            </w:pPr>
            <w:proofErr w:type="spellStart"/>
            <w:r w:rsidRPr="003E10A1">
              <w:rPr>
                <w:rFonts w:ascii="Times New Roman" w:hAnsi="Times New Roman" w:cs="Times New Roman"/>
              </w:rPr>
              <w:t>Наименова</w:t>
            </w:r>
            <w:proofErr w:type="spellEnd"/>
          </w:p>
          <w:p w:rsidR="000A7F4C" w:rsidRDefault="000A7F4C" w:rsidP="0080565C">
            <w:pPr>
              <w:pStyle w:val="ConsPlusNormal1"/>
              <w:jc w:val="center"/>
              <w:rPr>
                <w:rFonts w:ascii="Times New Roman" w:hAnsi="Times New Roman" w:cs="Times New Roman"/>
              </w:rPr>
            </w:pPr>
            <w:proofErr w:type="spellStart"/>
            <w:r w:rsidRPr="003E10A1">
              <w:rPr>
                <w:rFonts w:ascii="Times New Roman" w:hAnsi="Times New Roman" w:cs="Times New Roman"/>
              </w:rPr>
              <w:t>ние</w:t>
            </w:r>
            <w:proofErr w:type="spellEnd"/>
            <w:r w:rsidRPr="003E10A1">
              <w:rPr>
                <w:rFonts w:ascii="Times New Roman" w:hAnsi="Times New Roman" w:cs="Times New Roman"/>
              </w:rPr>
              <w:t xml:space="preserve"> </w:t>
            </w:r>
            <w:r w:rsidRPr="003E10A1">
              <w:rPr>
                <w:rFonts w:ascii="Times New Roman" w:hAnsi="Times New Roman" w:cs="Times New Roman"/>
              </w:rPr>
              <w:br/>
              <w:t>основного мероприятия</w:t>
            </w:r>
            <w:r>
              <w:rPr>
                <w:rFonts w:ascii="Times New Roman" w:hAnsi="Times New Roman" w:cs="Times New Roman"/>
              </w:rPr>
              <w:t xml:space="preserve"> </w:t>
            </w:r>
            <w:proofErr w:type="spellStart"/>
            <w:r>
              <w:rPr>
                <w:rFonts w:ascii="Times New Roman" w:hAnsi="Times New Roman" w:cs="Times New Roman"/>
              </w:rPr>
              <w:t>муниципаль</w:t>
            </w:r>
            <w:proofErr w:type="spellEnd"/>
          </w:p>
          <w:p w:rsidR="000A7F4C" w:rsidRDefault="000A7F4C" w:rsidP="0080565C">
            <w:pPr>
              <w:pStyle w:val="ConsPlusNormal1"/>
              <w:jc w:val="center"/>
              <w:rPr>
                <w:rFonts w:ascii="Times New Roman" w:hAnsi="Times New Roman" w:cs="Times New Roman"/>
              </w:rPr>
            </w:pPr>
            <w:proofErr w:type="gramStart"/>
            <w:r>
              <w:rPr>
                <w:rFonts w:ascii="Times New Roman" w:hAnsi="Times New Roman" w:cs="Times New Roman"/>
              </w:rPr>
              <w:t>ной программы (</w:t>
            </w:r>
            <w:proofErr w:type="spellStart"/>
            <w:r>
              <w:rPr>
                <w:rFonts w:ascii="Times New Roman" w:hAnsi="Times New Roman" w:cs="Times New Roman"/>
              </w:rPr>
              <w:t>подпрограм</w:t>
            </w:r>
            <w:proofErr w:type="spellEnd"/>
            <w:proofErr w:type="gramEnd"/>
          </w:p>
          <w:p w:rsidR="000A7F4C" w:rsidRPr="003E10A1" w:rsidRDefault="000A7F4C" w:rsidP="0080565C">
            <w:pPr>
              <w:pStyle w:val="ConsPlusNormal1"/>
              <w:jc w:val="center"/>
              <w:rPr>
                <w:rFonts w:ascii="Times New Roman" w:hAnsi="Times New Roman" w:cs="Times New Roman"/>
              </w:rPr>
            </w:pPr>
            <w:r>
              <w:rPr>
                <w:rFonts w:ascii="Times New Roman" w:hAnsi="Times New Roman" w:cs="Times New Roman"/>
              </w:rPr>
              <w:t>мы)</w:t>
            </w:r>
          </w:p>
        </w:tc>
        <w:tc>
          <w:tcPr>
            <w:tcW w:w="1418" w:type="dxa"/>
            <w:gridSpan w:val="3"/>
          </w:tcPr>
          <w:p w:rsidR="000A7F4C" w:rsidRPr="003E10A1" w:rsidRDefault="000A7F4C" w:rsidP="0080565C">
            <w:pPr>
              <w:pStyle w:val="ConsPlusNormal1"/>
              <w:jc w:val="center"/>
              <w:rPr>
                <w:rFonts w:ascii="Times New Roman" w:hAnsi="Times New Roman" w:cs="Times New Roman"/>
              </w:rPr>
            </w:pPr>
            <w:r w:rsidRPr="003E10A1">
              <w:rPr>
                <w:rFonts w:ascii="Times New Roman" w:hAnsi="Times New Roman" w:cs="Times New Roman"/>
              </w:rPr>
              <w:t xml:space="preserve">Расходы </w:t>
            </w:r>
            <w:r w:rsidRPr="003E10A1">
              <w:rPr>
                <w:rFonts w:ascii="Times New Roman" w:hAnsi="Times New Roman" w:cs="Times New Roman"/>
              </w:rPr>
              <w:br/>
              <w:t>(тыс. рублей)</w:t>
            </w:r>
          </w:p>
        </w:tc>
      </w:tr>
      <w:tr w:rsidR="000A7F4C" w:rsidRPr="003E10A1" w:rsidTr="0009609E">
        <w:trPr>
          <w:trHeight w:val="150"/>
        </w:trPr>
        <w:tc>
          <w:tcPr>
            <w:tcW w:w="567" w:type="dxa"/>
            <w:vMerge/>
          </w:tcPr>
          <w:p w:rsidR="000A7F4C" w:rsidRPr="003E10A1" w:rsidRDefault="000A7F4C" w:rsidP="0080565C">
            <w:pPr>
              <w:pStyle w:val="ConsPlusNormal1"/>
              <w:jc w:val="both"/>
              <w:rPr>
                <w:rFonts w:ascii="Times New Roman" w:hAnsi="Times New Roman" w:cs="Times New Roman"/>
              </w:rPr>
            </w:pPr>
          </w:p>
        </w:tc>
        <w:tc>
          <w:tcPr>
            <w:tcW w:w="1418" w:type="dxa"/>
            <w:vMerge/>
          </w:tcPr>
          <w:p w:rsidR="000A7F4C" w:rsidRPr="003E10A1" w:rsidRDefault="000A7F4C" w:rsidP="0080565C">
            <w:pPr>
              <w:pStyle w:val="ConsPlusNormal1"/>
              <w:jc w:val="both"/>
              <w:rPr>
                <w:rFonts w:ascii="Times New Roman" w:hAnsi="Times New Roman" w:cs="Times New Roman"/>
              </w:rPr>
            </w:pPr>
          </w:p>
        </w:tc>
        <w:tc>
          <w:tcPr>
            <w:tcW w:w="709" w:type="dxa"/>
            <w:vMerge/>
          </w:tcPr>
          <w:p w:rsidR="000A7F4C" w:rsidRPr="003E10A1" w:rsidRDefault="000A7F4C" w:rsidP="0080565C">
            <w:pPr>
              <w:pStyle w:val="ConsPlusNormal1"/>
              <w:jc w:val="both"/>
              <w:rPr>
                <w:rFonts w:ascii="Times New Roman" w:hAnsi="Times New Roman" w:cs="Times New Roman"/>
              </w:rPr>
            </w:pPr>
          </w:p>
        </w:tc>
        <w:tc>
          <w:tcPr>
            <w:tcW w:w="1134" w:type="dxa"/>
            <w:vMerge w:val="restart"/>
          </w:tcPr>
          <w:p w:rsidR="000A7F4C" w:rsidRDefault="000A7F4C" w:rsidP="0080565C">
            <w:pPr>
              <w:pStyle w:val="ConsPlusNormal1"/>
              <w:jc w:val="center"/>
              <w:rPr>
                <w:rFonts w:ascii="Times New Roman" w:hAnsi="Times New Roman" w:cs="Times New Roman"/>
              </w:rPr>
            </w:pPr>
            <w:r w:rsidRPr="003E10A1">
              <w:rPr>
                <w:rFonts w:ascii="Times New Roman" w:hAnsi="Times New Roman" w:cs="Times New Roman"/>
              </w:rPr>
              <w:t xml:space="preserve">год, </w:t>
            </w:r>
            <w:proofErr w:type="spellStart"/>
            <w:r w:rsidRPr="003E10A1">
              <w:rPr>
                <w:rFonts w:ascii="Times New Roman" w:hAnsi="Times New Roman" w:cs="Times New Roman"/>
              </w:rPr>
              <w:t>предшест</w:t>
            </w:r>
            <w:proofErr w:type="spellEnd"/>
          </w:p>
          <w:p w:rsidR="000A7F4C" w:rsidRPr="003E10A1" w:rsidRDefault="000A7F4C" w:rsidP="0080565C">
            <w:pPr>
              <w:pStyle w:val="ConsPlusNormal1"/>
              <w:jc w:val="center"/>
              <w:rPr>
                <w:rFonts w:ascii="Times New Roman" w:hAnsi="Times New Roman" w:cs="Times New Roman"/>
              </w:rPr>
            </w:pPr>
            <w:proofErr w:type="spellStart"/>
            <w:r w:rsidRPr="003E10A1">
              <w:rPr>
                <w:rFonts w:ascii="Times New Roman" w:hAnsi="Times New Roman" w:cs="Times New Roman"/>
              </w:rPr>
              <w:t>вующий</w:t>
            </w:r>
            <w:proofErr w:type="spellEnd"/>
            <w:r w:rsidRPr="003E10A1">
              <w:rPr>
                <w:rFonts w:ascii="Times New Roman" w:hAnsi="Times New Roman" w:cs="Times New Roman"/>
              </w:rPr>
              <w:t xml:space="preserve"> отчетному</w:t>
            </w:r>
          </w:p>
        </w:tc>
        <w:tc>
          <w:tcPr>
            <w:tcW w:w="1417" w:type="dxa"/>
            <w:gridSpan w:val="2"/>
          </w:tcPr>
          <w:p w:rsidR="000A7F4C" w:rsidRPr="003E10A1" w:rsidRDefault="000A7F4C" w:rsidP="0080565C">
            <w:pPr>
              <w:pStyle w:val="ConsPlusNormal1"/>
              <w:jc w:val="center"/>
              <w:rPr>
                <w:rFonts w:ascii="Times New Roman" w:hAnsi="Times New Roman" w:cs="Times New Roman"/>
              </w:rPr>
            </w:pPr>
            <w:r w:rsidRPr="003E10A1">
              <w:rPr>
                <w:rFonts w:ascii="Times New Roman" w:hAnsi="Times New Roman" w:cs="Times New Roman"/>
              </w:rPr>
              <w:t>отчетный год</w:t>
            </w:r>
          </w:p>
        </w:tc>
        <w:tc>
          <w:tcPr>
            <w:tcW w:w="1276" w:type="dxa"/>
            <w:vMerge/>
          </w:tcPr>
          <w:p w:rsidR="000A7F4C" w:rsidRPr="003E10A1" w:rsidRDefault="000A7F4C" w:rsidP="0080565C">
            <w:pPr>
              <w:pStyle w:val="ConsPlusNormal1"/>
              <w:jc w:val="both"/>
              <w:rPr>
                <w:rFonts w:ascii="Times New Roman" w:hAnsi="Times New Roman" w:cs="Times New Roman"/>
              </w:rPr>
            </w:pPr>
          </w:p>
        </w:tc>
        <w:tc>
          <w:tcPr>
            <w:tcW w:w="1417" w:type="dxa"/>
            <w:vMerge/>
          </w:tcPr>
          <w:p w:rsidR="000A7F4C" w:rsidRPr="003E10A1" w:rsidRDefault="000A7F4C" w:rsidP="0080565C">
            <w:pPr>
              <w:pStyle w:val="ConsPlusNormal1"/>
              <w:jc w:val="both"/>
              <w:rPr>
                <w:rFonts w:ascii="Times New Roman" w:hAnsi="Times New Roman" w:cs="Times New Roman"/>
              </w:rPr>
            </w:pPr>
          </w:p>
        </w:tc>
        <w:tc>
          <w:tcPr>
            <w:tcW w:w="1418" w:type="dxa"/>
            <w:gridSpan w:val="3"/>
          </w:tcPr>
          <w:p w:rsidR="000A7F4C" w:rsidRPr="003E10A1" w:rsidRDefault="000A7F4C" w:rsidP="0080565C">
            <w:pPr>
              <w:pStyle w:val="ConsPlusNormal1"/>
              <w:jc w:val="center"/>
              <w:rPr>
                <w:rFonts w:ascii="Times New Roman" w:hAnsi="Times New Roman" w:cs="Times New Roman"/>
              </w:rPr>
            </w:pPr>
            <w:r w:rsidRPr="003E10A1">
              <w:rPr>
                <w:rFonts w:ascii="Times New Roman" w:hAnsi="Times New Roman" w:cs="Times New Roman"/>
              </w:rPr>
              <w:t>отчетный год</w:t>
            </w:r>
          </w:p>
        </w:tc>
      </w:tr>
      <w:tr w:rsidR="000A7F4C" w:rsidRPr="003E10A1" w:rsidTr="0009609E">
        <w:trPr>
          <w:trHeight w:val="120"/>
        </w:trPr>
        <w:tc>
          <w:tcPr>
            <w:tcW w:w="567" w:type="dxa"/>
            <w:vMerge/>
          </w:tcPr>
          <w:p w:rsidR="000A7F4C" w:rsidRPr="003E10A1" w:rsidRDefault="000A7F4C" w:rsidP="0080565C">
            <w:pPr>
              <w:pStyle w:val="ConsPlusNormal1"/>
              <w:jc w:val="both"/>
              <w:rPr>
                <w:rFonts w:ascii="Times New Roman" w:hAnsi="Times New Roman" w:cs="Times New Roman"/>
              </w:rPr>
            </w:pPr>
          </w:p>
        </w:tc>
        <w:tc>
          <w:tcPr>
            <w:tcW w:w="1418" w:type="dxa"/>
            <w:vMerge/>
          </w:tcPr>
          <w:p w:rsidR="000A7F4C" w:rsidRPr="003E10A1" w:rsidRDefault="000A7F4C" w:rsidP="0080565C">
            <w:pPr>
              <w:pStyle w:val="ConsPlusNormal1"/>
              <w:jc w:val="both"/>
              <w:rPr>
                <w:rFonts w:ascii="Times New Roman" w:hAnsi="Times New Roman" w:cs="Times New Roman"/>
              </w:rPr>
            </w:pPr>
          </w:p>
        </w:tc>
        <w:tc>
          <w:tcPr>
            <w:tcW w:w="709" w:type="dxa"/>
            <w:vMerge/>
          </w:tcPr>
          <w:p w:rsidR="000A7F4C" w:rsidRPr="003E10A1" w:rsidRDefault="000A7F4C" w:rsidP="0080565C">
            <w:pPr>
              <w:pStyle w:val="ConsPlusNormal1"/>
              <w:jc w:val="both"/>
              <w:rPr>
                <w:rFonts w:ascii="Times New Roman" w:hAnsi="Times New Roman" w:cs="Times New Roman"/>
              </w:rPr>
            </w:pPr>
          </w:p>
        </w:tc>
        <w:tc>
          <w:tcPr>
            <w:tcW w:w="1134" w:type="dxa"/>
            <w:vMerge/>
          </w:tcPr>
          <w:p w:rsidR="000A7F4C" w:rsidRPr="003E10A1" w:rsidRDefault="000A7F4C" w:rsidP="0080565C">
            <w:pPr>
              <w:pStyle w:val="ConsPlusNormal1"/>
              <w:jc w:val="both"/>
              <w:rPr>
                <w:rFonts w:ascii="Times New Roman" w:hAnsi="Times New Roman" w:cs="Times New Roman"/>
              </w:rPr>
            </w:pPr>
          </w:p>
        </w:tc>
        <w:tc>
          <w:tcPr>
            <w:tcW w:w="708" w:type="dxa"/>
          </w:tcPr>
          <w:p w:rsidR="000A7F4C" w:rsidRPr="003E10A1" w:rsidRDefault="000A7F4C" w:rsidP="0080565C">
            <w:pPr>
              <w:pStyle w:val="ConsPlusNormal1"/>
              <w:jc w:val="center"/>
              <w:rPr>
                <w:rFonts w:ascii="Times New Roman" w:hAnsi="Times New Roman" w:cs="Times New Roman"/>
              </w:rPr>
            </w:pPr>
            <w:r w:rsidRPr="003E10A1">
              <w:rPr>
                <w:rFonts w:ascii="Times New Roman" w:hAnsi="Times New Roman" w:cs="Times New Roman"/>
              </w:rPr>
              <w:t>план</w:t>
            </w:r>
          </w:p>
        </w:tc>
        <w:tc>
          <w:tcPr>
            <w:tcW w:w="709" w:type="dxa"/>
          </w:tcPr>
          <w:p w:rsidR="000A7F4C" w:rsidRPr="003E10A1" w:rsidRDefault="000A7F4C" w:rsidP="0080565C">
            <w:pPr>
              <w:pStyle w:val="ConsPlusNormal1"/>
              <w:jc w:val="center"/>
              <w:rPr>
                <w:rFonts w:ascii="Times New Roman" w:hAnsi="Times New Roman" w:cs="Times New Roman"/>
              </w:rPr>
            </w:pPr>
            <w:r w:rsidRPr="003E10A1">
              <w:rPr>
                <w:rFonts w:ascii="Times New Roman" w:hAnsi="Times New Roman" w:cs="Times New Roman"/>
              </w:rPr>
              <w:t>факт</w:t>
            </w:r>
          </w:p>
        </w:tc>
        <w:tc>
          <w:tcPr>
            <w:tcW w:w="1276" w:type="dxa"/>
            <w:vMerge/>
          </w:tcPr>
          <w:p w:rsidR="000A7F4C" w:rsidRPr="003E10A1" w:rsidRDefault="000A7F4C" w:rsidP="0080565C">
            <w:pPr>
              <w:pStyle w:val="ConsPlusNormal1"/>
              <w:jc w:val="both"/>
              <w:rPr>
                <w:rFonts w:ascii="Times New Roman" w:hAnsi="Times New Roman" w:cs="Times New Roman"/>
              </w:rPr>
            </w:pPr>
          </w:p>
        </w:tc>
        <w:tc>
          <w:tcPr>
            <w:tcW w:w="1417" w:type="dxa"/>
            <w:vMerge/>
          </w:tcPr>
          <w:p w:rsidR="000A7F4C" w:rsidRPr="003E10A1" w:rsidRDefault="000A7F4C" w:rsidP="0080565C">
            <w:pPr>
              <w:pStyle w:val="ConsPlusNormal1"/>
              <w:jc w:val="both"/>
              <w:rPr>
                <w:rFonts w:ascii="Times New Roman" w:hAnsi="Times New Roman" w:cs="Times New Roman"/>
              </w:rPr>
            </w:pPr>
          </w:p>
        </w:tc>
        <w:tc>
          <w:tcPr>
            <w:tcW w:w="709" w:type="dxa"/>
          </w:tcPr>
          <w:p w:rsidR="000A7F4C" w:rsidRPr="003E10A1" w:rsidRDefault="000A7F4C" w:rsidP="0080565C">
            <w:pPr>
              <w:pStyle w:val="ConsPlusNormal1"/>
              <w:jc w:val="center"/>
              <w:rPr>
                <w:rFonts w:ascii="Times New Roman" w:hAnsi="Times New Roman" w:cs="Times New Roman"/>
              </w:rPr>
            </w:pPr>
            <w:r w:rsidRPr="003E10A1">
              <w:rPr>
                <w:rFonts w:ascii="Times New Roman" w:hAnsi="Times New Roman" w:cs="Times New Roman"/>
              </w:rPr>
              <w:t>план</w:t>
            </w:r>
          </w:p>
        </w:tc>
        <w:tc>
          <w:tcPr>
            <w:tcW w:w="709" w:type="dxa"/>
            <w:gridSpan w:val="2"/>
          </w:tcPr>
          <w:p w:rsidR="000A7F4C" w:rsidRPr="003E10A1" w:rsidRDefault="000A7F4C" w:rsidP="0080565C">
            <w:pPr>
              <w:pStyle w:val="ConsPlusNormal1"/>
              <w:jc w:val="center"/>
              <w:rPr>
                <w:rFonts w:ascii="Times New Roman" w:hAnsi="Times New Roman" w:cs="Times New Roman"/>
              </w:rPr>
            </w:pPr>
            <w:r w:rsidRPr="003E10A1">
              <w:rPr>
                <w:rFonts w:ascii="Times New Roman" w:hAnsi="Times New Roman" w:cs="Times New Roman"/>
              </w:rPr>
              <w:t>факт</w:t>
            </w:r>
          </w:p>
        </w:tc>
      </w:tr>
      <w:tr w:rsidR="00CE5E07" w:rsidRPr="003E10A1" w:rsidTr="000A6F50">
        <w:trPr>
          <w:trHeight w:val="120"/>
        </w:trPr>
        <w:tc>
          <w:tcPr>
            <w:tcW w:w="567" w:type="dxa"/>
          </w:tcPr>
          <w:p w:rsidR="00CE5E07" w:rsidRPr="003E10A1" w:rsidRDefault="00CE5E07" w:rsidP="0080565C">
            <w:pPr>
              <w:pStyle w:val="ConsPlusNormal1"/>
              <w:rPr>
                <w:rFonts w:ascii="Times New Roman" w:hAnsi="Times New Roman" w:cs="Times New Roman"/>
              </w:rPr>
            </w:pPr>
          </w:p>
        </w:tc>
        <w:tc>
          <w:tcPr>
            <w:tcW w:w="8789" w:type="dxa"/>
            <w:gridSpan w:val="10"/>
          </w:tcPr>
          <w:p w:rsidR="00CE5E07" w:rsidRPr="003E10A1" w:rsidRDefault="00CE5E07" w:rsidP="0080565C">
            <w:pPr>
              <w:pStyle w:val="ConsPlusNormal1"/>
              <w:rPr>
                <w:rFonts w:ascii="Times New Roman" w:hAnsi="Times New Roman" w:cs="Times New Roman"/>
              </w:rPr>
            </w:pPr>
            <w:r w:rsidRPr="003E10A1">
              <w:rPr>
                <w:rFonts w:ascii="Times New Roman" w:hAnsi="Times New Roman" w:cs="Times New Roman"/>
              </w:rPr>
              <w:t>Муниципальная программа</w:t>
            </w:r>
          </w:p>
        </w:tc>
      </w:tr>
      <w:tr w:rsidR="00CE5E07" w:rsidRPr="003E10A1" w:rsidTr="000A6F50">
        <w:trPr>
          <w:trHeight w:val="120"/>
        </w:trPr>
        <w:tc>
          <w:tcPr>
            <w:tcW w:w="567" w:type="dxa"/>
          </w:tcPr>
          <w:p w:rsidR="00CE5E07" w:rsidRPr="003E10A1" w:rsidRDefault="00CE5E07" w:rsidP="0080565C">
            <w:pPr>
              <w:pStyle w:val="ConsPlusNormal1"/>
              <w:rPr>
                <w:rFonts w:ascii="Times New Roman" w:hAnsi="Times New Roman" w:cs="Times New Roman"/>
              </w:rPr>
            </w:pPr>
            <w:r w:rsidRPr="003E10A1">
              <w:rPr>
                <w:rFonts w:ascii="Times New Roman" w:hAnsi="Times New Roman" w:cs="Times New Roman"/>
              </w:rPr>
              <w:t>1.</w:t>
            </w:r>
          </w:p>
        </w:tc>
        <w:tc>
          <w:tcPr>
            <w:tcW w:w="8789" w:type="dxa"/>
            <w:gridSpan w:val="10"/>
          </w:tcPr>
          <w:p w:rsidR="00CE5E07" w:rsidRPr="003E10A1" w:rsidRDefault="00CE5E07" w:rsidP="0080565C">
            <w:pPr>
              <w:pStyle w:val="ConsPlusNormal1"/>
              <w:rPr>
                <w:rFonts w:ascii="Times New Roman" w:hAnsi="Times New Roman" w:cs="Times New Roman"/>
              </w:rPr>
            </w:pPr>
            <w:r w:rsidRPr="003E10A1">
              <w:rPr>
                <w:rFonts w:ascii="Times New Roman" w:hAnsi="Times New Roman" w:cs="Times New Roman"/>
              </w:rPr>
              <w:t>Цель</w:t>
            </w:r>
          </w:p>
        </w:tc>
      </w:tr>
      <w:tr w:rsidR="007D6F97" w:rsidRPr="003E10A1" w:rsidTr="000A6F50">
        <w:trPr>
          <w:trHeight w:val="120"/>
        </w:trPr>
        <w:tc>
          <w:tcPr>
            <w:tcW w:w="567" w:type="dxa"/>
          </w:tcPr>
          <w:p w:rsidR="007D6F97" w:rsidRPr="00841EAE" w:rsidRDefault="00841EAE" w:rsidP="0080565C">
            <w:pPr>
              <w:pStyle w:val="ConsPlusNormal1"/>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w:t>
            </w:r>
          </w:p>
        </w:tc>
        <w:tc>
          <w:tcPr>
            <w:tcW w:w="8789" w:type="dxa"/>
            <w:gridSpan w:val="10"/>
          </w:tcPr>
          <w:p w:rsidR="007D6F97" w:rsidRPr="003E10A1" w:rsidRDefault="00EC2D06" w:rsidP="0080565C">
            <w:pPr>
              <w:pStyle w:val="ConsPlusNormal1"/>
              <w:rPr>
                <w:rFonts w:ascii="Times New Roman" w:hAnsi="Times New Roman" w:cs="Times New Roman"/>
              </w:rPr>
            </w:pPr>
            <w:r>
              <w:rPr>
                <w:rFonts w:ascii="Times New Roman" w:hAnsi="Times New Roman" w:cs="Times New Roman"/>
              </w:rPr>
              <w:t>Задача</w:t>
            </w:r>
          </w:p>
        </w:tc>
      </w:tr>
      <w:tr w:rsidR="009F1E30" w:rsidRPr="003E10A1" w:rsidTr="000A6F50">
        <w:trPr>
          <w:trHeight w:val="120"/>
        </w:trPr>
        <w:tc>
          <w:tcPr>
            <w:tcW w:w="567" w:type="dxa"/>
          </w:tcPr>
          <w:p w:rsidR="009F1E30" w:rsidRPr="003E10A1" w:rsidRDefault="009F1E30" w:rsidP="0080565C">
            <w:pPr>
              <w:pStyle w:val="ConsPlusNormal1"/>
              <w:rPr>
                <w:rFonts w:ascii="Times New Roman" w:hAnsi="Times New Roman" w:cs="Times New Roman"/>
              </w:rPr>
            </w:pPr>
          </w:p>
        </w:tc>
        <w:tc>
          <w:tcPr>
            <w:tcW w:w="8789" w:type="dxa"/>
            <w:gridSpan w:val="10"/>
          </w:tcPr>
          <w:p w:rsidR="009F1E30" w:rsidRPr="003E10A1" w:rsidRDefault="009F1E30" w:rsidP="0080565C">
            <w:pPr>
              <w:pStyle w:val="ConsPlusNormal1"/>
              <w:rPr>
                <w:rFonts w:ascii="Times New Roman" w:hAnsi="Times New Roman" w:cs="Times New Roman"/>
              </w:rPr>
            </w:pPr>
          </w:p>
        </w:tc>
      </w:tr>
      <w:tr w:rsidR="00CE5E07" w:rsidRPr="003E10A1" w:rsidTr="000A6F50">
        <w:trPr>
          <w:trHeight w:val="129"/>
        </w:trPr>
        <w:tc>
          <w:tcPr>
            <w:tcW w:w="567" w:type="dxa"/>
          </w:tcPr>
          <w:p w:rsidR="00CE5E07" w:rsidRPr="003E10A1" w:rsidRDefault="00CE5E07" w:rsidP="000A6F50">
            <w:pPr>
              <w:pStyle w:val="ConsPlusNormal"/>
              <w:tabs>
                <w:tab w:val="left" w:pos="1134"/>
              </w:tabs>
              <w:rPr>
                <w:sz w:val="20"/>
                <w:szCs w:val="20"/>
              </w:rPr>
            </w:pPr>
          </w:p>
        </w:tc>
        <w:tc>
          <w:tcPr>
            <w:tcW w:w="8789" w:type="dxa"/>
            <w:gridSpan w:val="10"/>
          </w:tcPr>
          <w:p w:rsidR="00CE5E07" w:rsidRPr="003E10A1" w:rsidRDefault="00CE5E07" w:rsidP="0080565C">
            <w:pPr>
              <w:pStyle w:val="ConsPlusNormal"/>
              <w:tabs>
                <w:tab w:val="left" w:pos="1134"/>
              </w:tabs>
              <w:jc w:val="center"/>
              <w:rPr>
                <w:sz w:val="20"/>
                <w:szCs w:val="20"/>
              </w:rPr>
            </w:pPr>
            <w:r w:rsidRPr="003E10A1">
              <w:rPr>
                <w:sz w:val="20"/>
                <w:szCs w:val="20"/>
              </w:rPr>
              <w:t>Подпрограмма 1</w:t>
            </w:r>
          </w:p>
        </w:tc>
      </w:tr>
      <w:tr w:rsidR="003355CD" w:rsidRPr="003E10A1" w:rsidTr="0009609E">
        <w:tc>
          <w:tcPr>
            <w:tcW w:w="567" w:type="dxa"/>
          </w:tcPr>
          <w:p w:rsidR="00CE5E07" w:rsidRPr="003E10A1" w:rsidRDefault="00841EAE" w:rsidP="0080565C">
            <w:pPr>
              <w:pStyle w:val="ConsPlusNormal"/>
              <w:tabs>
                <w:tab w:val="left" w:pos="1134"/>
              </w:tabs>
              <w:rPr>
                <w:sz w:val="20"/>
                <w:szCs w:val="20"/>
              </w:rPr>
            </w:pPr>
            <w:r>
              <w:rPr>
                <w:sz w:val="20"/>
                <w:szCs w:val="20"/>
              </w:rPr>
              <w:t>3</w:t>
            </w:r>
            <w:r w:rsidR="00CE5E07" w:rsidRPr="003E10A1">
              <w:rPr>
                <w:sz w:val="20"/>
                <w:szCs w:val="20"/>
              </w:rPr>
              <w:t>.</w:t>
            </w:r>
          </w:p>
        </w:tc>
        <w:tc>
          <w:tcPr>
            <w:tcW w:w="5954" w:type="dxa"/>
            <w:gridSpan w:val="6"/>
          </w:tcPr>
          <w:p w:rsidR="00CE5E07" w:rsidRPr="003E10A1" w:rsidRDefault="00CE5E07" w:rsidP="0080565C">
            <w:pPr>
              <w:pStyle w:val="ConsPlusNormal"/>
              <w:tabs>
                <w:tab w:val="left" w:pos="1134"/>
              </w:tabs>
              <w:rPr>
                <w:sz w:val="20"/>
                <w:szCs w:val="20"/>
              </w:rPr>
            </w:pPr>
            <w:r w:rsidRPr="003E10A1">
              <w:rPr>
                <w:sz w:val="20"/>
                <w:szCs w:val="20"/>
              </w:rPr>
              <w:t>Задача</w:t>
            </w:r>
          </w:p>
        </w:tc>
        <w:tc>
          <w:tcPr>
            <w:tcW w:w="1417" w:type="dxa"/>
          </w:tcPr>
          <w:p w:rsidR="00CE5E07" w:rsidRPr="003E10A1" w:rsidRDefault="00CE5E07" w:rsidP="0080565C">
            <w:pPr>
              <w:pStyle w:val="ConsPlusNormal"/>
              <w:tabs>
                <w:tab w:val="left" w:pos="1134"/>
              </w:tabs>
              <w:rPr>
                <w:sz w:val="20"/>
                <w:szCs w:val="20"/>
              </w:rPr>
            </w:pPr>
          </w:p>
        </w:tc>
        <w:tc>
          <w:tcPr>
            <w:tcW w:w="851" w:type="dxa"/>
            <w:gridSpan w:val="2"/>
          </w:tcPr>
          <w:p w:rsidR="00CE5E07" w:rsidRPr="003E10A1" w:rsidRDefault="00CE5E07" w:rsidP="0080565C">
            <w:pPr>
              <w:pStyle w:val="ConsPlusNormal"/>
              <w:tabs>
                <w:tab w:val="left" w:pos="1134"/>
              </w:tabs>
              <w:rPr>
                <w:sz w:val="20"/>
                <w:szCs w:val="20"/>
              </w:rPr>
            </w:pPr>
          </w:p>
        </w:tc>
        <w:tc>
          <w:tcPr>
            <w:tcW w:w="567" w:type="dxa"/>
          </w:tcPr>
          <w:p w:rsidR="00CE5E07" w:rsidRPr="003E10A1" w:rsidRDefault="00CE5E07" w:rsidP="0080565C">
            <w:pPr>
              <w:pStyle w:val="ConsPlusNormal"/>
              <w:tabs>
                <w:tab w:val="left" w:pos="1134"/>
              </w:tabs>
              <w:rPr>
                <w:sz w:val="20"/>
                <w:szCs w:val="20"/>
              </w:rPr>
            </w:pPr>
          </w:p>
        </w:tc>
      </w:tr>
      <w:tr w:rsidR="000A6F50" w:rsidRPr="003E10A1" w:rsidTr="0009609E">
        <w:tc>
          <w:tcPr>
            <w:tcW w:w="567" w:type="dxa"/>
          </w:tcPr>
          <w:p w:rsidR="00CE5E07" w:rsidRPr="003E10A1" w:rsidRDefault="00841EAE" w:rsidP="0080565C">
            <w:pPr>
              <w:pStyle w:val="ConsPlusNormal1"/>
              <w:rPr>
                <w:rFonts w:ascii="Times New Roman" w:hAnsi="Times New Roman" w:cs="Times New Roman"/>
              </w:rPr>
            </w:pPr>
            <w:r>
              <w:rPr>
                <w:rFonts w:ascii="Times New Roman" w:hAnsi="Times New Roman" w:cs="Times New Roman"/>
              </w:rPr>
              <w:t>3</w:t>
            </w:r>
            <w:r w:rsidR="00CE5E07" w:rsidRPr="003E10A1">
              <w:rPr>
                <w:rFonts w:ascii="Times New Roman" w:hAnsi="Times New Roman" w:cs="Times New Roman"/>
              </w:rPr>
              <w:t>.1</w:t>
            </w:r>
            <w:r w:rsidR="0039610A" w:rsidRPr="003E10A1">
              <w:rPr>
                <w:rFonts w:ascii="Times New Roman" w:hAnsi="Times New Roman" w:cs="Times New Roman"/>
              </w:rPr>
              <w:t>.</w:t>
            </w:r>
          </w:p>
        </w:tc>
        <w:tc>
          <w:tcPr>
            <w:tcW w:w="1418" w:type="dxa"/>
          </w:tcPr>
          <w:p w:rsidR="00CE5E07" w:rsidRPr="003E10A1" w:rsidRDefault="00CE5E07" w:rsidP="0080565C">
            <w:pPr>
              <w:pStyle w:val="ConsPlusNormal1"/>
              <w:jc w:val="both"/>
              <w:rPr>
                <w:rFonts w:ascii="Times New Roman" w:hAnsi="Times New Roman" w:cs="Times New Roman"/>
              </w:rPr>
            </w:pPr>
            <w:r w:rsidRPr="003E10A1">
              <w:rPr>
                <w:rFonts w:ascii="Times New Roman" w:hAnsi="Times New Roman"/>
              </w:rPr>
              <w:t>Показатель (индикатор)</w:t>
            </w:r>
          </w:p>
        </w:tc>
        <w:tc>
          <w:tcPr>
            <w:tcW w:w="709" w:type="dxa"/>
          </w:tcPr>
          <w:p w:rsidR="00CE5E07" w:rsidRPr="003E10A1" w:rsidRDefault="00CE5E07" w:rsidP="0080565C">
            <w:pPr>
              <w:pStyle w:val="ConsPlusNormal1"/>
              <w:rPr>
                <w:rFonts w:ascii="Times New Roman" w:hAnsi="Times New Roman" w:cs="Times New Roman"/>
              </w:rPr>
            </w:pPr>
          </w:p>
        </w:tc>
        <w:tc>
          <w:tcPr>
            <w:tcW w:w="1134" w:type="dxa"/>
          </w:tcPr>
          <w:p w:rsidR="00CE5E07" w:rsidRPr="003E10A1" w:rsidRDefault="00CE5E07" w:rsidP="0080565C">
            <w:pPr>
              <w:pStyle w:val="ConsPlusNormal1"/>
              <w:jc w:val="center"/>
              <w:rPr>
                <w:rFonts w:ascii="Times New Roman" w:hAnsi="Times New Roman" w:cs="Times New Roman"/>
              </w:rPr>
            </w:pPr>
          </w:p>
        </w:tc>
        <w:tc>
          <w:tcPr>
            <w:tcW w:w="708" w:type="dxa"/>
          </w:tcPr>
          <w:p w:rsidR="00CE5E07" w:rsidRPr="003E10A1" w:rsidRDefault="00CE5E07" w:rsidP="0080565C">
            <w:pPr>
              <w:pStyle w:val="ConsPlusNormal1"/>
              <w:jc w:val="center"/>
              <w:rPr>
                <w:rFonts w:ascii="Times New Roman" w:hAnsi="Times New Roman" w:cs="Times New Roman"/>
              </w:rPr>
            </w:pPr>
          </w:p>
        </w:tc>
        <w:tc>
          <w:tcPr>
            <w:tcW w:w="709" w:type="dxa"/>
          </w:tcPr>
          <w:p w:rsidR="00CE5E07" w:rsidRPr="003E10A1" w:rsidRDefault="00CE5E07" w:rsidP="0080565C">
            <w:pPr>
              <w:pStyle w:val="ConsPlusNormal1"/>
              <w:jc w:val="center"/>
              <w:rPr>
                <w:rFonts w:ascii="Times New Roman" w:hAnsi="Times New Roman" w:cs="Times New Roman"/>
              </w:rPr>
            </w:pPr>
          </w:p>
        </w:tc>
        <w:tc>
          <w:tcPr>
            <w:tcW w:w="1276" w:type="dxa"/>
          </w:tcPr>
          <w:p w:rsidR="00CE5E07" w:rsidRPr="003E10A1" w:rsidRDefault="00CE5E07" w:rsidP="0080565C">
            <w:pPr>
              <w:pStyle w:val="ConsPlusNormal1"/>
              <w:jc w:val="both"/>
              <w:rPr>
                <w:rFonts w:ascii="Times New Roman" w:hAnsi="Times New Roman" w:cs="Times New Roman"/>
              </w:rPr>
            </w:pPr>
          </w:p>
        </w:tc>
        <w:tc>
          <w:tcPr>
            <w:tcW w:w="1417" w:type="dxa"/>
          </w:tcPr>
          <w:p w:rsidR="003E10A1" w:rsidRDefault="00CE5E07" w:rsidP="0080565C">
            <w:pPr>
              <w:pStyle w:val="ConsPlusNormal1"/>
              <w:jc w:val="both"/>
              <w:rPr>
                <w:rFonts w:ascii="Times New Roman" w:hAnsi="Times New Roman" w:cs="Times New Roman"/>
              </w:rPr>
            </w:pPr>
            <w:r w:rsidRPr="003E10A1">
              <w:rPr>
                <w:rFonts w:ascii="Times New Roman" w:hAnsi="Times New Roman" w:cs="Times New Roman"/>
              </w:rPr>
              <w:t xml:space="preserve">Основное </w:t>
            </w:r>
            <w:proofErr w:type="spellStart"/>
            <w:r w:rsidRPr="003E10A1">
              <w:rPr>
                <w:rFonts w:ascii="Times New Roman" w:hAnsi="Times New Roman" w:cs="Times New Roman"/>
              </w:rPr>
              <w:t>мероприя</w:t>
            </w:r>
            <w:proofErr w:type="spellEnd"/>
          </w:p>
          <w:p w:rsidR="00CE5E07" w:rsidRPr="003E10A1" w:rsidRDefault="00CE5E07" w:rsidP="0080565C">
            <w:pPr>
              <w:pStyle w:val="ConsPlusNormal1"/>
              <w:jc w:val="both"/>
              <w:rPr>
                <w:rFonts w:ascii="Times New Roman" w:hAnsi="Times New Roman" w:cs="Times New Roman"/>
              </w:rPr>
            </w:pPr>
            <w:proofErr w:type="spellStart"/>
            <w:r w:rsidRPr="003E10A1">
              <w:rPr>
                <w:rFonts w:ascii="Times New Roman" w:hAnsi="Times New Roman" w:cs="Times New Roman"/>
              </w:rPr>
              <w:t>тие</w:t>
            </w:r>
            <w:proofErr w:type="spellEnd"/>
            <w:r w:rsidRPr="003E10A1">
              <w:rPr>
                <w:rFonts w:ascii="Times New Roman" w:hAnsi="Times New Roman" w:cs="Times New Roman"/>
              </w:rPr>
              <w:t xml:space="preserve"> №</w:t>
            </w:r>
          </w:p>
        </w:tc>
        <w:tc>
          <w:tcPr>
            <w:tcW w:w="851" w:type="dxa"/>
            <w:gridSpan w:val="2"/>
          </w:tcPr>
          <w:p w:rsidR="00CE5E07" w:rsidRPr="003E10A1" w:rsidRDefault="00CE5E07" w:rsidP="0080565C">
            <w:pPr>
              <w:pStyle w:val="ConsPlusNormal1"/>
              <w:jc w:val="both"/>
              <w:rPr>
                <w:rFonts w:ascii="Times New Roman" w:hAnsi="Times New Roman" w:cs="Times New Roman"/>
              </w:rPr>
            </w:pPr>
          </w:p>
        </w:tc>
        <w:tc>
          <w:tcPr>
            <w:tcW w:w="567" w:type="dxa"/>
          </w:tcPr>
          <w:p w:rsidR="00CE5E07" w:rsidRPr="003E10A1" w:rsidRDefault="00CE5E07" w:rsidP="0080565C">
            <w:pPr>
              <w:pStyle w:val="ConsPlusNormal1"/>
              <w:jc w:val="both"/>
              <w:rPr>
                <w:rFonts w:ascii="Times New Roman" w:hAnsi="Times New Roman" w:cs="Times New Roman"/>
              </w:rPr>
            </w:pPr>
          </w:p>
        </w:tc>
      </w:tr>
      <w:tr w:rsidR="000A6F50" w:rsidRPr="003E10A1" w:rsidTr="0009609E">
        <w:tc>
          <w:tcPr>
            <w:tcW w:w="567" w:type="dxa"/>
          </w:tcPr>
          <w:p w:rsidR="00CE5E07" w:rsidRPr="003E10A1" w:rsidRDefault="007D6F97" w:rsidP="0080565C">
            <w:pPr>
              <w:pStyle w:val="ConsPlusNormal1"/>
              <w:rPr>
                <w:rFonts w:ascii="Times New Roman" w:hAnsi="Times New Roman" w:cs="Times New Roman"/>
              </w:rPr>
            </w:pPr>
            <w:r w:rsidRPr="003E10A1">
              <w:rPr>
                <w:rFonts w:ascii="Times New Roman" w:hAnsi="Times New Roman" w:cs="Times New Roman"/>
              </w:rPr>
              <w:t xml:space="preserve">     </w:t>
            </w:r>
          </w:p>
        </w:tc>
        <w:tc>
          <w:tcPr>
            <w:tcW w:w="1418" w:type="dxa"/>
          </w:tcPr>
          <w:p w:rsidR="00CE5E07" w:rsidRPr="003E10A1" w:rsidRDefault="007D6F97" w:rsidP="0080565C">
            <w:pPr>
              <w:pStyle w:val="ConsPlusNormal1"/>
              <w:jc w:val="both"/>
              <w:rPr>
                <w:rFonts w:ascii="Times New Roman" w:hAnsi="Times New Roman"/>
              </w:rPr>
            </w:pPr>
            <w:r w:rsidRPr="003E10A1">
              <w:rPr>
                <w:rFonts w:ascii="Times New Roman" w:hAnsi="Times New Roman"/>
              </w:rPr>
              <w:t xml:space="preserve">     </w:t>
            </w:r>
          </w:p>
        </w:tc>
        <w:tc>
          <w:tcPr>
            <w:tcW w:w="709" w:type="dxa"/>
          </w:tcPr>
          <w:p w:rsidR="00CE5E07" w:rsidRPr="003E10A1" w:rsidRDefault="00CE5E07" w:rsidP="0080565C">
            <w:pPr>
              <w:pStyle w:val="ConsPlusNormal1"/>
              <w:jc w:val="center"/>
              <w:rPr>
                <w:rFonts w:ascii="Times New Roman" w:hAnsi="Times New Roman" w:cs="Times New Roman"/>
              </w:rPr>
            </w:pPr>
          </w:p>
        </w:tc>
        <w:tc>
          <w:tcPr>
            <w:tcW w:w="1134" w:type="dxa"/>
          </w:tcPr>
          <w:p w:rsidR="00CE5E07" w:rsidRPr="003E10A1" w:rsidRDefault="00CE5E07" w:rsidP="0080565C">
            <w:pPr>
              <w:pStyle w:val="ConsPlusNormal1"/>
              <w:jc w:val="center"/>
              <w:rPr>
                <w:rFonts w:ascii="Times New Roman" w:hAnsi="Times New Roman" w:cs="Times New Roman"/>
              </w:rPr>
            </w:pPr>
          </w:p>
        </w:tc>
        <w:tc>
          <w:tcPr>
            <w:tcW w:w="708" w:type="dxa"/>
          </w:tcPr>
          <w:p w:rsidR="00CE5E07" w:rsidRPr="003E10A1" w:rsidRDefault="00CE5E07" w:rsidP="0080565C">
            <w:pPr>
              <w:pStyle w:val="ConsPlusNormal1"/>
              <w:jc w:val="center"/>
              <w:rPr>
                <w:rFonts w:ascii="Times New Roman" w:hAnsi="Times New Roman" w:cs="Times New Roman"/>
              </w:rPr>
            </w:pPr>
          </w:p>
        </w:tc>
        <w:tc>
          <w:tcPr>
            <w:tcW w:w="709" w:type="dxa"/>
          </w:tcPr>
          <w:p w:rsidR="00CE5E07" w:rsidRPr="003E10A1" w:rsidRDefault="00CE5E07" w:rsidP="0080565C">
            <w:pPr>
              <w:pStyle w:val="ConsPlusNormal1"/>
              <w:jc w:val="center"/>
              <w:rPr>
                <w:rFonts w:ascii="Times New Roman" w:hAnsi="Times New Roman" w:cs="Times New Roman"/>
              </w:rPr>
            </w:pPr>
          </w:p>
        </w:tc>
        <w:tc>
          <w:tcPr>
            <w:tcW w:w="1276" w:type="dxa"/>
          </w:tcPr>
          <w:p w:rsidR="00CE5E07" w:rsidRPr="003E10A1" w:rsidRDefault="00CE5E07" w:rsidP="0080565C">
            <w:pPr>
              <w:pStyle w:val="ConsPlusNormal1"/>
              <w:jc w:val="both"/>
              <w:rPr>
                <w:rFonts w:ascii="Times New Roman" w:hAnsi="Times New Roman" w:cs="Times New Roman"/>
              </w:rPr>
            </w:pPr>
          </w:p>
        </w:tc>
        <w:tc>
          <w:tcPr>
            <w:tcW w:w="1417" w:type="dxa"/>
          </w:tcPr>
          <w:p w:rsidR="00CE5E07" w:rsidRPr="003E10A1" w:rsidRDefault="00CE5E07" w:rsidP="0080565C">
            <w:pPr>
              <w:pStyle w:val="ConsPlusNormal1"/>
              <w:jc w:val="both"/>
              <w:rPr>
                <w:rFonts w:ascii="Times New Roman" w:hAnsi="Times New Roman" w:cs="Times New Roman"/>
              </w:rPr>
            </w:pPr>
            <w:r w:rsidRPr="003E10A1">
              <w:rPr>
                <w:rFonts w:ascii="Times New Roman" w:hAnsi="Times New Roman" w:cs="Times New Roman"/>
              </w:rPr>
              <w:t xml:space="preserve">            </w:t>
            </w:r>
          </w:p>
        </w:tc>
        <w:tc>
          <w:tcPr>
            <w:tcW w:w="851" w:type="dxa"/>
            <w:gridSpan w:val="2"/>
          </w:tcPr>
          <w:p w:rsidR="00CE5E07" w:rsidRPr="003E10A1" w:rsidRDefault="00CE5E07" w:rsidP="0080565C">
            <w:pPr>
              <w:pStyle w:val="ConsPlusNormal1"/>
              <w:jc w:val="both"/>
              <w:rPr>
                <w:rFonts w:ascii="Times New Roman" w:hAnsi="Times New Roman" w:cs="Times New Roman"/>
              </w:rPr>
            </w:pPr>
          </w:p>
        </w:tc>
        <w:tc>
          <w:tcPr>
            <w:tcW w:w="567" w:type="dxa"/>
          </w:tcPr>
          <w:p w:rsidR="00CE5E07" w:rsidRPr="003E10A1" w:rsidRDefault="00CE5E07" w:rsidP="0080565C">
            <w:pPr>
              <w:pStyle w:val="ConsPlusNormal1"/>
              <w:jc w:val="both"/>
              <w:rPr>
                <w:rFonts w:ascii="Times New Roman" w:hAnsi="Times New Roman" w:cs="Times New Roman"/>
              </w:rPr>
            </w:pPr>
          </w:p>
        </w:tc>
      </w:tr>
      <w:tr w:rsidR="00CE5E07" w:rsidRPr="003E10A1" w:rsidTr="000A6F50">
        <w:tc>
          <w:tcPr>
            <w:tcW w:w="567" w:type="dxa"/>
          </w:tcPr>
          <w:p w:rsidR="00CE5E07" w:rsidRPr="003E10A1" w:rsidRDefault="00CE5E07" w:rsidP="0080565C">
            <w:pPr>
              <w:pStyle w:val="ConsPlusNormal1"/>
              <w:rPr>
                <w:rFonts w:ascii="Times New Roman" w:hAnsi="Times New Roman" w:cs="Times New Roman"/>
              </w:rPr>
            </w:pPr>
          </w:p>
        </w:tc>
        <w:tc>
          <w:tcPr>
            <w:tcW w:w="8789" w:type="dxa"/>
            <w:gridSpan w:val="10"/>
          </w:tcPr>
          <w:p w:rsidR="00CE5E07" w:rsidRPr="003E10A1" w:rsidRDefault="00CE5E07" w:rsidP="0080565C">
            <w:pPr>
              <w:pStyle w:val="ConsPlusNormal"/>
              <w:tabs>
                <w:tab w:val="left" w:pos="1134"/>
              </w:tabs>
              <w:jc w:val="center"/>
              <w:rPr>
                <w:sz w:val="20"/>
                <w:szCs w:val="20"/>
              </w:rPr>
            </w:pPr>
            <w:r w:rsidRPr="003E10A1">
              <w:rPr>
                <w:sz w:val="20"/>
                <w:szCs w:val="20"/>
              </w:rPr>
              <w:t>Подпрограмма 2</w:t>
            </w:r>
          </w:p>
        </w:tc>
      </w:tr>
      <w:tr w:rsidR="000A6F50" w:rsidRPr="003E10A1" w:rsidTr="0009609E">
        <w:tc>
          <w:tcPr>
            <w:tcW w:w="567" w:type="dxa"/>
          </w:tcPr>
          <w:p w:rsidR="00CE5E07" w:rsidRPr="003E10A1" w:rsidRDefault="007D6F97" w:rsidP="0080565C">
            <w:pPr>
              <w:pStyle w:val="ConsPlusNormal1"/>
              <w:rPr>
                <w:rFonts w:ascii="Times New Roman" w:hAnsi="Times New Roman" w:cs="Times New Roman"/>
              </w:rPr>
            </w:pPr>
            <w:r w:rsidRPr="003E10A1">
              <w:rPr>
                <w:rFonts w:ascii="Times New Roman" w:hAnsi="Times New Roman" w:cs="Times New Roman"/>
              </w:rPr>
              <w:t xml:space="preserve">     </w:t>
            </w:r>
          </w:p>
        </w:tc>
        <w:tc>
          <w:tcPr>
            <w:tcW w:w="1418" w:type="dxa"/>
          </w:tcPr>
          <w:p w:rsidR="00CE5E07" w:rsidRPr="003E10A1" w:rsidRDefault="00CE5E07" w:rsidP="0080565C">
            <w:pPr>
              <w:pStyle w:val="ConsPlusNormal1"/>
              <w:jc w:val="both"/>
              <w:rPr>
                <w:rFonts w:ascii="Times New Roman" w:hAnsi="Times New Roman" w:cs="Times New Roman"/>
              </w:rPr>
            </w:pPr>
            <w:r w:rsidRPr="003E10A1">
              <w:rPr>
                <w:rFonts w:ascii="Times New Roman" w:hAnsi="Times New Roman" w:cs="Times New Roman"/>
              </w:rPr>
              <w:t>Задача</w:t>
            </w:r>
          </w:p>
        </w:tc>
        <w:tc>
          <w:tcPr>
            <w:tcW w:w="709" w:type="dxa"/>
          </w:tcPr>
          <w:p w:rsidR="00CE5E07" w:rsidRPr="003E10A1" w:rsidRDefault="00CE5E07" w:rsidP="0080565C">
            <w:pPr>
              <w:pStyle w:val="ConsPlusNormal1"/>
              <w:jc w:val="center"/>
              <w:rPr>
                <w:rFonts w:ascii="Times New Roman" w:hAnsi="Times New Roman" w:cs="Times New Roman"/>
              </w:rPr>
            </w:pPr>
          </w:p>
        </w:tc>
        <w:tc>
          <w:tcPr>
            <w:tcW w:w="1134" w:type="dxa"/>
          </w:tcPr>
          <w:p w:rsidR="00CE5E07" w:rsidRPr="003E10A1" w:rsidRDefault="00CE5E07" w:rsidP="0080565C">
            <w:pPr>
              <w:pStyle w:val="ConsPlusNormal1"/>
              <w:jc w:val="center"/>
              <w:rPr>
                <w:rFonts w:ascii="Times New Roman" w:hAnsi="Times New Roman" w:cs="Times New Roman"/>
              </w:rPr>
            </w:pPr>
          </w:p>
        </w:tc>
        <w:tc>
          <w:tcPr>
            <w:tcW w:w="708" w:type="dxa"/>
          </w:tcPr>
          <w:p w:rsidR="00CE5E07" w:rsidRPr="003E10A1" w:rsidRDefault="00CE5E07" w:rsidP="0080565C">
            <w:pPr>
              <w:pStyle w:val="ConsPlusNormal1"/>
              <w:jc w:val="center"/>
              <w:rPr>
                <w:rFonts w:ascii="Times New Roman" w:hAnsi="Times New Roman" w:cs="Times New Roman"/>
              </w:rPr>
            </w:pPr>
          </w:p>
        </w:tc>
        <w:tc>
          <w:tcPr>
            <w:tcW w:w="709" w:type="dxa"/>
          </w:tcPr>
          <w:p w:rsidR="00CE5E07" w:rsidRPr="003E10A1" w:rsidRDefault="00CE5E07" w:rsidP="0080565C">
            <w:pPr>
              <w:pStyle w:val="ConsPlusNormal1"/>
              <w:jc w:val="center"/>
              <w:rPr>
                <w:rFonts w:ascii="Times New Roman" w:hAnsi="Times New Roman" w:cs="Times New Roman"/>
              </w:rPr>
            </w:pPr>
          </w:p>
        </w:tc>
        <w:tc>
          <w:tcPr>
            <w:tcW w:w="1276" w:type="dxa"/>
          </w:tcPr>
          <w:p w:rsidR="00CE5E07" w:rsidRPr="003E10A1" w:rsidRDefault="00CE5E07" w:rsidP="0080565C">
            <w:pPr>
              <w:pStyle w:val="ConsPlusNormal1"/>
              <w:jc w:val="both"/>
              <w:rPr>
                <w:rFonts w:ascii="Times New Roman" w:hAnsi="Times New Roman" w:cs="Times New Roman"/>
              </w:rPr>
            </w:pPr>
          </w:p>
        </w:tc>
        <w:tc>
          <w:tcPr>
            <w:tcW w:w="1417" w:type="dxa"/>
          </w:tcPr>
          <w:p w:rsidR="00CE5E07" w:rsidRPr="003E10A1" w:rsidRDefault="00CE5E07" w:rsidP="0080565C">
            <w:pPr>
              <w:pStyle w:val="ConsPlusNormal1"/>
              <w:jc w:val="both"/>
              <w:rPr>
                <w:rFonts w:ascii="Times New Roman" w:hAnsi="Times New Roman" w:cs="Times New Roman"/>
              </w:rPr>
            </w:pPr>
          </w:p>
        </w:tc>
        <w:tc>
          <w:tcPr>
            <w:tcW w:w="851" w:type="dxa"/>
            <w:gridSpan w:val="2"/>
          </w:tcPr>
          <w:p w:rsidR="00CE5E07" w:rsidRPr="003E10A1" w:rsidRDefault="00CE5E07" w:rsidP="0080565C">
            <w:pPr>
              <w:pStyle w:val="ConsPlusNormal1"/>
              <w:jc w:val="both"/>
              <w:rPr>
                <w:rFonts w:ascii="Times New Roman" w:hAnsi="Times New Roman" w:cs="Times New Roman"/>
              </w:rPr>
            </w:pPr>
          </w:p>
        </w:tc>
        <w:tc>
          <w:tcPr>
            <w:tcW w:w="567" w:type="dxa"/>
          </w:tcPr>
          <w:p w:rsidR="00CE5E07" w:rsidRPr="003E10A1" w:rsidRDefault="00CE5E07" w:rsidP="0080565C">
            <w:pPr>
              <w:pStyle w:val="ConsPlusNormal1"/>
              <w:jc w:val="both"/>
              <w:rPr>
                <w:rFonts w:ascii="Times New Roman" w:hAnsi="Times New Roman" w:cs="Times New Roman"/>
              </w:rPr>
            </w:pPr>
          </w:p>
        </w:tc>
      </w:tr>
      <w:tr w:rsidR="000A6F50" w:rsidRPr="003E10A1" w:rsidTr="0009609E">
        <w:tc>
          <w:tcPr>
            <w:tcW w:w="567" w:type="dxa"/>
          </w:tcPr>
          <w:p w:rsidR="00CE5E07" w:rsidRPr="003E10A1" w:rsidRDefault="007D6F97" w:rsidP="0080565C">
            <w:pPr>
              <w:pStyle w:val="ConsPlusNormal1"/>
              <w:rPr>
                <w:rFonts w:ascii="Times New Roman" w:hAnsi="Times New Roman" w:cs="Times New Roman"/>
              </w:rPr>
            </w:pPr>
            <w:r w:rsidRPr="003E10A1">
              <w:rPr>
                <w:rFonts w:ascii="Times New Roman" w:hAnsi="Times New Roman" w:cs="Times New Roman"/>
              </w:rPr>
              <w:t xml:space="preserve">     </w:t>
            </w:r>
          </w:p>
        </w:tc>
        <w:tc>
          <w:tcPr>
            <w:tcW w:w="1418" w:type="dxa"/>
          </w:tcPr>
          <w:p w:rsidR="00CE5E07" w:rsidRPr="003E10A1" w:rsidRDefault="00CE5E07" w:rsidP="0080565C">
            <w:pPr>
              <w:pStyle w:val="ConsPlusNormal1"/>
              <w:jc w:val="both"/>
              <w:rPr>
                <w:rFonts w:ascii="Times New Roman" w:hAnsi="Times New Roman" w:cs="Times New Roman"/>
              </w:rPr>
            </w:pPr>
            <w:r w:rsidRPr="003E10A1">
              <w:rPr>
                <w:rFonts w:ascii="Times New Roman" w:hAnsi="Times New Roman"/>
              </w:rPr>
              <w:t>Показатель (индикатор)</w:t>
            </w:r>
          </w:p>
        </w:tc>
        <w:tc>
          <w:tcPr>
            <w:tcW w:w="709" w:type="dxa"/>
          </w:tcPr>
          <w:p w:rsidR="00CE5E07" w:rsidRPr="003E10A1" w:rsidRDefault="00CE5E07" w:rsidP="0080565C">
            <w:pPr>
              <w:pStyle w:val="ConsPlusNormal1"/>
              <w:jc w:val="center"/>
              <w:rPr>
                <w:rFonts w:ascii="Times New Roman" w:hAnsi="Times New Roman" w:cs="Times New Roman"/>
              </w:rPr>
            </w:pPr>
          </w:p>
        </w:tc>
        <w:tc>
          <w:tcPr>
            <w:tcW w:w="1134" w:type="dxa"/>
          </w:tcPr>
          <w:p w:rsidR="00CE5E07" w:rsidRPr="003E10A1" w:rsidRDefault="00CE5E07" w:rsidP="0080565C">
            <w:pPr>
              <w:pStyle w:val="ConsPlusNormal1"/>
              <w:jc w:val="center"/>
              <w:rPr>
                <w:rFonts w:ascii="Times New Roman" w:hAnsi="Times New Roman" w:cs="Times New Roman"/>
              </w:rPr>
            </w:pPr>
          </w:p>
        </w:tc>
        <w:tc>
          <w:tcPr>
            <w:tcW w:w="708" w:type="dxa"/>
          </w:tcPr>
          <w:p w:rsidR="00CE5E07" w:rsidRPr="003E10A1" w:rsidRDefault="00CE5E07" w:rsidP="0080565C">
            <w:pPr>
              <w:pStyle w:val="ConsPlusNormal1"/>
              <w:jc w:val="center"/>
              <w:rPr>
                <w:rFonts w:ascii="Times New Roman" w:hAnsi="Times New Roman" w:cs="Times New Roman"/>
              </w:rPr>
            </w:pPr>
          </w:p>
        </w:tc>
        <w:tc>
          <w:tcPr>
            <w:tcW w:w="709" w:type="dxa"/>
          </w:tcPr>
          <w:p w:rsidR="00CE5E07" w:rsidRPr="003E10A1" w:rsidRDefault="00CE5E07" w:rsidP="0080565C">
            <w:pPr>
              <w:pStyle w:val="ConsPlusNormal1"/>
              <w:jc w:val="center"/>
              <w:rPr>
                <w:rFonts w:ascii="Times New Roman" w:hAnsi="Times New Roman" w:cs="Times New Roman"/>
              </w:rPr>
            </w:pPr>
          </w:p>
        </w:tc>
        <w:tc>
          <w:tcPr>
            <w:tcW w:w="1276" w:type="dxa"/>
          </w:tcPr>
          <w:p w:rsidR="00CE5E07" w:rsidRPr="003E10A1" w:rsidRDefault="00CE5E07" w:rsidP="0080565C">
            <w:pPr>
              <w:pStyle w:val="ConsPlusNormal1"/>
              <w:jc w:val="both"/>
              <w:rPr>
                <w:rFonts w:ascii="Times New Roman" w:hAnsi="Times New Roman" w:cs="Times New Roman"/>
              </w:rPr>
            </w:pPr>
          </w:p>
        </w:tc>
        <w:tc>
          <w:tcPr>
            <w:tcW w:w="1417" w:type="dxa"/>
          </w:tcPr>
          <w:p w:rsidR="003E10A1" w:rsidRDefault="00CE5E07" w:rsidP="0080565C">
            <w:pPr>
              <w:pStyle w:val="ConsPlusNormal1"/>
              <w:jc w:val="both"/>
              <w:rPr>
                <w:rFonts w:ascii="Times New Roman" w:hAnsi="Times New Roman" w:cs="Times New Roman"/>
              </w:rPr>
            </w:pPr>
            <w:r w:rsidRPr="003E10A1">
              <w:rPr>
                <w:rFonts w:ascii="Times New Roman" w:hAnsi="Times New Roman" w:cs="Times New Roman"/>
              </w:rPr>
              <w:t xml:space="preserve">Основное </w:t>
            </w:r>
            <w:proofErr w:type="spellStart"/>
            <w:r w:rsidRPr="003E10A1">
              <w:rPr>
                <w:rFonts w:ascii="Times New Roman" w:hAnsi="Times New Roman" w:cs="Times New Roman"/>
              </w:rPr>
              <w:t>мероприя</w:t>
            </w:r>
            <w:proofErr w:type="spellEnd"/>
          </w:p>
          <w:p w:rsidR="00CE5E07" w:rsidRPr="003E10A1" w:rsidRDefault="00CE5E07" w:rsidP="0080565C">
            <w:pPr>
              <w:pStyle w:val="ConsPlusNormal1"/>
              <w:jc w:val="both"/>
              <w:rPr>
                <w:rFonts w:ascii="Times New Roman" w:hAnsi="Times New Roman" w:cs="Times New Roman"/>
              </w:rPr>
            </w:pPr>
            <w:proofErr w:type="spellStart"/>
            <w:r w:rsidRPr="003E10A1">
              <w:rPr>
                <w:rFonts w:ascii="Times New Roman" w:hAnsi="Times New Roman" w:cs="Times New Roman"/>
              </w:rPr>
              <w:t>тие</w:t>
            </w:r>
            <w:proofErr w:type="spellEnd"/>
            <w:r w:rsidRPr="003E10A1">
              <w:rPr>
                <w:rFonts w:ascii="Times New Roman" w:hAnsi="Times New Roman" w:cs="Times New Roman"/>
              </w:rPr>
              <w:t xml:space="preserve"> №</w:t>
            </w:r>
          </w:p>
        </w:tc>
        <w:tc>
          <w:tcPr>
            <w:tcW w:w="851" w:type="dxa"/>
            <w:gridSpan w:val="2"/>
          </w:tcPr>
          <w:p w:rsidR="00CE5E07" w:rsidRPr="003E10A1" w:rsidRDefault="00CE5E07" w:rsidP="0080565C">
            <w:pPr>
              <w:pStyle w:val="ConsPlusNormal1"/>
              <w:jc w:val="both"/>
              <w:rPr>
                <w:rFonts w:ascii="Times New Roman" w:hAnsi="Times New Roman" w:cs="Times New Roman"/>
              </w:rPr>
            </w:pPr>
          </w:p>
        </w:tc>
        <w:tc>
          <w:tcPr>
            <w:tcW w:w="567" w:type="dxa"/>
          </w:tcPr>
          <w:p w:rsidR="00CE5E07" w:rsidRPr="003E10A1" w:rsidRDefault="00CE5E07" w:rsidP="0080565C">
            <w:pPr>
              <w:pStyle w:val="ConsPlusNormal1"/>
              <w:jc w:val="both"/>
              <w:rPr>
                <w:rFonts w:ascii="Times New Roman" w:hAnsi="Times New Roman" w:cs="Times New Roman"/>
              </w:rPr>
            </w:pPr>
          </w:p>
        </w:tc>
      </w:tr>
      <w:tr w:rsidR="000A6F50" w:rsidRPr="003E10A1" w:rsidTr="0009609E">
        <w:tc>
          <w:tcPr>
            <w:tcW w:w="567" w:type="dxa"/>
          </w:tcPr>
          <w:p w:rsidR="00CE5E07" w:rsidRPr="003E10A1" w:rsidRDefault="007D6F97" w:rsidP="0080565C">
            <w:pPr>
              <w:pStyle w:val="ConsPlusNormal1"/>
              <w:rPr>
                <w:rFonts w:ascii="Times New Roman" w:hAnsi="Times New Roman" w:cs="Times New Roman"/>
              </w:rPr>
            </w:pPr>
            <w:r w:rsidRPr="003E10A1">
              <w:rPr>
                <w:rFonts w:ascii="Times New Roman" w:hAnsi="Times New Roman" w:cs="Times New Roman"/>
              </w:rPr>
              <w:t xml:space="preserve">     </w:t>
            </w:r>
          </w:p>
        </w:tc>
        <w:tc>
          <w:tcPr>
            <w:tcW w:w="1418" w:type="dxa"/>
          </w:tcPr>
          <w:p w:rsidR="00CE5E07" w:rsidRPr="003E10A1" w:rsidRDefault="007D6F97" w:rsidP="0080565C">
            <w:pPr>
              <w:pStyle w:val="ConsPlusNormal1"/>
              <w:jc w:val="both"/>
              <w:rPr>
                <w:rFonts w:ascii="Times New Roman" w:hAnsi="Times New Roman" w:cs="Times New Roman"/>
              </w:rPr>
            </w:pPr>
            <w:r w:rsidRPr="003E10A1">
              <w:rPr>
                <w:rFonts w:ascii="Times New Roman" w:hAnsi="Times New Roman" w:cs="Times New Roman"/>
              </w:rPr>
              <w:t xml:space="preserve">     </w:t>
            </w:r>
          </w:p>
        </w:tc>
        <w:tc>
          <w:tcPr>
            <w:tcW w:w="709" w:type="dxa"/>
          </w:tcPr>
          <w:p w:rsidR="00CE5E07" w:rsidRPr="003E10A1" w:rsidRDefault="00CE5E07" w:rsidP="0080565C">
            <w:pPr>
              <w:pStyle w:val="ConsPlusNormal1"/>
              <w:jc w:val="center"/>
              <w:rPr>
                <w:rFonts w:ascii="Times New Roman" w:hAnsi="Times New Roman" w:cs="Times New Roman"/>
              </w:rPr>
            </w:pPr>
          </w:p>
        </w:tc>
        <w:tc>
          <w:tcPr>
            <w:tcW w:w="1134" w:type="dxa"/>
          </w:tcPr>
          <w:p w:rsidR="00CE5E07" w:rsidRPr="003E10A1" w:rsidRDefault="00CE5E07" w:rsidP="0080565C">
            <w:pPr>
              <w:pStyle w:val="ConsPlusNormal1"/>
              <w:jc w:val="center"/>
              <w:rPr>
                <w:rFonts w:ascii="Times New Roman" w:hAnsi="Times New Roman" w:cs="Times New Roman"/>
              </w:rPr>
            </w:pPr>
          </w:p>
        </w:tc>
        <w:tc>
          <w:tcPr>
            <w:tcW w:w="708" w:type="dxa"/>
          </w:tcPr>
          <w:p w:rsidR="00CE5E07" w:rsidRPr="003E10A1" w:rsidRDefault="00CE5E07" w:rsidP="0080565C">
            <w:pPr>
              <w:pStyle w:val="ConsPlusNormal1"/>
              <w:jc w:val="center"/>
              <w:rPr>
                <w:rFonts w:ascii="Times New Roman" w:hAnsi="Times New Roman" w:cs="Times New Roman"/>
              </w:rPr>
            </w:pPr>
          </w:p>
        </w:tc>
        <w:tc>
          <w:tcPr>
            <w:tcW w:w="709" w:type="dxa"/>
          </w:tcPr>
          <w:p w:rsidR="00CE5E07" w:rsidRPr="003E10A1" w:rsidRDefault="00CE5E07" w:rsidP="0080565C">
            <w:pPr>
              <w:pStyle w:val="ConsPlusNormal1"/>
              <w:jc w:val="both"/>
              <w:rPr>
                <w:rFonts w:ascii="Times New Roman" w:hAnsi="Times New Roman" w:cs="Times New Roman"/>
              </w:rPr>
            </w:pPr>
          </w:p>
        </w:tc>
        <w:tc>
          <w:tcPr>
            <w:tcW w:w="1276" w:type="dxa"/>
          </w:tcPr>
          <w:p w:rsidR="00CE5E07" w:rsidRPr="003E10A1" w:rsidRDefault="00CE5E07" w:rsidP="0080565C">
            <w:pPr>
              <w:pStyle w:val="ConsPlusNormal1"/>
              <w:jc w:val="both"/>
              <w:rPr>
                <w:rFonts w:ascii="Times New Roman" w:hAnsi="Times New Roman" w:cs="Times New Roman"/>
              </w:rPr>
            </w:pPr>
          </w:p>
        </w:tc>
        <w:tc>
          <w:tcPr>
            <w:tcW w:w="1417" w:type="dxa"/>
          </w:tcPr>
          <w:p w:rsidR="00CE5E07" w:rsidRPr="003E10A1" w:rsidRDefault="00CE5E07" w:rsidP="0080565C">
            <w:pPr>
              <w:pStyle w:val="ConsPlusNormal1"/>
              <w:jc w:val="both"/>
              <w:rPr>
                <w:rFonts w:ascii="Times New Roman" w:hAnsi="Times New Roman" w:cs="Times New Roman"/>
              </w:rPr>
            </w:pPr>
          </w:p>
        </w:tc>
        <w:tc>
          <w:tcPr>
            <w:tcW w:w="851" w:type="dxa"/>
            <w:gridSpan w:val="2"/>
          </w:tcPr>
          <w:p w:rsidR="00CE5E07" w:rsidRPr="003E10A1" w:rsidRDefault="00CE5E07" w:rsidP="0080565C">
            <w:pPr>
              <w:pStyle w:val="ConsPlusNormal1"/>
              <w:jc w:val="both"/>
              <w:rPr>
                <w:rFonts w:ascii="Times New Roman" w:hAnsi="Times New Roman" w:cs="Times New Roman"/>
              </w:rPr>
            </w:pPr>
          </w:p>
        </w:tc>
        <w:tc>
          <w:tcPr>
            <w:tcW w:w="567" w:type="dxa"/>
          </w:tcPr>
          <w:p w:rsidR="00CE5E07" w:rsidRPr="003E10A1" w:rsidRDefault="00CE5E07" w:rsidP="0080565C">
            <w:pPr>
              <w:pStyle w:val="ConsPlusNormal1"/>
              <w:jc w:val="both"/>
              <w:rPr>
                <w:rFonts w:ascii="Times New Roman" w:hAnsi="Times New Roman" w:cs="Times New Roman"/>
              </w:rPr>
            </w:pPr>
          </w:p>
        </w:tc>
      </w:tr>
    </w:tbl>
    <w:p w:rsidR="003355CD" w:rsidRDefault="003355CD" w:rsidP="003355CD">
      <w:pPr>
        <w:jc w:val="both"/>
        <w:rPr>
          <w:sz w:val="28"/>
          <w:szCs w:val="28"/>
        </w:rPr>
      </w:pPr>
      <w:r>
        <w:rPr>
          <w:sz w:val="28"/>
          <w:szCs w:val="28"/>
        </w:rPr>
        <w:t>Примечание:</w:t>
      </w:r>
    </w:p>
    <w:p w:rsidR="003355CD" w:rsidRPr="000A7F4C" w:rsidRDefault="000A7F4C" w:rsidP="000A7F4C">
      <w:pPr>
        <w:ind w:firstLine="709"/>
        <w:jc w:val="both"/>
        <w:rPr>
          <w:sz w:val="28"/>
          <w:szCs w:val="28"/>
        </w:rPr>
      </w:pPr>
      <w:r w:rsidRPr="000A7F4C">
        <w:rPr>
          <w:sz w:val="28"/>
          <w:szCs w:val="28"/>
        </w:rPr>
        <w:t>1.</w:t>
      </w:r>
      <w:r>
        <w:rPr>
          <w:sz w:val="28"/>
          <w:szCs w:val="28"/>
        </w:rPr>
        <w:t xml:space="preserve"> </w:t>
      </w:r>
      <w:r w:rsidR="003355CD" w:rsidRPr="000A7F4C">
        <w:rPr>
          <w:sz w:val="28"/>
          <w:szCs w:val="28"/>
        </w:rPr>
        <w:t>Э</w:t>
      </w:r>
      <w:r w:rsidR="00F33955">
        <w:rPr>
          <w:sz w:val="28"/>
          <w:szCs w:val="28"/>
        </w:rPr>
        <w:t>лектронный вариант таблицы пред</w:t>
      </w:r>
      <w:r w:rsidR="003355CD" w:rsidRPr="000A7F4C">
        <w:rPr>
          <w:sz w:val="28"/>
          <w:szCs w:val="28"/>
        </w:rPr>
        <w:t xml:space="preserve">ставляется в форматах </w:t>
      </w:r>
      <w:r w:rsidR="00FC1148" w:rsidRPr="000A7F4C">
        <w:rPr>
          <w:sz w:val="28"/>
          <w:szCs w:val="28"/>
          <w:lang w:val="en-US"/>
        </w:rPr>
        <w:t>Wor</w:t>
      </w:r>
      <w:r w:rsidR="003355CD" w:rsidRPr="000A7F4C">
        <w:rPr>
          <w:sz w:val="28"/>
          <w:szCs w:val="28"/>
          <w:lang w:val="en-US"/>
        </w:rPr>
        <w:t>d</w:t>
      </w:r>
      <w:r w:rsidR="003355CD" w:rsidRPr="000A7F4C">
        <w:rPr>
          <w:sz w:val="28"/>
          <w:szCs w:val="28"/>
        </w:rPr>
        <w:t xml:space="preserve"> и </w:t>
      </w:r>
      <w:r w:rsidR="003355CD" w:rsidRPr="000A7F4C">
        <w:rPr>
          <w:sz w:val="28"/>
          <w:szCs w:val="28"/>
          <w:lang w:val="en-US"/>
        </w:rPr>
        <w:t>Excel</w:t>
      </w:r>
      <w:r w:rsidR="003355CD" w:rsidRPr="000A7F4C">
        <w:rPr>
          <w:sz w:val="28"/>
          <w:szCs w:val="28"/>
        </w:rPr>
        <w:t>.</w:t>
      </w:r>
    </w:p>
    <w:p w:rsidR="003355CD" w:rsidRDefault="00732E93" w:rsidP="000A7F4C">
      <w:pPr>
        <w:ind w:firstLine="709"/>
        <w:jc w:val="both"/>
        <w:rPr>
          <w:sz w:val="28"/>
          <w:szCs w:val="28"/>
        </w:rPr>
      </w:pPr>
      <w:r>
        <w:rPr>
          <w:rFonts w:eastAsia="Calibri"/>
          <w:sz w:val="28"/>
          <w:szCs w:val="28"/>
        </w:rPr>
        <w:t>10</w:t>
      </w:r>
      <w:r w:rsidR="003355CD" w:rsidRPr="007965F5">
        <w:rPr>
          <w:rFonts w:eastAsia="Calibri"/>
          <w:sz w:val="28"/>
          <w:szCs w:val="28"/>
        </w:rPr>
        <w:t>.</w:t>
      </w:r>
      <w:r w:rsidR="003355CD">
        <w:rPr>
          <w:rFonts w:eastAsia="Calibri"/>
          <w:sz w:val="28"/>
          <w:szCs w:val="28"/>
        </w:rPr>
        <w:t xml:space="preserve"> </w:t>
      </w:r>
      <w:r w:rsidR="003355CD" w:rsidRPr="007965F5">
        <w:rPr>
          <w:sz w:val="28"/>
          <w:szCs w:val="28"/>
        </w:rPr>
        <w:t xml:space="preserve">Информация о расходах </w:t>
      </w:r>
      <w:r w:rsidR="0039610A">
        <w:rPr>
          <w:sz w:val="28"/>
          <w:szCs w:val="28"/>
        </w:rPr>
        <w:t>финансовых</w:t>
      </w:r>
      <w:r w:rsidR="003355CD" w:rsidRPr="007965F5">
        <w:rPr>
          <w:sz w:val="28"/>
          <w:szCs w:val="28"/>
        </w:rPr>
        <w:t xml:space="preserve"> средств на реализацию муници</w:t>
      </w:r>
      <w:r w:rsidR="0039610A">
        <w:rPr>
          <w:sz w:val="28"/>
          <w:szCs w:val="28"/>
        </w:rPr>
        <w:t>пальной программы</w:t>
      </w:r>
      <w:r w:rsidR="003355CD" w:rsidRPr="007965F5">
        <w:rPr>
          <w:sz w:val="28"/>
          <w:szCs w:val="28"/>
        </w:rPr>
        <w:t xml:space="preserve"> </w:t>
      </w:r>
      <w:r w:rsidR="00F33955">
        <w:rPr>
          <w:sz w:val="28"/>
          <w:szCs w:val="28"/>
        </w:rPr>
        <w:t>пред</w:t>
      </w:r>
      <w:r w:rsidR="003355CD">
        <w:rPr>
          <w:sz w:val="28"/>
          <w:szCs w:val="28"/>
        </w:rPr>
        <w:t>ставляется по форме</w:t>
      </w:r>
      <w:r w:rsidR="00F33955">
        <w:rPr>
          <w:sz w:val="28"/>
          <w:szCs w:val="28"/>
        </w:rPr>
        <w:t>, приведенной</w:t>
      </w:r>
      <w:r w:rsidR="003355CD">
        <w:rPr>
          <w:sz w:val="28"/>
          <w:szCs w:val="28"/>
        </w:rPr>
        <w:t xml:space="preserve"> </w:t>
      </w:r>
      <w:r w:rsidR="00F33955">
        <w:rPr>
          <w:sz w:val="28"/>
          <w:szCs w:val="28"/>
        </w:rPr>
        <w:t>в приложении</w:t>
      </w:r>
      <w:r w:rsidR="003355CD">
        <w:rPr>
          <w:sz w:val="28"/>
          <w:szCs w:val="28"/>
        </w:rPr>
        <w:t xml:space="preserve"> к сводному годовому отчету</w:t>
      </w:r>
      <w:r w:rsidR="0039610A">
        <w:rPr>
          <w:sz w:val="28"/>
          <w:szCs w:val="28"/>
        </w:rPr>
        <w:t xml:space="preserve"> о ходе реализации и об оценке эффективности </w:t>
      </w:r>
      <w:r w:rsidR="009F1E30">
        <w:rPr>
          <w:sz w:val="28"/>
          <w:szCs w:val="28"/>
        </w:rPr>
        <w:t>реализации</w:t>
      </w:r>
      <w:r>
        <w:rPr>
          <w:sz w:val="28"/>
          <w:szCs w:val="28"/>
        </w:rPr>
        <w:t xml:space="preserve"> </w:t>
      </w:r>
      <w:r w:rsidR="009F1E30">
        <w:rPr>
          <w:sz w:val="28"/>
          <w:szCs w:val="28"/>
        </w:rPr>
        <w:t xml:space="preserve">муниципальной </w:t>
      </w:r>
      <w:r w:rsidR="0039610A">
        <w:rPr>
          <w:sz w:val="28"/>
          <w:szCs w:val="28"/>
        </w:rPr>
        <w:t>программы за отчетный финансовый год</w:t>
      </w:r>
      <w:r w:rsidR="003355CD">
        <w:rPr>
          <w:sz w:val="28"/>
          <w:szCs w:val="28"/>
        </w:rPr>
        <w:t>.</w:t>
      </w:r>
    </w:p>
    <w:p w:rsidR="003355CD" w:rsidRDefault="00732E93" w:rsidP="000A7F4C">
      <w:pPr>
        <w:ind w:firstLine="709"/>
        <w:jc w:val="both"/>
        <w:rPr>
          <w:sz w:val="28"/>
          <w:szCs w:val="28"/>
        </w:rPr>
      </w:pPr>
      <w:r>
        <w:rPr>
          <w:sz w:val="28"/>
          <w:szCs w:val="28"/>
        </w:rPr>
        <w:t>11</w:t>
      </w:r>
      <w:r w:rsidR="003355CD">
        <w:rPr>
          <w:sz w:val="28"/>
          <w:szCs w:val="28"/>
        </w:rPr>
        <w:t xml:space="preserve">. Необходимость </w:t>
      </w:r>
      <w:r w:rsidR="0039610A">
        <w:rPr>
          <w:sz w:val="28"/>
          <w:szCs w:val="28"/>
        </w:rPr>
        <w:t xml:space="preserve">внесения изменений в </w:t>
      </w:r>
      <w:r w:rsidR="009F1E30">
        <w:rPr>
          <w:sz w:val="28"/>
          <w:szCs w:val="28"/>
        </w:rPr>
        <w:t xml:space="preserve">муниципальную </w:t>
      </w:r>
      <w:r w:rsidR="0039610A">
        <w:rPr>
          <w:sz w:val="28"/>
          <w:szCs w:val="28"/>
        </w:rPr>
        <w:t>программу (подпрограмму</w:t>
      </w:r>
      <w:r w:rsidR="003355CD">
        <w:rPr>
          <w:sz w:val="28"/>
          <w:szCs w:val="28"/>
        </w:rPr>
        <w:t>) для</w:t>
      </w:r>
      <w:r w:rsidR="003355CD" w:rsidRPr="00037955">
        <w:rPr>
          <w:sz w:val="28"/>
          <w:szCs w:val="28"/>
        </w:rPr>
        <w:t xml:space="preserve"> дальнейшей </w:t>
      </w:r>
      <w:r w:rsidR="003355CD">
        <w:rPr>
          <w:sz w:val="28"/>
          <w:szCs w:val="28"/>
        </w:rPr>
        <w:t xml:space="preserve">ее </w:t>
      </w:r>
      <w:r w:rsidR="003355CD" w:rsidRPr="00037955">
        <w:rPr>
          <w:sz w:val="28"/>
          <w:szCs w:val="28"/>
        </w:rPr>
        <w:t xml:space="preserve">реализации </w:t>
      </w:r>
      <w:r w:rsidR="003355CD">
        <w:rPr>
          <w:sz w:val="28"/>
          <w:szCs w:val="28"/>
        </w:rPr>
        <w:t xml:space="preserve">(в случае </w:t>
      </w:r>
      <w:r w:rsidR="006C37C6">
        <w:rPr>
          <w:sz w:val="28"/>
          <w:szCs w:val="28"/>
        </w:rPr>
        <w:br/>
      </w:r>
      <w:r w:rsidR="003355CD">
        <w:rPr>
          <w:sz w:val="28"/>
          <w:szCs w:val="28"/>
        </w:rPr>
        <w:t xml:space="preserve">уменьшения, увеличения </w:t>
      </w:r>
      <w:r w:rsidR="0039610A">
        <w:rPr>
          <w:sz w:val="28"/>
          <w:szCs w:val="28"/>
        </w:rPr>
        <w:t xml:space="preserve">финансовых средств на реализацию муниципальной </w:t>
      </w:r>
      <w:r w:rsidR="006C37C6">
        <w:rPr>
          <w:sz w:val="28"/>
          <w:szCs w:val="28"/>
        </w:rPr>
        <w:br/>
      </w:r>
      <w:r w:rsidR="0039610A">
        <w:rPr>
          <w:sz w:val="28"/>
          <w:szCs w:val="28"/>
        </w:rPr>
        <w:t>программы</w:t>
      </w:r>
      <w:r w:rsidR="003355CD">
        <w:rPr>
          <w:sz w:val="28"/>
          <w:szCs w:val="28"/>
        </w:rPr>
        <w:t xml:space="preserve"> или продления срока действия муниципальной программы) </w:t>
      </w:r>
      <w:r w:rsidR="006C37C6">
        <w:rPr>
          <w:sz w:val="28"/>
          <w:szCs w:val="28"/>
        </w:rPr>
        <w:br/>
      </w:r>
      <w:r w:rsidR="003355CD">
        <w:rPr>
          <w:sz w:val="28"/>
          <w:szCs w:val="28"/>
        </w:rPr>
        <w:t xml:space="preserve">с </w:t>
      </w:r>
      <w:r w:rsidR="0039610A">
        <w:rPr>
          <w:sz w:val="28"/>
          <w:szCs w:val="28"/>
        </w:rPr>
        <w:t xml:space="preserve">указанием </w:t>
      </w:r>
      <w:proofErr w:type="gramStart"/>
      <w:r w:rsidR="0039610A">
        <w:rPr>
          <w:sz w:val="28"/>
          <w:szCs w:val="28"/>
        </w:rPr>
        <w:t xml:space="preserve">объема бюджетных ассигнований </w:t>
      </w:r>
      <w:r w:rsidR="003355CD">
        <w:rPr>
          <w:sz w:val="28"/>
          <w:szCs w:val="28"/>
        </w:rPr>
        <w:t xml:space="preserve">бюджета города </w:t>
      </w:r>
      <w:r w:rsidR="006C37C6">
        <w:rPr>
          <w:sz w:val="28"/>
          <w:szCs w:val="28"/>
        </w:rPr>
        <w:br/>
      </w:r>
      <w:r w:rsidR="003355CD">
        <w:rPr>
          <w:sz w:val="28"/>
          <w:szCs w:val="28"/>
        </w:rPr>
        <w:t>Ставрополя</w:t>
      </w:r>
      <w:proofErr w:type="gramEnd"/>
      <w:r w:rsidR="003355CD">
        <w:rPr>
          <w:sz w:val="28"/>
          <w:szCs w:val="28"/>
        </w:rPr>
        <w:t xml:space="preserve">. </w:t>
      </w:r>
    </w:p>
    <w:p w:rsidR="00E45A48" w:rsidRDefault="00E45A48" w:rsidP="003355CD">
      <w:pPr>
        <w:shd w:val="clear" w:color="auto" w:fill="FFFFFF"/>
        <w:rPr>
          <w:sz w:val="28"/>
          <w:szCs w:val="28"/>
          <w:highlight w:val="yellow"/>
        </w:rPr>
      </w:pPr>
    </w:p>
    <w:p w:rsidR="00E45A48" w:rsidRDefault="00E45A48" w:rsidP="003355CD">
      <w:pPr>
        <w:shd w:val="clear" w:color="auto" w:fill="FFFFFF"/>
        <w:rPr>
          <w:sz w:val="28"/>
          <w:szCs w:val="28"/>
          <w:highlight w:val="yellow"/>
        </w:rPr>
      </w:pPr>
    </w:p>
    <w:p w:rsidR="00611C65" w:rsidRDefault="00611C65" w:rsidP="003355CD">
      <w:pPr>
        <w:shd w:val="clear" w:color="auto" w:fill="FFFFFF"/>
        <w:rPr>
          <w:sz w:val="28"/>
          <w:szCs w:val="28"/>
          <w:highlight w:val="yellow"/>
        </w:rPr>
      </w:pPr>
    </w:p>
    <w:p w:rsidR="009F1E30" w:rsidRDefault="00E45A48" w:rsidP="003355CD">
      <w:pPr>
        <w:shd w:val="clear" w:color="auto" w:fill="FFFFFF"/>
        <w:rPr>
          <w:sz w:val="28"/>
          <w:szCs w:val="28"/>
        </w:rPr>
      </w:pPr>
      <w:r w:rsidRPr="006C37C6">
        <w:rPr>
          <w:sz w:val="28"/>
          <w:szCs w:val="28"/>
        </w:rPr>
        <w:t>Руководитель</w:t>
      </w:r>
      <w:r w:rsidR="00732E93">
        <w:rPr>
          <w:sz w:val="28"/>
          <w:szCs w:val="28"/>
        </w:rPr>
        <w:t xml:space="preserve"> </w:t>
      </w:r>
    </w:p>
    <w:p w:rsidR="009F1E30" w:rsidRDefault="009F1E30" w:rsidP="003355CD">
      <w:pPr>
        <w:shd w:val="clear" w:color="auto" w:fill="FFFFFF"/>
        <w:rPr>
          <w:sz w:val="28"/>
          <w:szCs w:val="28"/>
        </w:rPr>
      </w:pPr>
      <w:r>
        <w:rPr>
          <w:sz w:val="28"/>
          <w:szCs w:val="28"/>
        </w:rPr>
        <w:t>о</w:t>
      </w:r>
      <w:r w:rsidR="00732E93">
        <w:rPr>
          <w:sz w:val="28"/>
          <w:szCs w:val="28"/>
        </w:rPr>
        <w:t>тветственного</w:t>
      </w:r>
      <w:r>
        <w:rPr>
          <w:sz w:val="28"/>
          <w:szCs w:val="28"/>
        </w:rPr>
        <w:t xml:space="preserve"> </w:t>
      </w:r>
      <w:r w:rsidR="00732E93">
        <w:rPr>
          <w:sz w:val="28"/>
          <w:szCs w:val="28"/>
        </w:rPr>
        <w:t xml:space="preserve">исполнителя </w:t>
      </w:r>
    </w:p>
    <w:p w:rsidR="003355CD" w:rsidRPr="006C37C6" w:rsidRDefault="00732E93" w:rsidP="003355CD">
      <w:pPr>
        <w:shd w:val="clear" w:color="auto" w:fill="FFFFFF"/>
        <w:rPr>
          <w:sz w:val="28"/>
          <w:szCs w:val="28"/>
        </w:rPr>
      </w:pPr>
      <w:r>
        <w:rPr>
          <w:sz w:val="28"/>
          <w:szCs w:val="28"/>
        </w:rPr>
        <w:t>муниципальной программы</w:t>
      </w:r>
      <w:r w:rsidR="009F1E30">
        <w:rPr>
          <w:sz w:val="28"/>
          <w:szCs w:val="28"/>
        </w:rPr>
        <w:t xml:space="preserve">   __________________         __</w:t>
      </w:r>
      <w:r w:rsidR="003355CD" w:rsidRPr="006C37C6">
        <w:rPr>
          <w:sz w:val="28"/>
          <w:szCs w:val="28"/>
        </w:rPr>
        <w:t>_________________</w:t>
      </w:r>
    </w:p>
    <w:p w:rsidR="003355CD" w:rsidRPr="007756B2" w:rsidRDefault="003355CD" w:rsidP="003355CD">
      <w:pPr>
        <w:shd w:val="clear" w:color="auto" w:fill="FFFFFF"/>
        <w:ind w:firstLine="709"/>
        <w:jc w:val="both"/>
      </w:pPr>
      <w:r w:rsidRPr="006C37C6">
        <w:rPr>
          <w:sz w:val="28"/>
          <w:szCs w:val="28"/>
        </w:rPr>
        <w:t xml:space="preserve">                                                  </w:t>
      </w:r>
      <w:r w:rsidRPr="006C37C6">
        <w:t xml:space="preserve">подпись                  </w:t>
      </w:r>
      <w:r w:rsidR="009F1E30">
        <w:t xml:space="preserve">                                      </w:t>
      </w:r>
      <w:r w:rsidRPr="006C37C6">
        <w:t xml:space="preserve"> </w:t>
      </w:r>
      <w:r w:rsidR="00E45A48" w:rsidRPr="006C37C6">
        <w:t>Ф.И.О</w:t>
      </w:r>
      <w:r w:rsidR="00897BAD">
        <w:t>.</w:t>
      </w:r>
    </w:p>
    <w:p w:rsidR="00611C65" w:rsidRDefault="00611C65" w:rsidP="003355CD">
      <w:pPr>
        <w:shd w:val="clear" w:color="auto" w:fill="FFFFFF"/>
        <w:spacing w:after="96" w:line="240" w:lineRule="atLeast"/>
        <w:jc w:val="both"/>
        <w:rPr>
          <w:sz w:val="28"/>
          <w:szCs w:val="28"/>
        </w:rPr>
      </w:pPr>
    </w:p>
    <w:p w:rsidR="003355CD" w:rsidRDefault="0023186D" w:rsidP="00611C65">
      <w:pPr>
        <w:shd w:val="clear" w:color="auto" w:fill="FFFFFF"/>
        <w:spacing w:after="96" w:line="240" w:lineRule="atLeast"/>
        <w:jc w:val="both"/>
        <w:rPr>
          <w:sz w:val="28"/>
          <w:szCs w:val="28"/>
        </w:rPr>
      </w:pPr>
      <w:r>
        <w:rPr>
          <w:sz w:val="28"/>
          <w:szCs w:val="28"/>
        </w:rPr>
        <w:t>Исполнитель: Ф.И.О</w:t>
      </w:r>
      <w:r w:rsidR="00897BAD">
        <w:rPr>
          <w:sz w:val="28"/>
          <w:szCs w:val="28"/>
        </w:rPr>
        <w:t>.</w:t>
      </w:r>
      <w:r>
        <w:rPr>
          <w:sz w:val="28"/>
          <w:szCs w:val="28"/>
        </w:rPr>
        <w:t>, контактный телефон</w:t>
      </w:r>
    </w:p>
    <w:p w:rsidR="0023186D" w:rsidRDefault="0023186D" w:rsidP="003355CD">
      <w:pPr>
        <w:shd w:val="clear" w:color="auto" w:fill="FFFFFF"/>
        <w:spacing w:line="240" w:lineRule="exact"/>
        <w:ind w:left="5103" w:firstLine="5387"/>
        <w:rPr>
          <w:sz w:val="28"/>
          <w:szCs w:val="28"/>
        </w:rPr>
        <w:sectPr w:rsidR="0023186D" w:rsidSect="00763038">
          <w:pgSz w:w="11906" w:h="16838"/>
          <w:pgMar w:top="1418" w:right="567" w:bottom="1134" w:left="1985" w:header="709" w:footer="709" w:gutter="0"/>
          <w:pgNumType w:start="1"/>
          <w:cols w:space="708"/>
          <w:titlePg/>
          <w:docGrid w:linePitch="360"/>
        </w:sectPr>
      </w:pPr>
    </w:p>
    <w:p w:rsidR="00446426" w:rsidRDefault="00446426" w:rsidP="00B22403">
      <w:pPr>
        <w:shd w:val="clear" w:color="auto" w:fill="FFFFFF"/>
        <w:spacing w:line="240" w:lineRule="exact"/>
        <w:ind w:left="10632" w:right="-315"/>
        <w:rPr>
          <w:sz w:val="28"/>
          <w:szCs w:val="28"/>
        </w:rPr>
      </w:pPr>
      <w:r>
        <w:rPr>
          <w:sz w:val="28"/>
          <w:szCs w:val="28"/>
        </w:rPr>
        <w:lastRenderedPageBreak/>
        <w:t xml:space="preserve">Приложение </w:t>
      </w:r>
    </w:p>
    <w:p w:rsidR="00446426" w:rsidRDefault="00446426" w:rsidP="00B22403">
      <w:pPr>
        <w:shd w:val="clear" w:color="auto" w:fill="FFFFFF"/>
        <w:spacing w:line="240" w:lineRule="exact"/>
        <w:ind w:left="10632" w:right="-315"/>
        <w:jc w:val="center"/>
        <w:rPr>
          <w:sz w:val="28"/>
          <w:szCs w:val="28"/>
        </w:rPr>
      </w:pPr>
    </w:p>
    <w:p w:rsidR="003355CD" w:rsidRDefault="00446426" w:rsidP="00B22403">
      <w:pPr>
        <w:shd w:val="clear" w:color="auto" w:fill="FFFFFF"/>
        <w:spacing w:line="240" w:lineRule="exact"/>
        <w:ind w:left="10632" w:right="-315"/>
        <w:rPr>
          <w:sz w:val="28"/>
          <w:szCs w:val="28"/>
        </w:rPr>
      </w:pPr>
      <w:r>
        <w:rPr>
          <w:sz w:val="28"/>
          <w:szCs w:val="28"/>
        </w:rPr>
        <w:t>к сводному годовому отчету</w:t>
      </w:r>
      <w:r w:rsidR="00C07F6F">
        <w:rPr>
          <w:sz w:val="28"/>
          <w:szCs w:val="28"/>
        </w:rPr>
        <w:t xml:space="preserve"> о ходе реализации и об оценке эффективности </w:t>
      </w:r>
      <w:r w:rsidR="00B22403">
        <w:rPr>
          <w:sz w:val="28"/>
          <w:szCs w:val="28"/>
        </w:rPr>
        <w:t xml:space="preserve">реализации муниципальной </w:t>
      </w:r>
      <w:r w:rsidR="00C07F6F" w:rsidRPr="00E45A48">
        <w:rPr>
          <w:sz w:val="28"/>
          <w:szCs w:val="28"/>
        </w:rPr>
        <w:t>программы з</w:t>
      </w:r>
      <w:r w:rsidR="00C07F6F">
        <w:rPr>
          <w:sz w:val="28"/>
          <w:szCs w:val="28"/>
        </w:rPr>
        <w:t>а отчетный финансовый год</w:t>
      </w:r>
    </w:p>
    <w:p w:rsidR="00611C65" w:rsidRDefault="00611C65" w:rsidP="003355CD">
      <w:pPr>
        <w:spacing w:line="240" w:lineRule="exact"/>
        <w:jc w:val="center"/>
        <w:rPr>
          <w:sz w:val="28"/>
          <w:szCs w:val="28"/>
        </w:rPr>
      </w:pPr>
    </w:p>
    <w:p w:rsidR="00611C65" w:rsidRDefault="00611C65" w:rsidP="003355CD">
      <w:pPr>
        <w:spacing w:line="240" w:lineRule="exact"/>
        <w:jc w:val="center"/>
        <w:rPr>
          <w:sz w:val="28"/>
          <w:szCs w:val="28"/>
        </w:rPr>
      </w:pPr>
    </w:p>
    <w:p w:rsidR="003355CD" w:rsidRDefault="003355CD" w:rsidP="003355CD">
      <w:pPr>
        <w:spacing w:line="240" w:lineRule="exact"/>
        <w:jc w:val="center"/>
        <w:rPr>
          <w:sz w:val="28"/>
          <w:szCs w:val="28"/>
        </w:rPr>
      </w:pPr>
      <w:r>
        <w:rPr>
          <w:sz w:val="28"/>
          <w:szCs w:val="28"/>
        </w:rPr>
        <w:t>ИНФОРМАЦИЯ</w:t>
      </w:r>
    </w:p>
    <w:p w:rsidR="002321E3" w:rsidRPr="002321E3" w:rsidRDefault="003355CD" w:rsidP="00E84CEE">
      <w:pPr>
        <w:spacing w:line="240" w:lineRule="exact"/>
        <w:ind w:right="-315"/>
        <w:jc w:val="center"/>
        <w:rPr>
          <w:sz w:val="28"/>
          <w:szCs w:val="28"/>
        </w:rPr>
      </w:pPr>
      <w:r>
        <w:rPr>
          <w:sz w:val="28"/>
          <w:szCs w:val="28"/>
        </w:rPr>
        <w:t xml:space="preserve">о расходах </w:t>
      </w:r>
      <w:r w:rsidR="00C07F6F">
        <w:rPr>
          <w:sz w:val="28"/>
          <w:szCs w:val="28"/>
        </w:rPr>
        <w:t>финансовых</w:t>
      </w:r>
      <w:r>
        <w:rPr>
          <w:sz w:val="28"/>
          <w:szCs w:val="28"/>
        </w:rPr>
        <w:t xml:space="preserve"> средств на реа</w:t>
      </w:r>
      <w:r w:rsidR="00C07F6F">
        <w:rPr>
          <w:sz w:val="28"/>
          <w:szCs w:val="28"/>
        </w:rPr>
        <w:t>лизацию муниципальной программы</w:t>
      </w:r>
    </w:p>
    <w:p w:rsidR="00E45A48" w:rsidRDefault="003355CD" w:rsidP="00E45A48">
      <w:pPr>
        <w:spacing w:line="240" w:lineRule="exact"/>
        <w:jc w:val="center"/>
        <w:rPr>
          <w:sz w:val="28"/>
          <w:szCs w:val="28"/>
        </w:rPr>
      </w:pPr>
      <w:r>
        <w:rPr>
          <w:sz w:val="28"/>
          <w:szCs w:val="28"/>
        </w:rPr>
        <w:t xml:space="preserve">за </w:t>
      </w:r>
      <w:proofErr w:type="spellStart"/>
      <w:r>
        <w:rPr>
          <w:sz w:val="28"/>
          <w:szCs w:val="28"/>
        </w:rPr>
        <w:t>______________год</w:t>
      </w:r>
      <w:proofErr w:type="spellEnd"/>
    </w:p>
    <w:p w:rsidR="003355CD" w:rsidRDefault="003355CD" w:rsidP="00B22403">
      <w:pPr>
        <w:ind w:right="-31"/>
        <w:jc w:val="center"/>
      </w:pPr>
      <w:r>
        <w:t xml:space="preserve">                                                                                                                                                                                                                                                                   </w:t>
      </w:r>
      <w:r w:rsidR="00D14E90">
        <w:t xml:space="preserve">    </w:t>
      </w:r>
      <w:r w:rsidR="00B22403">
        <w:t xml:space="preserve">  </w:t>
      </w:r>
      <w:r>
        <w:t xml:space="preserve"> тыс. рублей</w:t>
      </w:r>
      <w:r w:rsidR="00B22403">
        <w:t xml:space="preserve"> </w:t>
      </w:r>
    </w:p>
    <w:tbl>
      <w:tblPr>
        <w:tblStyle w:val="ae"/>
        <w:tblW w:w="14457" w:type="dxa"/>
        <w:jc w:val="center"/>
        <w:tblLook w:val="04A0"/>
      </w:tblPr>
      <w:tblGrid>
        <w:gridCol w:w="602"/>
        <w:gridCol w:w="1608"/>
        <w:gridCol w:w="2881"/>
        <w:gridCol w:w="2245"/>
        <w:gridCol w:w="1981"/>
        <w:gridCol w:w="1844"/>
        <w:gridCol w:w="1987"/>
        <w:gridCol w:w="1309"/>
      </w:tblGrid>
      <w:tr w:rsidR="00FC1148" w:rsidRPr="002321E3" w:rsidTr="00B22403">
        <w:trPr>
          <w:jc w:val="center"/>
        </w:trPr>
        <w:tc>
          <w:tcPr>
            <w:tcW w:w="602" w:type="dxa"/>
            <w:vMerge w:val="restart"/>
          </w:tcPr>
          <w:p w:rsidR="00FC1148" w:rsidRPr="002321E3" w:rsidRDefault="00FC1148" w:rsidP="00C07F6F">
            <w:pPr>
              <w:jc w:val="center"/>
              <w:rPr>
                <w:sz w:val="20"/>
                <w:szCs w:val="20"/>
              </w:rPr>
            </w:pPr>
            <w:r w:rsidRPr="002321E3">
              <w:rPr>
                <w:sz w:val="20"/>
                <w:szCs w:val="20"/>
              </w:rPr>
              <w:t xml:space="preserve">№ </w:t>
            </w:r>
            <w:proofErr w:type="spellStart"/>
            <w:proofErr w:type="gramStart"/>
            <w:r w:rsidRPr="002321E3">
              <w:rPr>
                <w:sz w:val="20"/>
                <w:szCs w:val="20"/>
              </w:rPr>
              <w:t>п</w:t>
            </w:r>
            <w:proofErr w:type="spellEnd"/>
            <w:proofErr w:type="gramEnd"/>
            <w:r w:rsidRPr="002321E3">
              <w:rPr>
                <w:sz w:val="20"/>
                <w:szCs w:val="20"/>
              </w:rPr>
              <w:t>/</w:t>
            </w:r>
            <w:proofErr w:type="spellStart"/>
            <w:r w:rsidRPr="002321E3">
              <w:rPr>
                <w:sz w:val="20"/>
                <w:szCs w:val="20"/>
              </w:rPr>
              <w:t>п</w:t>
            </w:r>
            <w:proofErr w:type="spellEnd"/>
          </w:p>
        </w:tc>
        <w:tc>
          <w:tcPr>
            <w:tcW w:w="1608" w:type="dxa"/>
            <w:vMerge w:val="restart"/>
          </w:tcPr>
          <w:p w:rsidR="00FC1148" w:rsidRPr="002321E3" w:rsidRDefault="00FC1148" w:rsidP="00C07F6F">
            <w:pPr>
              <w:jc w:val="center"/>
              <w:rPr>
                <w:sz w:val="20"/>
                <w:szCs w:val="20"/>
              </w:rPr>
            </w:pPr>
            <w:r w:rsidRPr="002321E3">
              <w:rPr>
                <w:sz w:val="20"/>
                <w:szCs w:val="20"/>
              </w:rPr>
              <w:t>Наименование</w:t>
            </w:r>
          </w:p>
          <w:p w:rsidR="00FC1148" w:rsidRPr="002321E3" w:rsidRDefault="002321E3" w:rsidP="00C07F6F">
            <w:pPr>
              <w:jc w:val="center"/>
              <w:rPr>
                <w:sz w:val="20"/>
                <w:szCs w:val="20"/>
              </w:rPr>
            </w:pPr>
            <w:r>
              <w:rPr>
                <w:sz w:val="20"/>
                <w:szCs w:val="20"/>
              </w:rPr>
              <w:t>м</w:t>
            </w:r>
            <w:r w:rsidR="00FC1148" w:rsidRPr="002321E3">
              <w:rPr>
                <w:sz w:val="20"/>
                <w:szCs w:val="20"/>
              </w:rPr>
              <w:t>ероприятия</w:t>
            </w:r>
            <w:r w:rsidR="00C07F6F" w:rsidRPr="002321E3">
              <w:rPr>
                <w:sz w:val="20"/>
                <w:szCs w:val="20"/>
              </w:rPr>
              <w:t xml:space="preserve"> муниципальной программы</w:t>
            </w:r>
          </w:p>
        </w:tc>
        <w:tc>
          <w:tcPr>
            <w:tcW w:w="2881" w:type="dxa"/>
            <w:vMerge w:val="restart"/>
          </w:tcPr>
          <w:p w:rsidR="00FC1148" w:rsidRPr="002321E3" w:rsidRDefault="00FC1148" w:rsidP="00C07F6F">
            <w:pPr>
              <w:jc w:val="center"/>
              <w:rPr>
                <w:sz w:val="20"/>
                <w:szCs w:val="20"/>
              </w:rPr>
            </w:pPr>
            <w:r w:rsidRPr="002321E3">
              <w:rPr>
                <w:sz w:val="20"/>
                <w:szCs w:val="20"/>
              </w:rPr>
              <w:t>Источник финансирования</w:t>
            </w:r>
            <w:r w:rsidR="00C07F6F" w:rsidRPr="002321E3">
              <w:rPr>
                <w:sz w:val="20"/>
                <w:szCs w:val="20"/>
              </w:rPr>
              <w:t xml:space="preserve"> муниципальной программы</w:t>
            </w:r>
          </w:p>
        </w:tc>
        <w:tc>
          <w:tcPr>
            <w:tcW w:w="4226" w:type="dxa"/>
            <w:gridSpan w:val="2"/>
            <w:vAlign w:val="center"/>
          </w:tcPr>
          <w:p w:rsidR="00FC1148" w:rsidRPr="002321E3" w:rsidRDefault="00B22403" w:rsidP="0080565C">
            <w:pPr>
              <w:jc w:val="center"/>
              <w:rPr>
                <w:sz w:val="20"/>
                <w:szCs w:val="20"/>
              </w:rPr>
            </w:pPr>
            <w:r>
              <w:rPr>
                <w:sz w:val="20"/>
                <w:szCs w:val="20"/>
              </w:rPr>
              <w:t>Объем финансирования</w:t>
            </w:r>
            <w:r w:rsidR="00FC1148" w:rsidRPr="002321E3">
              <w:rPr>
                <w:sz w:val="20"/>
                <w:szCs w:val="20"/>
              </w:rPr>
              <w:t xml:space="preserve"> </w:t>
            </w:r>
            <w:r w:rsidR="00C07F6F" w:rsidRPr="002321E3">
              <w:rPr>
                <w:sz w:val="20"/>
                <w:szCs w:val="20"/>
              </w:rPr>
              <w:t xml:space="preserve">муниципальной </w:t>
            </w:r>
            <w:r>
              <w:rPr>
                <w:sz w:val="20"/>
                <w:szCs w:val="20"/>
              </w:rPr>
              <w:t>программы (подпрограммы</w:t>
            </w:r>
            <w:r w:rsidR="00FC1148" w:rsidRPr="002321E3">
              <w:rPr>
                <w:sz w:val="20"/>
                <w:szCs w:val="20"/>
              </w:rPr>
              <w:t>)</w:t>
            </w:r>
          </w:p>
        </w:tc>
        <w:tc>
          <w:tcPr>
            <w:tcW w:w="3831" w:type="dxa"/>
            <w:gridSpan w:val="2"/>
          </w:tcPr>
          <w:p w:rsidR="00FC1148" w:rsidRPr="002321E3" w:rsidRDefault="00897BAD" w:rsidP="00C07F6F">
            <w:pPr>
              <w:jc w:val="center"/>
              <w:rPr>
                <w:sz w:val="20"/>
                <w:szCs w:val="20"/>
              </w:rPr>
            </w:pPr>
            <w:r>
              <w:rPr>
                <w:sz w:val="20"/>
                <w:szCs w:val="20"/>
              </w:rPr>
              <w:t>Кассовое исполнение</w:t>
            </w:r>
            <w:r w:rsidR="00B22403">
              <w:rPr>
                <w:sz w:val="20"/>
                <w:szCs w:val="20"/>
              </w:rPr>
              <w:t xml:space="preserve"> </w:t>
            </w:r>
          </w:p>
        </w:tc>
        <w:tc>
          <w:tcPr>
            <w:tcW w:w="1309" w:type="dxa"/>
            <w:vMerge w:val="restart"/>
          </w:tcPr>
          <w:p w:rsidR="00FC1148" w:rsidRPr="002321E3" w:rsidRDefault="00B22403" w:rsidP="00C07F6F">
            <w:pPr>
              <w:jc w:val="center"/>
              <w:rPr>
                <w:sz w:val="20"/>
                <w:szCs w:val="20"/>
              </w:rPr>
            </w:pPr>
            <w:r>
              <w:rPr>
                <w:sz w:val="20"/>
                <w:szCs w:val="20"/>
              </w:rPr>
              <w:t>Причина</w:t>
            </w:r>
            <w:r w:rsidR="00FC1148" w:rsidRPr="002321E3">
              <w:rPr>
                <w:sz w:val="20"/>
                <w:szCs w:val="20"/>
              </w:rPr>
              <w:t xml:space="preserve"> </w:t>
            </w:r>
            <w:proofErr w:type="spellStart"/>
            <w:r w:rsidR="00FC1148" w:rsidRPr="002321E3">
              <w:rPr>
                <w:sz w:val="20"/>
                <w:szCs w:val="20"/>
              </w:rPr>
              <w:t>неосвоения</w:t>
            </w:r>
            <w:proofErr w:type="spellEnd"/>
            <w:r w:rsidR="00FC1148" w:rsidRPr="002321E3">
              <w:rPr>
                <w:sz w:val="20"/>
                <w:szCs w:val="20"/>
              </w:rPr>
              <w:t xml:space="preserve"> финансовых средств</w:t>
            </w:r>
          </w:p>
        </w:tc>
      </w:tr>
      <w:tr w:rsidR="00C07F6F" w:rsidRPr="002321E3" w:rsidTr="00B22403">
        <w:trPr>
          <w:jc w:val="center"/>
        </w:trPr>
        <w:tc>
          <w:tcPr>
            <w:tcW w:w="602" w:type="dxa"/>
            <w:vMerge/>
            <w:vAlign w:val="center"/>
          </w:tcPr>
          <w:p w:rsidR="00FC1148" w:rsidRPr="002321E3" w:rsidRDefault="00FC1148" w:rsidP="0080565C">
            <w:pPr>
              <w:jc w:val="center"/>
              <w:rPr>
                <w:sz w:val="20"/>
                <w:szCs w:val="20"/>
              </w:rPr>
            </w:pPr>
          </w:p>
        </w:tc>
        <w:tc>
          <w:tcPr>
            <w:tcW w:w="1608" w:type="dxa"/>
            <w:vMerge/>
            <w:vAlign w:val="center"/>
          </w:tcPr>
          <w:p w:rsidR="00FC1148" w:rsidRPr="002321E3" w:rsidRDefault="00FC1148" w:rsidP="0080565C">
            <w:pPr>
              <w:jc w:val="center"/>
              <w:rPr>
                <w:sz w:val="20"/>
                <w:szCs w:val="20"/>
              </w:rPr>
            </w:pPr>
          </w:p>
        </w:tc>
        <w:tc>
          <w:tcPr>
            <w:tcW w:w="2881" w:type="dxa"/>
            <w:vMerge/>
            <w:vAlign w:val="center"/>
          </w:tcPr>
          <w:p w:rsidR="00FC1148" w:rsidRPr="002321E3" w:rsidRDefault="00FC1148" w:rsidP="0080565C">
            <w:pPr>
              <w:jc w:val="center"/>
              <w:rPr>
                <w:sz w:val="20"/>
                <w:szCs w:val="20"/>
              </w:rPr>
            </w:pPr>
          </w:p>
        </w:tc>
        <w:tc>
          <w:tcPr>
            <w:tcW w:w="2245" w:type="dxa"/>
            <w:vAlign w:val="center"/>
          </w:tcPr>
          <w:p w:rsidR="00FC1148" w:rsidRPr="002321E3" w:rsidRDefault="00FC1148" w:rsidP="0080565C">
            <w:pPr>
              <w:jc w:val="center"/>
              <w:rPr>
                <w:sz w:val="20"/>
                <w:szCs w:val="20"/>
              </w:rPr>
            </w:pPr>
            <w:r w:rsidRPr="002321E3">
              <w:rPr>
                <w:sz w:val="20"/>
                <w:szCs w:val="20"/>
              </w:rPr>
              <w:t xml:space="preserve">всего на весь период реализации </w:t>
            </w:r>
            <w:r w:rsidR="00C07F6F" w:rsidRPr="002321E3">
              <w:rPr>
                <w:sz w:val="20"/>
                <w:szCs w:val="20"/>
              </w:rPr>
              <w:t xml:space="preserve">муниципальной </w:t>
            </w:r>
            <w:r w:rsidRPr="002321E3">
              <w:rPr>
                <w:sz w:val="20"/>
                <w:szCs w:val="20"/>
              </w:rPr>
              <w:t>программы</w:t>
            </w:r>
            <w:r w:rsidR="00B22403">
              <w:rPr>
                <w:sz w:val="20"/>
                <w:szCs w:val="20"/>
              </w:rPr>
              <w:t xml:space="preserve"> (подпрограммы)</w:t>
            </w:r>
          </w:p>
        </w:tc>
        <w:tc>
          <w:tcPr>
            <w:tcW w:w="1981" w:type="dxa"/>
          </w:tcPr>
          <w:p w:rsidR="00FC1148" w:rsidRPr="002321E3" w:rsidRDefault="00FC1148" w:rsidP="00C07F6F">
            <w:pPr>
              <w:jc w:val="center"/>
              <w:rPr>
                <w:sz w:val="20"/>
                <w:szCs w:val="20"/>
              </w:rPr>
            </w:pPr>
            <w:r w:rsidRPr="002321E3">
              <w:rPr>
                <w:sz w:val="20"/>
                <w:szCs w:val="20"/>
              </w:rPr>
              <w:t>в том числе за отчетный период</w:t>
            </w:r>
          </w:p>
        </w:tc>
        <w:tc>
          <w:tcPr>
            <w:tcW w:w="1844" w:type="dxa"/>
          </w:tcPr>
          <w:p w:rsidR="00FC1148" w:rsidRPr="002321E3" w:rsidRDefault="00FC1148" w:rsidP="00C07F6F">
            <w:pPr>
              <w:jc w:val="center"/>
              <w:rPr>
                <w:sz w:val="20"/>
                <w:szCs w:val="20"/>
              </w:rPr>
            </w:pPr>
            <w:r w:rsidRPr="002321E3">
              <w:rPr>
                <w:sz w:val="20"/>
                <w:szCs w:val="20"/>
              </w:rPr>
              <w:t>за отчетный период</w:t>
            </w:r>
          </w:p>
        </w:tc>
        <w:tc>
          <w:tcPr>
            <w:tcW w:w="1987" w:type="dxa"/>
          </w:tcPr>
          <w:p w:rsidR="00FC1148" w:rsidRPr="002321E3" w:rsidRDefault="00FC1148" w:rsidP="00C07F6F">
            <w:pPr>
              <w:jc w:val="center"/>
              <w:rPr>
                <w:sz w:val="20"/>
                <w:szCs w:val="20"/>
              </w:rPr>
            </w:pPr>
            <w:r w:rsidRPr="002321E3">
              <w:rPr>
                <w:sz w:val="20"/>
                <w:szCs w:val="20"/>
              </w:rPr>
              <w:t>в процентах к предусмотренному финансированию на отчетный период</w:t>
            </w:r>
          </w:p>
        </w:tc>
        <w:tc>
          <w:tcPr>
            <w:tcW w:w="1309" w:type="dxa"/>
            <w:vMerge/>
            <w:vAlign w:val="center"/>
          </w:tcPr>
          <w:p w:rsidR="00FC1148" w:rsidRPr="002321E3" w:rsidRDefault="00FC1148" w:rsidP="0080565C">
            <w:pPr>
              <w:jc w:val="center"/>
              <w:rPr>
                <w:sz w:val="20"/>
                <w:szCs w:val="20"/>
              </w:rPr>
            </w:pPr>
          </w:p>
        </w:tc>
      </w:tr>
      <w:tr w:rsidR="00C07F6F" w:rsidRPr="002321E3" w:rsidTr="00B22403">
        <w:trPr>
          <w:jc w:val="center"/>
        </w:trPr>
        <w:tc>
          <w:tcPr>
            <w:tcW w:w="602" w:type="dxa"/>
            <w:vAlign w:val="center"/>
          </w:tcPr>
          <w:p w:rsidR="00595B40" w:rsidRPr="002321E3" w:rsidRDefault="00595B40" w:rsidP="0080565C">
            <w:pPr>
              <w:jc w:val="center"/>
              <w:rPr>
                <w:sz w:val="20"/>
                <w:szCs w:val="20"/>
              </w:rPr>
            </w:pPr>
            <w:r w:rsidRPr="002321E3">
              <w:rPr>
                <w:sz w:val="20"/>
                <w:szCs w:val="20"/>
              </w:rPr>
              <w:t>1</w:t>
            </w:r>
          </w:p>
        </w:tc>
        <w:tc>
          <w:tcPr>
            <w:tcW w:w="1608" w:type="dxa"/>
            <w:vAlign w:val="center"/>
          </w:tcPr>
          <w:p w:rsidR="00595B40" w:rsidRPr="002321E3" w:rsidRDefault="00595B40" w:rsidP="0080565C">
            <w:pPr>
              <w:jc w:val="center"/>
              <w:rPr>
                <w:sz w:val="20"/>
                <w:szCs w:val="20"/>
              </w:rPr>
            </w:pPr>
            <w:r w:rsidRPr="002321E3">
              <w:rPr>
                <w:sz w:val="20"/>
                <w:szCs w:val="20"/>
              </w:rPr>
              <w:t>2</w:t>
            </w:r>
          </w:p>
        </w:tc>
        <w:tc>
          <w:tcPr>
            <w:tcW w:w="2881" w:type="dxa"/>
            <w:vAlign w:val="center"/>
          </w:tcPr>
          <w:p w:rsidR="00595B40" w:rsidRPr="002321E3" w:rsidRDefault="00595B40" w:rsidP="0080565C">
            <w:pPr>
              <w:jc w:val="center"/>
              <w:rPr>
                <w:sz w:val="20"/>
                <w:szCs w:val="20"/>
              </w:rPr>
            </w:pPr>
            <w:r w:rsidRPr="002321E3">
              <w:rPr>
                <w:sz w:val="20"/>
                <w:szCs w:val="20"/>
              </w:rPr>
              <w:t>3</w:t>
            </w:r>
          </w:p>
        </w:tc>
        <w:tc>
          <w:tcPr>
            <w:tcW w:w="2245" w:type="dxa"/>
            <w:vAlign w:val="center"/>
          </w:tcPr>
          <w:p w:rsidR="00595B40" w:rsidRPr="002321E3" w:rsidRDefault="00595B40" w:rsidP="0080565C">
            <w:pPr>
              <w:jc w:val="center"/>
              <w:rPr>
                <w:sz w:val="20"/>
                <w:szCs w:val="20"/>
              </w:rPr>
            </w:pPr>
            <w:r w:rsidRPr="002321E3">
              <w:rPr>
                <w:sz w:val="20"/>
                <w:szCs w:val="20"/>
              </w:rPr>
              <w:t>4</w:t>
            </w:r>
          </w:p>
        </w:tc>
        <w:tc>
          <w:tcPr>
            <w:tcW w:w="1981" w:type="dxa"/>
            <w:vAlign w:val="center"/>
          </w:tcPr>
          <w:p w:rsidR="00595B40" w:rsidRPr="002321E3" w:rsidRDefault="00595B40" w:rsidP="0080565C">
            <w:pPr>
              <w:jc w:val="center"/>
              <w:rPr>
                <w:sz w:val="20"/>
                <w:szCs w:val="20"/>
              </w:rPr>
            </w:pPr>
            <w:r w:rsidRPr="002321E3">
              <w:rPr>
                <w:sz w:val="20"/>
                <w:szCs w:val="20"/>
              </w:rPr>
              <w:t>5</w:t>
            </w:r>
          </w:p>
        </w:tc>
        <w:tc>
          <w:tcPr>
            <w:tcW w:w="1844" w:type="dxa"/>
            <w:vAlign w:val="center"/>
          </w:tcPr>
          <w:p w:rsidR="00595B40" w:rsidRPr="002321E3" w:rsidRDefault="00595B40" w:rsidP="0080565C">
            <w:pPr>
              <w:jc w:val="center"/>
              <w:rPr>
                <w:sz w:val="20"/>
                <w:szCs w:val="20"/>
              </w:rPr>
            </w:pPr>
            <w:r w:rsidRPr="002321E3">
              <w:rPr>
                <w:sz w:val="20"/>
                <w:szCs w:val="20"/>
              </w:rPr>
              <w:t>6</w:t>
            </w:r>
          </w:p>
        </w:tc>
        <w:tc>
          <w:tcPr>
            <w:tcW w:w="1987" w:type="dxa"/>
            <w:vAlign w:val="center"/>
          </w:tcPr>
          <w:p w:rsidR="00595B40" w:rsidRPr="002321E3" w:rsidRDefault="00595B40" w:rsidP="0080565C">
            <w:pPr>
              <w:jc w:val="center"/>
              <w:rPr>
                <w:sz w:val="20"/>
                <w:szCs w:val="20"/>
              </w:rPr>
            </w:pPr>
            <w:r w:rsidRPr="002321E3">
              <w:rPr>
                <w:sz w:val="20"/>
                <w:szCs w:val="20"/>
              </w:rPr>
              <w:t>7</w:t>
            </w:r>
          </w:p>
        </w:tc>
        <w:tc>
          <w:tcPr>
            <w:tcW w:w="1309" w:type="dxa"/>
            <w:vAlign w:val="center"/>
          </w:tcPr>
          <w:p w:rsidR="00595B40" w:rsidRPr="002321E3" w:rsidRDefault="00B22403" w:rsidP="00595B40">
            <w:pPr>
              <w:jc w:val="center"/>
              <w:rPr>
                <w:sz w:val="20"/>
                <w:szCs w:val="20"/>
              </w:rPr>
            </w:pPr>
            <w:r>
              <w:rPr>
                <w:sz w:val="20"/>
                <w:szCs w:val="20"/>
              </w:rPr>
              <w:t>8</w:t>
            </w:r>
          </w:p>
        </w:tc>
      </w:tr>
      <w:tr w:rsidR="00C07F6F" w:rsidRPr="002321E3" w:rsidTr="00B22403">
        <w:trPr>
          <w:jc w:val="center"/>
        </w:trPr>
        <w:tc>
          <w:tcPr>
            <w:tcW w:w="602" w:type="dxa"/>
            <w:vAlign w:val="center"/>
          </w:tcPr>
          <w:p w:rsidR="00595B40" w:rsidRPr="002321E3" w:rsidRDefault="00595B40" w:rsidP="0080565C">
            <w:pPr>
              <w:jc w:val="center"/>
              <w:rPr>
                <w:sz w:val="20"/>
                <w:szCs w:val="20"/>
              </w:rPr>
            </w:pPr>
          </w:p>
        </w:tc>
        <w:tc>
          <w:tcPr>
            <w:tcW w:w="1608" w:type="dxa"/>
          </w:tcPr>
          <w:p w:rsidR="00595B40" w:rsidRPr="002321E3" w:rsidRDefault="00595B40" w:rsidP="0080565C">
            <w:pPr>
              <w:rPr>
                <w:sz w:val="20"/>
                <w:szCs w:val="20"/>
              </w:rPr>
            </w:pPr>
            <w:r w:rsidRPr="002321E3">
              <w:rPr>
                <w:sz w:val="20"/>
                <w:szCs w:val="20"/>
              </w:rPr>
              <w:t xml:space="preserve">Программа </w:t>
            </w:r>
          </w:p>
        </w:tc>
        <w:tc>
          <w:tcPr>
            <w:tcW w:w="2881" w:type="dxa"/>
            <w:vAlign w:val="center"/>
          </w:tcPr>
          <w:p w:rsidR="00595B40" w:rsidRPr="002321E3" w:rsidRDefault="00595B40" w:rsidP="0080565C">
            <w:pPr>
              <w:rPr>
                <w:sz w:val="20"/>
                <w:szCs w:val="20"/>
              </w:rPr>
            </w:pPr>
            <w:r w:rsidRPr="002321E3">
              <w:rPr>
                <w:sz w:val="20"/>
                <w:szCs w:val="20"/>
              </w:rPr>
              <w:t>Всего -</w:t>
            </w:r>
          </w:p>
          <w:p w:rsidR="00595B40" w:rsidRPr="002321E3" w:rsidRDefault="00595B40" w:rsidP="0080565C">
            <w:pPr>
              <w:rPr>
                <w:sz w:val="20"/>
                <w:szCs w:val="20"/>
              </w:rPr>
            </w:pPr>
            <w:r w:rsidRPr="002321E3">
              <w:rPr>
                <w:sz w:val="20"/>
                <w:szCs w:val="20"/>
              </w:rPr>
              <w:t>в том числе:</w:t>
            </w:r>
          </w:p>
        </w:tc>
        <w:tc>
          <w:tcPr>
            <w:tcW w:w="2245" w:type="dxa"/>
            <w:vAlign w:val="center"/>
          </w:tcPr>
          <w:p w:rsidR="00595B40" w:rsidRPr="002321E3" w:rsidRDefault="00595B40" w:rsidP="0080565C">
            <w:pPr>
              <w:jc w:val="center"/>
              <w:rPr>
                <w:sz w:val="20"/>
                <w:szCs w:val="20"/>
              </w:rPr>
            </w:pPr>
          </w:p>
        </w:tc>
        <w:tc>
          <w:tcPr>
            <w:tcW w:w="1981" w:type="dxa"/>
            <w:vAlign w:val="center"/>
          </w:tcPr>
          <w:p w:rsidR="00595B40" w:rsidRPr="002321E3" w:rsidRDefault="00595B40" w:rsidP="0080565C">
            <w:pPr>
              <w:jc w:val="center"/>
              <w:rPr>
                <w:sz w:val="20"/>
                <w:szCs w:val="20"/>
              </w:rPr>
            </w:pPr>
          </w:p>
        </w:tc>
        <w:tc>
          <w:tcPr>
            <w:tcW w:w="1844" w:type="dxa"/>
            <w:vAlign w:val="center"/>
          </w:tcPr>
          <w:p w:rsidR="00595B40" w:rsidRPr="002321E3" w:rsidRDefault="00595B40" w:rsidP="0080565C">
            <w:pPr>
              <w:jc w:val="center"/>
              <w:rPr>
                <w:sz w:val="20"/>
                <w:szCs w:val="20"/>
              </w:rPr>
            </w:pPr>
          </w:p>
        </w:tc>
        <w:tc>
          <w:tcPr>
            <w:tcW w:w="1987" w:type="dxa"/>
            <w:vAlign w:val="center"/>
          </w:tcPr>
          <w:p w:rsidR="00595B40" w:rsidRPr="002321E3" w:rsidRDefault="00595B40" w:rsidP="0080565C">
            <w:pPr>
              <w:jc w:val="center"/>
              <w:rPr>
                <w:sz w:val="20"/>
                <w:szCs w:val="20"/>
              </w:rPr>
            </w:pPr>
          </w:p>
        </w:tc>
        <w:tc>
          <w:tcPr>
            <w:tcW w:w="1309" w:type="dxa"/>
            <w:vAlign w:val="center"/>
          </w:tcPr>
          <w:p w:rsidR="00595B40" w:rsidRPr="002321E3" w:rsidRDefault="00595B40" w:rsidP="0080565C">
            <w:pPr>
              <w:jc w:val="center"/>
              <w:rPr>
                <w:sz w:val="20"/>
                <w:szCs w:val="20"/>
              </w:rPr>
            </w:pPr>
          </w:p>
        </w:tc>
      </w:tr>
      <w:tr w:rsidR="00C07F6F" w:rsidRPr="002321E3" w:rsidTr="00B22403">
        <w:trPr>
          <w:jc w:val="center"/>
        </w:trPr>
        <w:tc>
          <w:tcPr>
            <w:tcW w:w="602" w:type="dxa"/>
            <w:vAlign w:val="center"/>
          </w:tcPr>
          <w:p w:rsidR="00595B40" w:rsidRPr="002321E3" w:rsidRDefault="00595B40" w:rsidP="0080565C">
            <w:pPr>
              <w:jc w:val="center"/>
              <w:rPr>
                <w:sz w:val="20"/>
                <w:szCs w:val="20"/>
              </w:rPr>
            </w:pPr>
          </w:p>
        </w:tc>
        <w:tc>
          <w:tcPr>
            <w:tcW w:w="1608" w:type="dxa"/>
            <w:vAlign w:val="center"/>
          </w:tcPr>
          <w:p w:rsidR="00595B40" w:rsidRPr="002321E3" w:rsidRDefault="00595B40" w:rsidP="0080565C">
            <w:pPr>
              <w:rPr>
                <w:sz w:val="20"/>
                <w:szCs w:val="20"/>
              </w:rPr>
            </w:pPr>
          </w:p>
        </w:tc>
        <w:tc>
          <w:tcPr>
            <w:tcW w:w="2881" w:type="dxa"/>
            <w:vAlign w:val="center"/>
          </w:tcPr>
          <w:p w:rsidR="00595B40" w:rsidRPr="002321E3" w:rsidRDefault="00595B40" w:rsidP="0080565C">
            <w:pPr>
              <w:rPr>
                <w:sz w:val="20"/>
                <w:szCs w:val="20"/>
              </w:rPr>
            </w:pPr>
            <w:r w:rsidRPr="002321E3">
              <w:rPr>
                <w:sz w:val="20"/>
                <w:szCs w:val="20"/>
              </w:rPr>
              <w:t>федеральный бюджет</w:t>
            </w:r>
          </w:p>
        </w:tc>
        <w:tc>
          <w:tcPr>
            <w:tcW w:w="2245" w:type="dxa"/>
            <w:vAlign w:val="center"/>
          </w:tcPr>
          <w:p w:rsidR="00595B40" w:rsidRPr="002321E3" w:rsidRDefault="00595B40" w:rsidP="0080565C">
            <w:pPr>
              <w:jc w:val="center"/>
              <w:rPr>
                <w:sz w:val="20"/>
                <w:szCs w:val="20"/>
              </w:rPr>
            </w:pPr>
          </w:p>
        </w:tc>
        <w:tc>
          <w:tcPr>
            <w:tcW w:w="1981" w:type="dxa"/>
            <w:vAlign w:val="center"/>
          </w:tcPr>
          <w:p w:rsidR="00595B40" w:rsidRPr="002321E3" w:rsidRDefault="00595B40" w:rsidP="0080565C">
            <w:pPr>
              <w:jc w:val="center"/>
              <w:rPr>
                <w:sz w:val="20"/>
                <w:szCs w:val="20"/>
              </w:rPr>
            </w:pPr>
          </w:p>
        </w:tc>
        <w:tc>
          <w:tcPr>
            <w:tcW w:w="1844" w:type="dxa"/>
            <w:vAlign w:val="center"/>
          </w:tcPr>
          <w:p w:rsidR="00595B40" w:rsidRPr="002321E3" w:rsidRDefault="00595B40" w:rsidP="0080565C">
            <w:pPr>
              <w:jc w:val="center"/>
              <w:rPr>
                <w:sz w:val="20"/>
                <w:szCs w:val="20"/>
              </w:rPr>
            </w:pPr>
          </w:p>
        </w:tc>
        <w:tc>
          <w:tcPr>
            <w:tcW w:w="1987" w:type="dxa"/>
            <w:vAlign w:val="center"/>
          </w:tcPr>
          <w:p w:rsidR="00595B40" w:rsidRPr="002321E3" w:rsidRDefault="00595B40" w:rsidP="0080565C">
            <w:pPr>
              <w:jc w:val="center"/>
              <w:rPr>
                <w:sz w:val="20"/>
                <w:szCs w:val="20"/>
              </w:rPr>
            </w:pPr>
          </w:p>
        </w:tc>
        <w:tc>
          <w:tcPr>
            <w:tcW w:w="1309" w:type="dxa"/>
            <w:vAlign w:val="center"/>
          </w:tcPr>
          <w:p w:rsidR="00595B40" w:rsidRPr="002321E3" w:rsidRDefault="00595B40" w:rsidP="0080565C">
            <w:pPr>
              <w:jc w:val="center"/>
              <w:rPr>
                <w:sz w:val="20"/>
                <w:szCs w:val="20"/>
              </w:rPr>
            </w:pPr>
          </w:p>
        </w:tc>
      </w:tr>
      <w:tr w:rsidR="00C07F6F" w:rsidRPr="002321E3" w:rsidTr="00B22403">
        <w:trPr>
          <w:jc w:val="center"/>
        </w:trPr>
        <w:tc>
          <w:tcPr>
            <w:tcW w:w="602" w:type="dxa"/>
            <w:vAlign w:val="center"/>
          </w:tcPr>
          <w:p w:rsidR="00595B40" w:rsidRPr="002321E3" w:rsidRDefault="00595B40" w:rsidP="0080565C">
            <w:pPr>
              <w:jc w:val="center"/>
              <w:rPr>
                <w:sz w:val="20"/>
                <w:szCs w:val="20"/>
              </w:rPr>
            </w:pPr>
          </w:p>
        </w:tc>
        <w:tc>
          <w:tcPr>
            <w:tcW w:w="1608" w:type="dxa"/>
            <w:vAlign w:val="center"/>
          </w:tcPr>
          <w:p w:rsidR="00595B40" w:rsidRPr="002321E3" w:rsidRDefault="00595B40" w:rsidP="0080565C">
            <w:pPr>
              <w:rPr>
                <w:sz w:val="20"/>
                <w:szCs w:val="20"/>
              </w:rPr>
            </w:pPr>
          </w:p>
        </w:tc>
        <w:tc>
          <w:tcPr>
            <w:tcW w:w="2881" w:type="dxa"/>
            <w:vAlign w:val="center"/>
          </w:tcPr>
          <w:p w:rsidR="00595B40" w:rsidRPr="002321E3" w:rsidRDefault="00C07F6F" w:rsidP="0080565C">
            <w:pPr>
              <w:rPr>
                <w:sz w:val="20"/>
                <w:szCs w:val="20"/>
              </w:rPr>
            </w:pPr>
            <w:r w:rsidRPr="002321E3">
              <w:rPr>
                <w:sz w:val="20"/>
                <w:szCs w:val="20"/>
              </w:rPr>
              <w:t>б</w:t>
            </w:r>
            <w:r w:rsidR="00595B40" w:rsidRPr="002321E3">
              <w:rPr>
                <w:sz w:val="20"/>
                <w:szCs w:val="20"/>
              </w:rPr>
              <w:t>юджет</w:t>
            </w:r>
            <w:r w:rsidRPr="002321E3">
              <w:rPr>
                <w:sz w:val="20"/>
                <w:szCs w:val="20"/>
              </w:rPr>
              <w:t xml:space="preserve"> Ставропольского края</w:t>
            </w:r>
          </w:p>
        </w:tc>
        <w:tc>
          <w:tcPr>
            <w:tcW w:w="2245" w:type="dxa"/>
            <w:vAlign w:val="center"/>
          </w:tcPr>
          <w:p w:rsidR="00595B40" w:rsidRPr="002321E3" w:rsidRDefault="00595B40" w:rsidP="0080565C">
            <w:pPr>
              <w:jc w:val="center"/>
              <w:rPr>
                <w:sz w:val="20"/>
                <w:szCs w:val="20"/>
              </w:rPr>
            </w:pPr>
          </w:p>
        </w:tc>
        <w:tc>
          <w:tcPr>
            <w:tcW w:w="1981" w:type="dxa"/>
            <w:vAlign w:val="center"/>
          </w:tcPr>
          <w:p w:rsidR="00595B40" w:rsidRPr="002321E3" w:rsidRDefault="00595B40" w:rsidP="0080565C">
            <w:pPr>
              <w:jc w:val="center"/>
              <w:rPr>
                <w:sz w:val="20"/>
                <w:szCs w:val="20"/>
              </w:rPr>
            </w:pPr>
          </w:p>
        </w:tc>
        <w:tc>
          <w:tcPr>
            <w:tcW w:w="1844" w:type="dxa"/>
            <w:vAlign w:val="center"/>
          </w:tcPr>
          <w:p w:rsidR="00595B40" w:rsidRPr="002321E3" w:rsidRDefault="00595B40" w:rsidP="0080565C">
            <w:pPr>
              <w:jc w:val="center"/>
              <w:rPr>
                <w:sz w:val="20"/>
                <w:szCs w:val="20"/>
              </w:rPr>
            </w:pPr>
          </w:p>
        </w:tc>
        <w:tc>
          <w:tcPr>
            <w:tcW w:w="1987" w:type="dxa"/>
            <w:vAlign w:val="center"/>
          </w:tcPr>
          <w:p w:rsidR="00595B40" w:rsidRPr="002321E3" w:rsidRDefault="00595B40" w:rsidP="0080565C">
            <w:pPr>
              <w:jc w:val="center"/>
              <w:rPr>
                <w:sz w:val="20"/>
                <w:szCs w:val="20"/>
              </w:rPr>
            </w:pPr>
          </w:p>
        </w:tc>
        <w:tc>
          <w:tcPr>
            <w:tcW w:w="1309" w:type="dxa"/>
            <w:vAlign w:val="center"/>
          </w:tcPr>
          <w:p w:rsidR="00595B40" w:rsidRPr="002321E3" w:rsidRDefault="00595B40" w:rsidP="0080565C">
            <w:pPr>
              <w:jc w:val="center"/>
              <w:rPr>
                <w:sz w:val="20"/>
                <w:szCs w:val="20"/>
              </w:rPr>
            </w:pPr>
          </w:p>
        </w:tc>
      </w:tr>
      <w:tr w:rsidR="00C07F6F" w:rsidRPr="002321E3" w:rsidTr="00B22403">
        <w:trPr>
          <w:jc w:val="center"/>
        </w:trPr>
        <w:tc>
          <w:tcPr>
            <w:tcW w:w="602" w:type="dxa"/>
            <w:vAlign w:val="center"/>
          </w:tcPr>
          <w:p w:rsidR="00595B40" w:rsidRPr="002321E3" w:rsidRDefault="00595B40" w:rsidP="0080565C">
            <w:pPr>
              <w:jc w:val="center"/>
              <w:rPr>
                <w:sz w:val="20"/>
                <w:szCs w:val="20"/>
              </w:rPr>
            </w:pPr>
          </w:p>
        </w:tc>
        <w:tc>
          <w:tcPr>
            <w:tcW w:w="1608" w:type="dxa"/>
            <w:vAlign w:val="center"/>
          </w:tcPr>
          <w:p w:rsidR="00595B40" w:rsidRPr="002321E3" w:rsidRDefault="00595B40" w:rsidP="0080565C">
            <w:pPr>
              <w:rPr>
                <w:sz w:val="20"/>
                <w:szCs w:val="20"/>
              </w:rPr>
            </w:pPr>
          </w:p>
        </w:tc>
        <w:tc>
          <w:tcPr>
            <w:tcW w:w="2881" w:type="dxa"/>
            <w:vAlign w:val="center"/>
          </w:tcPr>
          <w:p w:rsidR="00595B40" w:rsidRPr="002321E3" w:rsidRDefault="00C07F6F" w:rsidP="0080565C">
            <w:pPr>
              <w:rPr>
                <w:sz w:val="20"/>
                <w:szCs w:val="20"/>
              </w:rPr>
            </w:pPr>
            <w:r w:rsidRPr="002321E3">
              <w:rPr>
                <w:sz w:val="20"/>
                <w:szCs w:val="20"/>
              </w:rPr>
              <w:t>бюджет города Ставрополя</w:t>
            </w:r>
          </w:p>
        </w:tc>
        <w:tc>
          <w:tcPr>
            <w:tcW w:w="2245" w:type="dxa"/>
            <w:vAlign w:val="center"/>
          </w:tcPr>
          <w:p w:rsidR="00595B40" w:rsidRPr="002321E3" w:rsidRDefault="00595B40" w:rsidP="0080565C">
            <w:pPr>
              <w:jc w:val="center"/>
              <w:rPr>
                <w:sz w:val="20"/>
                <w:szCs w:val="20"/>
              </w:rPr>
            </w:pPr>
          </w:p>
        </w:tc>
        <w:tc>
          <w:tcPr>
            <w:tcW w:w="1981" w:type="dxa"/>
            <w:vAlign w:val="center"/>
          </w:tcPr>
          <w:p w:rsidR="00595B40" w:rsidRPr="002321E3" w:rsidRDefault="00595B40" w:rsidP="0080565C">
            <w:pPr>
              <w:jc w:val="center"/>
              <w:rPr>
                <w:sz w:val="20"/>
                <w:szCs w:val="20"/>
              </w:rPr>
            </w:pPr>
          </w:p>
        </w:tc>
        <w:tc>
          <w:tcPr>
            <w:tcW w:w="1844" w:type="dxa"/>
            <w:vAlign w:val="center"/>
          </w:tcPr>
          <w:p w:rsidR="00595B40" w:rsidRPr="002321E3" w:rsidRDefault="00595B40" w:rsidP="0080565C">
            <w:pPr>
              <w:jc w:val="center"/>
              <w:rPr>
                <w:sz w:val="20"/>
                <w:szCs w:val="20"/>
              </w:rPr>
            </w:pPr>
          </w:p>
        </w:tc>
        <w:tc>
          <w:tcPr>
            <w:tcW w:w="1987" w:type="dxa"/>
            <w:vAlign w:val="center"/>
          </w:tcPr>
          <w:p w:rsidR="00595B40" w:rsidRPr="002321E3" w:rsidRDefault="00595B40" w:rsidP="0080565C">
            <w:pPr>
              <w:jc w:val="center"/>
              <w:rPr>
                <w:sz w:val="20"/>
                <w:szCs w:val="20"/>
              </w:rPr>
            </w:pPr>
          </w:p>
        </w:tc>
        <w:tc>
          <w:tcPr>
            <w:tcW w:w="1309" w:type="dxa"/>
            <w:vAlign w:val="center"/>
          </w:tcPr>
          <w:p w:rsidR="00595B40" w:rsidRPr="002321E3" w:rsidRDefault="00595B40" w:rsidP="0080565C">
            <w:pPr>
              <w:jc w:val="center"/>
              <w:rPr>
                <w:sz w:val="20"/>
                <w:szCs w:val="20"/>
              </w:rPr>
            </w:pPr>
          </w:p>
        </w:tc>
      </w:tr>
      <w:tr w:rsidR="00C07F6F" w:rsidRPr="002321E3" w:rsidTr="00B22403">
        <w:trPr>
          <w:jc w:val="center"/>
        </w:trPr>
        <w:tc>
          <w:tcPr>
            <w:tcW w:w="602" w:type="dxa"/>
            <w:vAlign w:val="center"/>
          </w:tcPr>
          <w:p w:rsidR="00595B40" w:rsidRPr="002321E3" w:rsidRDefault="00595B40" w:rsidP="0080565C">
            <w:pPr>
              <w:jc w:val="center"/>
              <w:rPr>
                <w:sz w:val="20"/>
                <w:szCs w:val="20"/>
              </w:rPr>
            </w:pPr>
          </w:p>
        </w:tc>
        <w:tc>
          <w:tcPr>
            <w:tcW w:w="1608" w:type="dxa"/>
            <w:vAlign w:val="center"/>
          </w:tcPr>
          <w:p w:rsidR="00595B40" w:rsidRPr="002321E3" w:rsidRDefault="00595B40" w:rsidP="0080565C">
            <w:pPr>
              <w:rPr>
                <w:sz w:val="20"/>
                <w:szCs w:val="20"/>
              </w:rPr>
            </w:pPr>
          </w:p>
        </w:tc>
        <w:tc>
          <w:tcPr>
            <w:tcW w:w="2881" w:type="dxa"/>
            <w:vAlign w:val="center"/>
          </w:tcPr>
          <w:p w:rsidR="00595B40" w:rsidRPr="002321E3" w:rsidRDefault="00595B40" w:rsidP="0080565C">
            <w:pPr>
              <w:rPr>
                <w:sz w:val="20"/>
                <w:szCs w:val="20"/>
              </w:rPr>
            </w:pPr>
            <w:r w:rsidRPr="002321E3">
              <w:rPr>
                <w:sz w:val="20"/>
                <w:szCs w:val="20"/>
              </w:rPr>
              <w:t>внебюджетные источники</w:t>
            </w:r>
          </w:p>
        </w:tc>
        <w:tc>
          <w:tcPr>
            <w:tcW w:w="2245" w:type="dxa"/>
            <w:vAlign w:val="center"/>
          </w:tcPr>
          <w:p w:rsidR="00595B40" w:rsidRPr="002321E3" w:rsidRDefault="00595B40" w:rsidP="0080565C">
            <w:pPr>
              <w:jc w:val="center"/>
              <w:rPr>
                <w:sz w:val="20"/>
                <w:szCs w:val="20"/>
              </w:rPr>
            </w:pPr>
          </w:p>
        </w:tc>
        <w:tc>
          <w:tcPr>
            <w:tcW w:w="1981" w:type="dxa"/>
            <w:vAlign w:val="center"/>
          </w:tcPr>
          <w:p w:rsidR="00595B40" w:rsidRPr="002321E3" w:rsidRDefault="00595B40" w:rsidP="0080565C">
            <w:pPr>
              <w:jc w:val="center"/>
              <w:rPr>
                <w:sz w:val="20"/>
                <w:szCs w:val="20"/>
              </w:rPr>
            </w:pPr>
          </w:p>
        </w:tc>
        <w:tc>
          <w:tcPr>
            <w:tcW w:w="1844" w:type="dxa"/>
            <w:vAlign w:val="center"/>
          </w:tcPr>
          <w:p w:rsidR="00595B40" w:rsidRPr="002321E3" w:rsidRDefault="00595B40" w:rsidP="0080565C">
            <w:pPr>
              <w:jc w:val="center"/>
              <w:rPr>
                <w:sz w:val="20"/>
                <w:szCs w:val="20"/>
              </w:rPr>
            </w:pPr>
          </w:p>
        </w:tc>
        <w:tc>
          <w:tcPr>
            <w:tcW w:w="1987" w:type="dxa"/>
            <w:vAlign w:val="center"/>
          </w:tcPr>
          <w:p w:rsidR="00595B40" w:rsidRPr="002321E3" w:rsidRDefault="00595B40" w:rsidP="0080565C">
            <w:pPr>
              <w:jc w:val="center"/>
              <w:rPr>
                <w:sz w:val="20"/>
                <w:szCs w:val="20"/>
              </w:rPr>
            </w:pPr>
          </w:p>
        </w:tc>
        <w:tc>
          <w:tcPr>
            <w:tcW w:w="1309" w:type="dxa"/>
            <w:vAlign w:val="center"/>
          </w:tcPr>
          <w:p w:rsidR="00595B40" w:rsidRPr="002321E3" w:rsidRDefault="00595B40" w:rsidP="0080565C">
            <w:pPr>
              <w:jc w:val="center"/>
              <w:rPr>
                <w:sz w:val="20"/>
                <w:szCs w:val="20"/>
              </w:rPr>
            </w:pPr>
          </w:p>
        </w:tc>
      </w:tr>
      <w:tr w:rsidR="00C07F6F" w:rsidRPr="002321E3" w:rsidTr="00B22403">
        <w:trPr>
          <w:jc w:val="center"/>
        </w:trPr>
        <w:tc>
          <w:tcPr>
            <w:tcW w:w="602" w:type="dxa"/>
            <w:vAlign w:val="center"/>
          </w:tcPr>
          <w:p w:rsidR="00595B40" w:rsidRPr="002321E3" w:rsidRDefault="00595B40" w:rsidP="0080565C">
            <w:pPr>
              <w:jc w:val="center"/>
              <w:rPr>
                <w:sz w:val="20"/>
                <w:szCs w:val="20"/>
              </w:rPr>
            </w:pPr>
          </w:p>
        </w:tc>
        <w:tc>
          <w:tcPr>
            <w:tcW w:w="1608" w:type="dxa"/>
          </w:tcPr>
          <w:p w:rsidR="00595B40" w:rsidRPr="002321E3" w:rsidRDefault="00595B40" w:rsidP="0080565C">
            <w:pPr>
              <w:rPr>
                <w:sz w:val="20"/>
                <w:szCs w:val="20"/>
              </w:rPr>
            </w:pPr>
            <w:r w:rsidRPr="002321E3">
              <w:rPr>
                <w:sz w:val="20"/>
                <w:szCs w:val="20"/>
              </w:rPr>
              <w:t>Подпрограмма</w:t>
            </w:r>
          </w:p>
        </w:tc>
        <w:tc>
          <w:tcPr>
            <w:tcW w:w="2881" w:type="dxa"/>
            <w:vAlign w:val="center"/>
          </w:tcPr>
          <w:p w:rsidR="00595B40" w:rsidRPr="002321E3" w:rsidRDefault="00595B40" w:rsidP="0080565C">
            <w:pPr>
              <w:rPr>
                <w:sz w:val="20"/>
                <w:szCs w:val="20"/>
              </w:rPr>
            </w:pPr>
            <w:r w:rsidRPr="002321E3">
              <w:rPr>
                <w:sz w:val="20"/>
                <w:szCs w:val="20"/>
              </w:rPr>
              <w:t>Всего -</w:t>
            </w:r>
          </w:p>
          <w:p w:rsidR="00595B40" w:rsidRPr="002321E3" w:rsidRDefault="00595B40" w:rsidP="0080565C">
            <w:pPr>
              <w:rPr>
                <w:sz w:val="20"/>
                <w:szCs w:val="20"/>
              </w:rPr>
            </w:pPr>
            <w:r w:rsidRPr="002321E3">
              <w:rPr>
                <w:sz w:val="20"/>
                <w:szCs w:val="20"/>
              </w:rPr>
              <w:t>в том числе</w:t>
            </w:r>
          </w:p>
        </w:tc>
        <w:tc>
          <w:tcPr>
            <w:tcW w:w="2245" w:type="dxa"/>
            <w:vAlign w:val="center"/>
          </w:tcPr>
          <w:p w:rsidR="00595B40" w:rsidRPr="002321E3" w:rsidRDefault="00595B40" w:rsidP="0080565C">
            <w:pPr>
              <w:jc w:val="center"/>
              <w:rPr>
                <w:sz w:val="20"/>
                <w:szCs w:val="20"/>
              </w:rPr>
            </w:pPr>
          </w:p>
        </w:tc>
        <w:tc>
          <w:tcPr>
            <w:tcW w:w="1981" w:type="dxa"/>
            <w:vAlign w:val="center"/>
          </w:tcPr>
          <w:p w:rsidR="00595B40" w:rsidRPr="002321E3" w:rsidRDefault="00595B40" w:rsidP="0080565C">
            <w:pPr>
              <w:jc w:val="center"/>
              <w:rPr>
                <w:sz w:val="20"/>
                <w:szCs w:val="20"/>
              </w:rPr>
            </w:pPr>
          </w:p>
        </w:tc>
        <w:tc>
          <w:tcPr>
            <w:tcW w:w="1844" w:type="dxa"/>
            <w:vAlign w:val="center"/>
          </w:tcPr>
          <w:p w:rsidR="00595B40" w:rsidRPr="002321E3" w:rsidRDefault="00595B40" w:rsidP="0080565C">
            <w:pPr>
              <w:jc w:val="center"/>
              <w:rPr>
                <w:sz w:val="20"/>
                <w:szCs w:val="20"/>
              </w:rPr>
            </w:pPr>
          </w:p>
        </w:tc>
        <w:tc>
          <w:tcPr>
            <w:tcW w:w="1987" w:type="dxa"/>
            <w:vAlign w:val="center"/>
          </w:tcPr>
          <w:p w:rsidR="00595B40" w:rsidRPr="002321E3" w:rsidRDefault="00595B40" w:rsidP="0080565C">
            <w:pPr>
              <w:jc w:val="center"/>
              <w:rPr>
                <w:sz w:val="20"/>
                <w:szCs w:val="20"/>
              </w:rPr>
            </w:pPr>
          </w:p>
        </w:tc>
        <w:tc>
          <w:tcPr>
            <w:tcW w:w="1309" w:type="dxa"/>
            <w:vAlign w:val="center"/>
          </w:tcPr>
          <w:p w:rsidR="00595B40" w:rsidRPr="002321E3" w:rsidRDefault="00595B40" w:rsidP="0080565C">
            <w:pPr>
              <w:jc w:val="center"/>
              <w:rPr>
                <w:sz w:val="20"/>
                <w:szCs w:val="20"/>
              </w:rPr>
            </w:pPr>
          </w:p>
        </w:tc>
      </w:tr>
      <w:tr w:rsidR="00C07F6F" w:rsidRPr="002321E3" w:rsidTr="00B22403">
        <w:trPr>
          <w:jc w:val="center"/>
        </w:trPr>
        <w:tc>
          <w:tcPr>
            <w:tcW w:w="602" w:type="dxa"/>
            <w:vAlign w:val="center"/>
          </w:tcPr>
          <w:p w:rsidR="00595B40" w:rsidRPr="002321E3" w:rsidRDefault="00595B40" w:rsidP="0080565C">
            <w:pPr>
              <w:jc w:val="center"/>
              <w:rPr>
                <w:sz w:val="20"/>
                <w:szCs w:val="20"/>
              </w:rPr>
            </w:pPr>
          </w:p>
        </w:tc>
        <w:tc>
          <w:tcPr>
            <w:tcW w:w="1608" w:type="dxa"/>
            <w:vAlign w:val="center"/>
          </w:tcPr>
          <w:p w:rsidR="00595B40" w:rsidRPr="002321E3" w:rsidRDefault="00595B40" w:rsidP="0080565C">
            <w:pPr>
              <w:rPr>
                <w:sz w:val="20"/>
                <w:szCs w:val="20"/>
              </w:rPr>
            </w:pPr>
          </w:p>
        </w:tc>
        <w:tc>
          <w:tcPr>
            <w:tcW w:w="2881" w:type="dxa"/>
            <w:vAlign w:val="center"/>
          </w:tcPr>
          <w:p w:rsidR="00595B40" w:rsidRPr="002321E3" w:rsidRDefault="00595B40" w:rsidP="0080565C">
            <w:pPr>
              <w:rPr>
                <w:sz w:val="20"/>
                <w:szCs w:val="20"/>
              </w:rPr>
            </w:pPr>
            <w:r w:rsidRPr="002321E3">
              <w:rPr>
                <w:sz w:val="20"/>
                <w:szCs w:val="20"/>
              </w:rPr>
              <w:t>федеральный бюджет</w:t>
            </w:r>
          </w:p>
        </w:tc>
        <w:tc>
          <w:tcPr>
            <w:tcW w:w="2245" w:type="dxa"/>
            <w:vAlign w:val="center"/>
          </w:tcPr>
          <w:p w:rsidR="00595B40" w:rsidRPr="002321E3" w:rsidRDefault="00595B40" w:rsidP="0080565C">
            <w:pPr>
              <w:jc w:val="center"/>
              <w:rPr>
                <w:sz w:val="20"/>
                <w:szCs w:val="20"/>
              </w:rPr>
            </w:pPr>
          </w:p>
        </w:tc>
        <w:tc>
          <w:tcPr>
            <w:tcW w:w="1981" w:type="dxa"/>
            <w:vAlign w:val="center"/>
          </w:tcPr>
          <w:p w:rsidR="00595B40" w:rsidRPr="002321E3" w:rsidRDefault="00595B40" w:rsidP="0080565C">
            <w:pPr>
              <w:jc w:val="center"/>
              <w:rPr>
                <w:sz w:val="20"/>
                <w:szCs w:val="20"/>
              </w:rPr>
            </w:pPr>
          </w:p>
        </w:tc>
        <w:tc>
          <w:tcPr>
            <w:tcW w:w="1844" w:type="dxa"/>
            <w:vAlign w:val="center"/>
          </w:tcPr>
          <w:p w:rsidR="00595B40" w:rsidRPr="002321E3" w:rsidRDefault="00595B40" w:rsidP="0080565C">
            <w:pPr>
              <w:jc w:val="center"/>
              <w:rPr>
                <w:sz w:val="20"/>
                <w:szCs w:val="20"/>
              </w:rPr>
            </w:pPr>
          </w:p>
        </w:tc>
        <w:tc>
          <w:tcPr>
            <w:tcW w:w="1987" w:type="dxa"/>
            <w:vAlign w:val="center"/>
          </w:tcPr>
          <w:p w:rsidR="00595B40" w:rsidRPr="002321E3" w:rsidRDefault="00595B40" w:rsidP="0080565C">
            <w:pPr>
              <w:jc w:val="center"/>
              <w:rPr>
                <w:sz w:val="20"/>
                <w:szCs w:val="20"/>
              </w:rPr>
            </w:pPr>
          </w:p>
        </w:tc>
        <w:tc>
          <w:tcPr>
            <w:tcW w:w="1309" w:type="dxa"/>
            <w:vAlign w:val="center"/>
          </w:tcPr>
          <w:p w:rsidR="00595B40" w:rsidRPr="002321E3" w:rsidRDefault="00595B40" w:rsidP="0080565C">
            <w:pPr>
              <w:jc w:val="center"/>
              <w:rPr>
                <w:sz w:val="20"/>
                <w:szCs w:val="20"/>
              </w:rPr>
            </w:pPr>
          </w:p>
        </w:tc>
      </w:tr>
      <w:tr w:rsidR="00C07F6F" w:rsidRPr="002321E3" w:rsidTr="00B22403">
        <w:trPr>
          <w:jc w:val="center"/>
        </w:trPr>
        <w:tc>
          <w:tcPr>
            <w:tcW w:w="602" w:type="dxa"/>
            <w:vAlign w:val="center"/>
          </w:tcPr>
          <w:p w:rsidR="00595B40" w:rsidRPr="002321E3" w:rsidRDefault="00595B40" w:rsidP="0080565C">
            <w:pPr>
              <w:jc w:val="center"/>
              <w:rPr>
                <w:sz w:val="20"/>
                <w:szCs w:val="20"/>
              </w:rPr>
            </w:pPr>
          </w:p>
        </w:tc>
        <w:tc>
          <w:tcPr>
            <w:tcW w:w="1608" w:type="dxa"/>
            <w:vAlign w:val="center"/>
          </w:tcPr>
          <w:p w:rsidR="00595B40" w:rsidRPr="002321E3" w:rsidRDefault="00595B40" w:rsidP="0080565C">
            <w:pPr>
              <w:rPr>
                <w:sz w:val="20"/>
                <w:szCs w:val="20"/>
              </w:rPr>
            </w:pPr>
          </w:p>
        </w:tc>
        <w:tc>
          <w:tcPr>
            <w:tcW w:w="2881" w:type="dxa"/>
            <w:vAlign w:val="center"/>
          </w:tcPr>
          <w:p w:rsidR="00595B40" w:rsidRPr="002321E3" w:rsidRDefault="00C07F6F" w:rsidP="0080565C">
            <w:pPr>
              <w:rPr>
                <w:sz w:val="20"/>
                <w:szCs w:val="20"/>
              </w:rPr>
            </w:pPr>
            <w:r w:rsidRPr="002321E3">
              <w:rPr>
                <w:sz w:val="20"/>
                <w:szCs w:val="20"/>
              </w:rPr>
              <w:t>бюджет Ставропольского края</w:t>
            </w:r>
          </w:p>
        </w:tc>
        <w:tc>
          <w:tcPr>
            <w:tcW w:w="2245" w:type="dxa"/>
            <w:vAlign w:val="center"/>
          </w:tcPr>
          <w:p w:rsidR="00595B40" w:rsidRPr="002321E3" w:rsidRDefault="00595B40" w:rsidP="0080565C">
            <w:pPr>
              <w:jc w:val="center"/>
              <w:rPr>
                <w:sz w:val="20"/>
                <w:szCs w:val="20"/>
              </w:rPr>
            </w:pPr>
          </w:p>
        </w:tc>
        <w:tc>
          <w:tcPr>
            <w:tcW w:w="1981" w:type="dxa"/>
            <w:vAlign w:val="center"/>
          </w:tcPr>
          <w:p w:rsidR="00595B40" w:rsidRPr="002321E3" w:rsidRDefault="00595B40" w:rsidP="0080565C">
            <w:pPr>
              <w:jc w:val="center"/>
              <w:rPr>
                <w:sz w:val="20"/>
                <w:szCs w:val="20"/>
              </w:rPr>
            </w:pPr>
          </w:p>
        </w:tc>
        <w:tc>
          <w:tcPr>
            <w:tcW w:w="1844" w:type="dxa"/>
            <w:vAlign w:val="center"/>
          </w:tcPr>
          <w:p w:rsidR="00595B40" w:rsidRPr="002321E3" w:rsidRDefault="00595B40" w:rsidP="0080565C">
            <w:pPr>
              <w:jc w:val="center"/>
              <w:rPr>
                <w:sz w:val="20"/>
                <w:szCs w:val="20"/>
              </w:rPr>
            </w:pPr>
          </w:p>
        </w:tc>
        <w:tc>
          <w:tcPr>
            <w:tcW w:w="1987" w:type="dxa"/>
            <w:vAlign w:val="center"/>
          </w:tcPr>
          <w:p w:rsidR="00595B40" w:rsidRPr="002321E3" w:rsidRDefault="00595B40" w:rsidP="0080565C">
            <w:pPr>
              <w:jc w:val="center"/>
              <w:rPr>
                <w:sz w:val="20"/>
                <w:szCs w:val="20"/>
              </w:rPr>
            </w:pPr>
          </w:p>
        </w:tc>
        <w:tc>
          <w:tcPr>
            <w:tcW w:w="1309" w:type="dxa"/>
            <w:vAlign w:val="center"/>
          </w:tcPr>
          <w:p w:rsidR="00595B40" w:rsidRPr="002321E3" w:rsidRDefault="00595B40" w:rsidP="0080565C">
            <w:pPr>
              <w:jc w:val="center"/>
              <w:rPr>
                <w:sz w:val="20"/>
                <w:szCs w:val="20"/>
              </w:rPr>
            </w:pPr>
          </w:p>
        </w:tc>
      </w:tr>
      <w:tr w:rsidR="00C07F6F" w:rsidRPr="002321E3" w:rsidTr="00B22403">
        <w:trPr>
          <w:jc w:val="center"/>
        </w:trPr>
        <w:tc>
          <w:tcPr>
            <w:tcW w:w="602" w:type="dxa"/>
            <w:vAlign w:val="center"/>
          </w:tcPr>
          <w:p w:rsidR="00595B40" w:rsidRPr="002321E3" w:rsidRDefault="00595B40" w:rsidP="0080565C">
            <w:pPr>
              <w:jc w:val="center"/>
              <w:rPr>
                <w:sz w:val="20"/>
                <w:szCs w:val="20"/>
              </w:rPr>
            </w:pPr>
          </w:p>
        </w:tc>
        <w:tc>
          <w:tcPr>
            <w:tcW w:w="1608" w:type="dxa"/>
            <w:vAlign w:val="center"/>
          </w:tcPr>
          <w:p w:rsidR="00595B40" w:rsidRPr="002321E3" w:rsidRDefault="00595B40" w:rsidP="0080565C">
            <w:pPr>
              <w:rPr>
                <w:sz w:val="20"/>
                <w:szCs w:val="20"/>
              </w:rPr>
            </w:pPr>
          </w:p>
        </w:tc>
        <w:tc>
          <w:tcPr>
            <w:tcW w:w="2881" w:type="dxa"/>
            <w:vAlign w:val="center"/>
          </w:tcPr>
          <w:p w:rsidR="00595B40" w:rsidRPr="002321E3" w:rsidRDefault="00C07F6F" w:rsidP="0080565C">
            <w:pPr>
              <w:rPr>
                <w:sz w:val="20"/>
                <w:szCs w:val="20"/>
              </w:rPr>
            </w:pPr>
            <w:r w:rsidRPr="002321E3">
              <w:rPr>
                <w:sz w:val="20"/>
                <w:szCs w:val="20"/>
              </w:rPr>
              <w:t>бюджет города Ставрополя</w:t>
            </w:r>
          </w:p>
        </w:tc>
        <w:tc>
          <w:tcPr>
            <w:tcW w:w="2245" w:type="dxa"/>
            <w:vAlign w:val="center"/>
          </w:tcPr>
          <w:p w:rsidR="00595B40" w:rsidRPr="002321E3" w:rsidRDefault="00595B40" w:rsidP="0080565C">
            <w:pPr>
              <w:jc w:val="center"/>
              <w:rPr>
                <w:sz w:val="20"/>
                <w:szCs w:val="20"/>
              </w:rPr>
            </w:pPr>
          </w:p>
        </w:tc>
        <w:tc>
          <w:tcPr>
            <w:tcW w:w="1981" w:type="dxa"/>
            <w:vAlign w:val="center"/>
          </w:tcPr>
          <w:p w:rsidR="00595B40" w:rsidRPr="002321E3" w:rsidRDefault="00595B40" w:rsidP="0080565C">
            <w:pPr>
              <w:jc w:val="center"/>
              <w:rPr>
                <w:sz w:val="20"/>
                <w:szCs w:val="20"/>
              </w:rPr>
            </w:pPr>
          </w:p>
        </w:tc>
        <w:tc>
          <w:tcPr>
            <w:tcW w:w="1844" w:type="dxa"/>
            <w:vAlign w:val="center"/>
          </w:tcPr>
          <w:p w:rsidR="00595B40" w:rsidRPr="002321E3" w:rsidRDefault="00595B40" w:rsidP="0080565C">
            <w:pPr>
              <w:jc w:val="center"/>
              <w:rPr>
                <w:sz w:val="20"/>
                <w:szCs w:val="20"/>
              </w:rPr>
            </w:pPr>
          </w:p>
        </w:tc>
        <w:tc>
          <w:tcPr>
            <w:tcW w:w="1987" w:type="dxa"/>
            <w:vAlign w:val="center"/>
          </w:tcPr>
          <w:p w:rsidR="00595B40" w:rsidRPr="002321E3" w:rsidRDefault="00595B40" w:rsidP="0080565C">
            <w:pPr>
              <w:jc w:val="center"/>
              <w:rPr>
                <w:sz w:val="20"/>
                <w:szCs w:val="20"/>
              </w:rPr>
            </w:pPr>
          </w:p>
        </w:tc>
        <w:tc>
          <w:tcPr>
            <w:tcW w:w="1309" w:type="dxa"/>
            <w:vAlign w:val="center"/>
          </w:tcPr>
          <w:p w:rsidR="00595B40" w:rsidRPr="002321E3" w:rsidRDefault="00595B40" w:rsidP="0080565C">
            <w:pPr>
              <w:jc w:val="center"/>
              <w:rPr>
                <w:sz w:val="20"/>
                <w:szCs w:val="20"/>
              </w:rPr>
            </w:pPr>
          </w:p>
        </w:tc>
      </w:tr>
      <w:tr w:rsidR="00C07F6F" w:rsidRPr="002321E3" w:rsidTr="00B22403">
        <w:trPr>
          <w:jc w:val="center"/>
        </w:trPr>
        <w:tc>
          <w:tcPr>
            <w:tcW w:w="602" w:type="dxa"/>
            <w:vAlign w:val="center"/>
          </w:tcPr>
          <w:p w:rsidR="00595B40" w:rsidRPr="002321E3" w:rsidRDefault="00595B40" w:rsidP="0080565C">
            <w:pPr>
              <w:jc w:val="center"/>
              <w:rPr>
                <w:sz w:val="20"/>
                <w:szCs w:val="20"/>
              </w:rPr>
            </w:pPr>
          </w:p>
        </w:tc>
        <w:tc>
          <w:tcPr>
            <w:tcW w:w="1608" w:type="dxa"/>
            <w:vAlign w:val="center"/>
          </w:tcPr>
          <w:p w:rsidR="00595B40" w:rsidRPr="002321E3" w:rsidRDefault="00595B40" w:rsidP="0080565C">
            <w:pPr>
              <w:rPr>
                <w:sz w:val="20"/>
                <w:szCs w:val="20"/>
              </w:rPr>
            </w:pPr>
          </w:p>
        </w:tc>
        <w:tc>
          <w:tcPr>
            <w:tcW w:w="2881" w:type="dxa"/>
            <w:vAlign w:val="center"/>
          </w:tcPr>
          <w:p w:rsidR="00595B40" w:rsidRPr="002321E3" w:rsidRDefault="00595B40" w:rsidP="0080565C">
            <w:pPr>
              <w:rPr>
                <w:sz w:val="20"/>
                <w:szCs w:val="20"/>
              </w:rPr>
            </w:pPr>
            <w:r w:rsidRPr="002321E3">
              <w:rPr>
                <w:sz w:val="20"/>
                <w:szCs w:val="20"/>
              </w:rPr>
              <w:t>внебюджетные источники</w:t>
            </w:r>
          </w:p>
        </w:tc>
        <w:tc>
          <w:tcPr>
            <w:tcW w:w="2245" w:type="dxa"/>
            <w:vAlign w:val="center"/>
          </w:tcPr>
          <w:p w:rsidR="00595B40" w:rsidRPr="002321E3" w:rsidRDefault="00595B40" w:rsidP="0080565C">
            <w:pPr>
              <w:jc w:val="center"/>
              <w:rPr>
                <w:sz w:val="20"/>
                <w:szCs w:val="20"/>
              </w:rPr>
            </w:pPr>
          </w:p>
        </w:tc>
        <w:tc>
          <w:tcPr>
            <w:tcW w:w="1981" w:type="dxa"/>
            <w:vAlign w:val="center"/>
          </w:tcPr>
          <w:p w:rsidR="00595B40" w:rsidRPr="002321E3" w:rsidRDefault="00595B40" w:rsidP="0080565C">
            <w:pPr>
              <w:jc w:val="center"/>
              <w:rPr>
                <w:sz w:val="20"/>
                <w:szCs w:val="20"/>
              </w:rPr>
            </w:pPr>
          </w:p>
        </w:tc>
        <w:tc>
          <w:tcPr>
            <w:tcW w:w="1844" w:type="dxa"/>
            <w:vAlign w:val="center"/>
          </w:tcPr>
          <w:p w:rsidR="00595B40" w:rsidRPr="002321E3" w:rsidRDefault="00595B40" w:rsidP="0080565C">
            <w:pPr>
              <w:jc w:val="center"/>
              <w:rPr>
                <w:sz w:val="20"/>
                <w:szCs w:val="20"/>
              </w:rPr>
            </w:pPr>
          </w:p>
        </w:tc>
        <w:tc>
          <w:tcPr>
            <w:tcW w:w="1987" w:type="dxa"/>
            <w:vAlign w:val="center"/>
          </w:tcPr>
          <w:p w:rsidR="00595B40" w:rsidRPr="002321E3" w:rsidRDefault="00595B40" w:rsidP="0080565C">
            <w:pPr>
              <w:jc w:val="center"/>
              <w:rPr>
                <w:sz w:val="20"/>
                <w:szCs w:val="20"/>
              </w:rPr>
            </w:pPr>
          </w:p>
        </w:tc>
        <w:tc>
          <w:tcPr>
            <w:tcW w:w="1309" w:type="dxa"/>
            <w:vAlign w:val="center"/>
          </w:tcPr>
          <w:p w:rsidR="00595B40" w:rsidRPr="002321E3" w:rsidRDefault="00595B40" w:rsidP="0080565C">
            <w:pPr>
              <w:jc w:val="center"/>
              <w:rPr>
                <w:sz w:val="20"/>
                <w:szCs w:val="20"/>
              </w:rPr>
            </w:pPr>
          </w:p>
        </w:tc>
      </w:tr>
    </w:tbl>
    <w:p w:rsidR="003355CD" w:rsidRDefault="003355CD" w:rsidP="003355CD">
      <w:pPr>
        <w:rPr>
          <w:sz w:val="28"/>
          <w:szCs w:val="28"/>
        </w:rPr>
      </w:pPr>
      <w:r w:rsidRPr="00DA3F40">
        <w:rPr>
          <w:sz w:val="28"/>
          <w:szCs w:val="28"/>
        </w:rPr>
        <w:t>Примечание:</w:t>
      </w:r>
    </w:p>
    <w:p w:rsidR="00E90298" w:rsidRDefault="003355CD" w:rsidP="006F483A">
      <w:pPr>
        <w:ind w:firstLine="709"/>
        <w:rPr>
          <w:sz w:val="28"/>
          <w:szCs w:val="28"/>
        </w:rPr>
      </w:pPr>
      <w:r w:rsidRPr="00B22403">
        <w:rPr>
          <w:sz w:val="28"/>
          <w:szCs w:val="28"/>
        </w:rPr>
        <w:t>Э</w:t>
      </w:r>
      <w:r w:rsidR="00F33955">
        <w:rPr>
          <w:sz w:val="28"/>
          <w:szCs w:val="28"/>
        </w:rPr>
        <w:t>лектронный вариант таблицы пред</w:t>
      </w:r>
      <w:r w:rsidRPr="00B22403">
        <w:rPr>
          <w:sz w:val="28"/>
          <w:szCs w:val="28"/>
        </w:rPr>
        <w:t xml:space="preserve">ставляется в форматах </w:t>
      </w:r>
      <w:r w:rsidR="00FC1148" w:rsidRPr="00B22403">
        <w:rPr>
          <w:sz w:val="28"/>
          <w:szCs w:val="28"/>
          <w:lang w:val="en-US"/>
        </w:rPr>
        <w:t>Wor</w:t>
      </w:r>
      <w:r w:rsidRPr="00B22403">
        <w:rPr>
          <w:sz w:val="28"/>
          <w:szCs w:val="28"/>
          <w:lang w:val="en-US"/>
        </w:rPr>
        <w:t>d</w:t>
      </w:r>
      <w:r w:rsidRPr="00B22403">
        <w:rPr>
          <w:sz w:val="28"/>
          <w:szCs w:val="28"/>
        </w:rPr>
        <w:t xml:space="preserve"> и </w:t>
      </w:r>
      <w:r w:rsidRPr="00B22403">
        <w:rPr>
          <w:sz w:val="28"/>
          <w:szCs w:val="28"/>
          <w:lang w:val="en-US"/>
        </w:rPr>
        <w:t>Excel</w:t>
      </w:r>
      <w:r w:rsidRPr="00B22403">
        <w:rPr>
          <w:sz w:val="28"/>
          <w:szCs w:val="28"/>
        </w:rPr>
        <w:t>.</w:t>
      </w:r>
    </w:p>
    <w:tbl>
      <w:tblPr>
        <w:tblStyle w:val="ae"/>
        <w:tblW w:w="14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gridCol w:w="6379"/>
      </w:tblGrid>
      <w:tr w:rsidR="003355CD" w:rsidTr="00B22403">
        <w:tc>
          <w:tcPr>
            <w:tcW w:w="8046" w:type="dxa"/>
          </w:tcPr>
          <w:p w:rsidR="003355CD" w:rsidRPr="005A5C9A" w:rsidRDefault="00E45A48" w:rsidP="0080565C">
            <w:pPr>
              <w:rPr>
                <w:sz w:val="26"/>
                <w:szCs w:val="26"/>
              </w:rPr>
            </w:pPr>
            <w:r>
              <w:rPr>
                <w:sz w:val="28"/>
                <w:szCs w:val="28"/>
              </w:rPr>
              <w:lastRenderedPageBreak/>
              <w:t>Руководитель</w:t>
            </w:r>
            <w:r w:rsidR="003355CD" w:rsidRPr="005A5C9A">
              <w:rPr>
                <w:sz w:val="26"/>
                <w:szCs w:val="26"/>
              </w:rPr>
              <w:t xml:space="preserve">  </w:t>
            </w:r>
          </w:p>
          <w:p w:rsidR="00B22403" w:rsidRPr="00B22403" w:rsidRDefault="00B22403" w:rsidP="0080565C">
            <w:pPr>
              <w:rPr>
                <w:sz w:val="28"/>
                <w:szCs w:val="28"/>
              </w:rPr>
            </w:pPr>
            <w:r w:rsidRPr="00B22403">
              <w:rPr>
                <w:sz w:val="28"/>
                <w:szCs w:val="28"/>
              </w:rPr>
              <w:t>ответственного исполнителя</w:t>
            </w:r>
          </w:p>
          <w:p w:rsidR="00B22403" w:rsidRDefault="00B22403" w:rsidP="0080565C">
            <w:pPr>
              <w:rPr>
                <w:sz w:val="26"/>
                <w:szCs w:val="26"/>
              </w:rPr>
            </w:pPr>
            <w:r w:rsidRPr="00B22403">
              <w:rPr>
                <w:sz w:val="28"/>
                <w:szCs w:val="28"/>
              </w:rPr>
              <w:t>муниципальной программы</w:t>
            </w:r>
            <w:r w:rsidR="003355CD" w:rsidRPr="00B22403">
              <w:rPr>
                <w:sz w:val="28"/>
                <w:szCs w:val="28"/>
              </w:rPr>
              <w:t xml:space="preserve"> </w:t>
            </w:r>
            <w:r w:rsidR="003355CD" w:rsidRPr="005A5C9A">
              <w:rPr>
                <w:sz w:val="26"/>
                <w:szCs w:val="26"/>
              </w:rPr>
              <w:t xml:space="preserve"> </w:t>
            </w:r>
            <w:r w:rsidR="00897BAD">
              <w:rPr>
                <w:sz w:val="26"/>
                <w:szCs w:val="26"/>
              </w:rPr>
              <w:t>_____________ ____________</w:t>
            </w:r>
          </w:p>
          <w:p w:rsidR="003355CD" w:rsidRPr="005A5C9A" w:rsidRDefault="00B22403" w:rsidP="0080565C">
            <w:r>
              <w:rPr>
                <w:sz w:val="26"/>
                <w:szCs w:val="26"/>
              </w:rPr>
              <w:t xml:space="preserve">                                                          </w:t>
            </w:r>
            <w:r w:rsidR="00E45A48">
              <w:rPr>
                <w:sz w:val="26"/>
                <w:szCs w:val="26"/>
              </w:rPr>
              <w:t xml:space="preserve">  </w:t>
            </w:r>
            <w:r w:rsidR="007C3313">
              <w:rPr>
                <w:sz w:val="26"/>
                <w:szCs w:val="26"/>
              </w:rPr>
              <w:t xml:space="preserve"> </w:t>
            </w:r>
            <w:r w:rsidR="003355CD" w:rsidRPr="005A5C9A">
              <w:t>подпись</w:t>
            </w:r>
            <w:r w:rsidR="00897BAD">
              <w:t xml:space="preserve">                  Ф.И.О.</w:t>
            </w:r>
          </w:p>
          <w:p w:rsidR="003355CD" w:rsidRPr="005A5C9A" w:rsidRDefault="003355CD" w:rsidP="00E45A48">
            <w:pPr>
              <w:rPr>
                <w:sz w:val="26"/>
                <w:szCs w:val="26"/>
              </w:rPr>
            </w:pPr>
          </w:p>
        </w:tc>
        <w:tc>
          <w:tcPr>
            <w:tcW w:w="6379" w:type="dxa"/>
          </w:tcPr>
          <w:p w:rsidR="003355CD" w:rsidRPr="005B2440" w:rsidRDefault="003355CD" w:rsidP="00B22403">
            <w:pPr>
              <w:rPr>
                <w:sz w:val="28"/>
                <w:szCs w:val="28"/>
              </w:rPr>
            </w:pPr>
            <w:r w:rsidRPr="005B2440">
              <w:rPr>
                <w:sz w:val="28"/>
                <w:szCs w:val="28"/>
              </w:rPr>
              <w:t xml:space="preserve">СОГЛАСОВАНО (в </w:t>
            </w:r>
            <w:r w:rsidR="00C07F6F">
              <w:rPr>
                <w:sz w:val="28"/>
                <w:szCs w:val="28"/>
              </w:rPr>
              <w:t>части</w:t>
            </w:r>
            <w:r w:rsidRPr="005B2440">
              <w:rPr>
                <w:sz w:val="28"/>
                <w:szCs w:val="28"/>
              </w:rPr>
              <w:t xml:space="preserve"> бюджетных </w:t>
            </w:r>
            <w:r w:rsidR="00C07F6F">
              <w:rPr>
                <w:sz w:val="28"/>
                <w:szCs w:val="28"/>
              </w:rPr>
              <w:t>ассигнований)</w:t>
            </w:r>
            <w:r w:rsidRPr="005B2440">
              <w:rPr>
                <w:sz w:val="28"/>
                <w:szCs w:val="28"/>
              </w:rPr>
              <w:t>:</w:t>
            </w:r>
          </w:p>
          <w:p w:rsidR="00B22403" w:rsidRDefault="00C07F6F" w:rsidP="00B22403">
            <w:pPr>
              <w:ind w:right="-108"/>
              <w:rPr>
                <w:sz w:val="26"/>
                <w:szCs w:val="26"/>
              </w:rPr>
            </w:pPr>
            <w:r>
              <w:rPr>
                <w:sz w:val="28"/>
                <w:szCs w:val="28"/>
              </w:rPr>
              <w:t>Заместитель главы администрации города Ставрополя, р</w:t>
            </w:r>
            <w:r w:rsidR="003355CD" w:rsidRPr="005B2440">
              <w:rPr>
                <w:sz w:val="28"/>
                <w:szCs w:val="28"/>
              </w:rPr>
              <w:t xml:space="preserve">уководитель комитета финансов и бюджета администрации города Ставрополя  </w:t>
            </w:r>
            <w:r w:rsidR="00B22403">
              <w:rPr>
                <w:sz w:val="28"/>
                <w:szCs w:val="28"/>
              </w:rPr>
              <w:t xml:space="preserve">                </w:t>
            </w:r>
          </w:p>
          <w:p w:rsidR="00B22403" w:rsidRDefault="00B22403" w:rsidP="00B22403">
            <w:pPr>
              <w:ind w:right="-108"/>
              <w:rPr>
                <w:sz w:val="26"/>
                <w:szCs w:val="26"/>
              </w:rPr>
            </w:pPr>
          </w:p>
          <w:p w:rsidR="00B22403" w:rsidRDefault="00B22403" w:rsidP="00B22403">
            <w:pPr>
              <w:ind w:right="-108"/>
              <w:rPr>
                <w:sz w:val="26"/>
                <w:szCs w:val="26"/>
              </w:rPr>
            </w:pPr>
          </w:p>
          <w:p w:rsidR="00B22403" w:rsidRDefault="003355CD" w:rsidP="00B22403">
            <w:pPr>
              <w:ind w:right="-108"/>
              <w:rPr>
                <w:sz w:val="26"/>
                <w:szCs w:val="26"/>
              </w:rPr>
            </w:pPr>
            <w:r w:rsidRPr="005A5C9A">
              <w:rPr>
                <w:sz w:val="26"/>
                <w:szCs w:val="26"/>
              </w:rPr>
              <w:t>______</w:t>
            </w:r>
            <w:r w:rsidR="00B22403">
              <w:rPr>
                <w:sz w:val="26"/>
                <w:szCs w:val="26"/>
              </w:rPr>
              <w:t xml:space="preserve">___________  ________________  _____________             </w:t>
            </w:r>
          </w:p>
          <w:p w:rsidR="003355CD" w:rsidRPr="005A5C9A" w:rsidRDefault="002321E3" w:rsidP="00897BAD">
            <w:pPr>
              <w:ind w:right="-108"/>
            </w:pPr>
            <w:r>
              <w:t xml:space="preserve">         </w:t>
            </w:r>
            <w:r w:rsidR="00B22403">
              <w:t xml:space="preserve">  </w:t>
            </w:r>
            <w:r w:rsidR="007C3313">
              <w:t xml:space="preserve">    </w:t>
            </w:r>
            <w:r w:rsidR="00B22403">
              <w:t xml:space="preserve">  </w:t>
            </w:r>
            <w:r w:rsidR="007C3313">
              <w:t>Ф</w:t>
            </w:r>
            <w:r w:rsidR="00897BAD">
              <w:t>.</w:t>
            </w:r>
            <w:r w:rsidR="007C3313">
              <w:t>И</w:t>
            </w:r>
            <w:r w:rsidR="00897BAD">
              <w:t>.</w:t>
            </w:r>
            <w:r w:rsidR="007C3313">
              <w:t>О</w:t>
            </w:r>
            <w:r w:rsidR="00897BAD">
              <w:t>.</w:t>
            </w:r>
            <w:r w:rsidR="00B22403">
              <w:t xml:space="preserve">                        </w:t>
            </w:r>
            <w:r>
              <w:t xml:space="preserve">  подпись    </w:t>
            </w:r>
            <w:r w:rsidR="00B22403">
              <w:t xml:space="preserve">               </w:t>
            </w:r>
            <w:r w:rsidR="007C3313">
              <w:t xml:space="preserve"> </w:t>
            </w:r>
            <w:r w:rsidR="00B22403">
              <w:t xml:space="preserve">     </w:t>
            </w:r>
            <w:r>
              <w:t>дата</w:t>
            </w:r>
          </w:p>
        </w:tc>
      </w:tr>
    </w:tbl>
    <w:p w:rsidR="002321E3" w:rsidRDefault="002321E3" w:rsidP="002321E3">
      <w:pPr>
        <w:shd w:val="clear" w:color="auto" w:fill="FFFFFF"/>
        <w:spacing w:line="240" w:lineRule="exact"/>
        <w:rPr>
          <w:sz w:val="28"/>
          <w:szCs w:val="28"/>
        </w:rPr>
        <w:sectPr w:rsidR="002321E3" w:rsidSect="00F33955">
          <w:headerReference w:type="default" r:id="rId28"/>
          <w:pgSz w:w="16838" w:h="11906" w:orient="landscape"/>
          <w:pgMar w:top="1985" w:right="567" w:bottom="1134" w:left="1985" w:header="709" w:footer="709" w:gutter="0"/>
          <w:pgNumType w:start="1"/>
          <w:cols w:space="708"/>
          <w:titlePg/>
          <w:docGrid w:linePitch="360"/>
        </w:sectPr>
      </w:pPr>
    </w:p>
    <w:p w:rsidR="003355CD" w:rsidRDefault="003355CD" w:rsidP="002321E3">
      <w:pPr>
        <w:shd w:val="clear" w:color="auto" w:fill="FFFFFF"/>
        <w:spacing w:line="240" w:lineRule="exact"/>
        <w:rPr>
          <w:sz w:val="28"/>
          <w:szCs w:val="28"/>
        </w:rPr>
      </w:pPr>
    </w:p>
    <w:sectPr w:rsidR="003355CD" w:rsidSect="002321E3">
      <w:pgSz w:w="16838" w:h="11906" w:orient="landscape"/>
      <w:pgMar w:top="851" w:right="1418"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4B9" w:rsidRDefault="00C244B9" w:rsidP="007001BD">
      <w:r>
        <w:separator/>
      </w:r>
    </w:p>
  </w:endnote>
  <w:endnote w:type="continuationSeparator" w:id="0">
    <w:p w:rsidR="00C244B9" w:rsidRDefault="00C244B9" w:rsidP="007001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4B9" w:rsidRDefault="00C244B9" w:rsidP="007001BD">
      <w:r>
        <w:separator/>
      </w:r>
    </w:p>
  </w:footnote>
  <w:footnote w:type="continuationSeparator" w:id="0">
    <w:p w:rsidR="00C244B9" w:rsidRDefault="00C244B9" w:rsidP="007001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E30" w:rsidRPr="00763038" w:rsidRDefault="009F1E30">
    <w:pPr>
      <w:pStyle w:val="a4"/>
      <w:jc w:val="center"/>
      <w:rPr>
        <w:sz w:val="28"/>
        <w:szCs w:val="28"/>
      </w:rPr>
    </w:pPr>
  </w:p>
  <w:p w:rsidR="009F1E30" w:rsidRPr="00141063" w:rsidRDefault="009F1E30" w:rsidP="006264B2">
    <w:pPr>
      <w:pStyle w:val="a4"/>
      <w:tabs>
        <w:tab w:val="left" w:pos="4485"/>
      </w:tabs>
      <w:rPr>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E30" w:rsidRDefault="009F1E30">
    <w:pPr>
      <w:pStyle w:val="a4"/>
      <w:jc w:val="center"/>
    </w:pPr>
  </w:p>
  <w:p w:rsidR="009F1E30" w:rsidRDefault="009F1E3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244569440"/>
      <w:docPartObj>
        <w:docPartGallery w:val="Page Numbers (Top of Page)"/>
        <w:docPartUnique/>
      </w:docPartObj>
    </w:sdtPr>
    <w:sdtContent>
      <w:p w:rsidR="009F1E30" w:rsidRPr="00DA5530" w:rsidRDefault="001634FC">
        <w:pPr>
          <w:pStyle w:val="a4"/>
          <w:jc w:val="center"/>
          <w:rPr>
            <w:sz w:val="28"/>
            <w:szCs w:val="28"/>
          </w:rPr>
        </w:pPr>
        <w:r w:rsidRPr="00DA5530">
          <w:rPr>
            <w:sz w:val="28"/>
            <w:szCs w:val="28"/>
          </w:rPr>
          <w:fldChar w:fldCharType="begin"/>
        </w:r>
        <w:r w:rsidR="009F1E30" w:rsidRPr="00DA5530">
          <w:rPr>
            <w:sz w:val="28"/>
            <w:szCs w:val="28"/>
          </w:rPr>
          <w:instrText xml:space="preserve"> PAGE   \* MERGEFORMAT </w:instrText>
        </w:r>
        <w:r w:rsidRPr="00DA5530">
          <w:rPr>
            <w:sz w:val="28"/>
            <w:szCs w:val="28"/>
          </w:rPr>
          <w:fldChar w:fldCharType="separate"/>
        </w:r>
        <w:r w:rsidR="00137278">
          <w:rPr>
            <w:noProof/>
            <w:sz w:val="28"/>
            <w:szCs w:val="28"/>
          </w:rPr>
          <w:t>2</w:t>
        </w:r>
        <w:r w:rsidRPr="00DA5530">
          <w:rPr>
            <w:sz w:val="28"/>
            <w:szCs w:val="28"/>
          </w:rPr>
          <w:fldChar w:fldCharType="end"/>
        </w:r>
      </w:p>
    </w:sdtContent>
  </w:sdt>
  <w:p w:rsidR="009F1E30" w:rsidRPr="009B368C" w:rsidRDefault="009F1E30">
    <w:pPr>
      <w:pStyle w:val="a4"/>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D45C4"/>
    <w:multiLevelType w:val="hybridMultilevel"/>
    <w:tmpl w:val="FC0C1C28"/>
    <w:lvl w:ilvl="0" w:tplc="A8E83588">
      <w:start w:val="11"/>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B010C93"/>
    <w:multiLevelType w:val="hybridMultilevel"/>
    <w:tmpl w:val="6E8A2488"/>
    <w:lvl w:ilvl="0" w:tplc="BC3AAB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D2466DA"/>
    <w:multiLevelType w:val="hybridMultilevel"/>
    <w:tmpl w:val="8236E77E"/>
    <w:lvl w:ilvl="0" w:tplc="D5523CE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F1D4505"/>
    <w:multiLevelType w:val="hybridMultilevel"/>
    <w:tmpl w:val="C8B45FA8"/>
    <w:lvl w:ilvl="0" w:tplc="1B4EC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60353D"/>
    <w:rsid w:val="000055AC"/>
    <w:rsid w:val="000070BD"/>
    <w:rsid w:val="000073C6"/>
    <w:rsid w:val="00010B7B"/>
    <w:rsid w:val="00010B81"/>
    <w:rsid w:val="0001186B"/>
    <w:rsid w:val="0001224A"/>
    <w:rsid w:val="0002543E"/>
    <w:rsid w:val="000261C0"/>
    <w:rsid w:val="00030A03"/>
    <w:rsid w:val="00030CCC"/>
    <w:rsid w:val="000327B0"/>
    <w:rsid w:val="000329CE"/>
    <w:rsid w:val="000335BD"/>
    <w:rsid w:val="00035361"/>
    <w:rsid w:val="0003556C"/>
    <w:rsid w:val="00040405"/>
    <w:rsid w:val="000445F0"/>
    <w:rsid w:val="00045172"/>
    <w:rsid w:val="00046E80"/>
    <w:rsid w:val="00054457"/>
    <w:rsid w:val="00056688"/>
    <w:rsid w:val="000601DD"/>
    <w:rsid w:val="00062F0F"/>
    <w:rsid w:val="00063B1B"/>
    <w:rsid w:val="00070682"/>
    <w:rsid w:val="00070EDA"/>
    <w:rsid w:val="00074EC9"/>
    <w:rsid w:val="00076092"/>
    <w:rsid w:val="00077E63"/>
    <w:rsid w:val="00080C0E"/>
    <w:rsid w:val="0008279D"/>
    <w:rsid w:val="00082EAE"/>
    <w:rsid w:val="000839D2"/>
    <w:rsid w:val="00095CF9"/>
    <w:rsid w:val="0009609E"/>
    <w:rsid w:val="000A04CC"/>
    <w:rsid w:val="000A1EBB"/>
    <w:rsid w:val="000A2C87"/>
    <w:rsid w:val="000A4104"/>
    <w:rsid w:val="000A5EC0"/>
    <w:rsid w:val="000A6F50"/>
    <w:rsid w:val="000A7F4C"/>
    <w:rsid w:val="000B0B14"/>
    <w:rsid w:val="000B2468"/>
    <w:rsid w:val="000B7415"/>
    <w:rsid w:val="000C0124"/>
    <w:rsid w:val="000C3D9C"/>
    <w:rsid w:val="000C6A77"/>
    <w:rsid w:val="000C7BCC"/>
    <w:rsid w:val="000D0B6C"/>
    <w:rsid w:val="000D11DA"/>
    <w:rsid w:val="000D3D17"/>
    <w:rsid w:val="000D4CA3"/>
    <w:rsid w:val="000D6121"/>
    <w:rsid w:val="000D63F1"/>
    <w:rsid w:val="000D7F25"/>
    <w:rsid w:val="000E0A17"/>
    <w:rsid w:val="000E7B00"/>
    <w:rsid w:val="000F1032"/>
    <w:rsid w:val="000F49F9"/>
    <w:rsid w:val="000F52BE"/>
    <w:rsid w:val="000F6E28"/>
    <w:rsid w:val="0010426B"/>
    <w:rsid w:val="0010616F"/>
    <w:rsid w:val="00107D49"/>
    <w:rsid w:val="00110063"/>
    <w:rsid w:val="001150FB"/>
    <w:rsid w:val="00116C87"/>
    <w:rsid w:val="00116EA5"/>
    <w:rsid w:val="00117036"/>
    <w:rsid w:val="00121033"/>
    <w:rsid w:val="00121EA0"/>
    <w:rsid w:val="001223A9"/>
    <w:rsid w:val="00122720"/>
    <w:rsid w:val="00123369"/>
    <w:rsid w:val="001253B7"/>
    <w:rsid w:val="00125A34"/>
    <w:rsid w:val="00126BFF"/>
    <w:rsid w:val="001316D2"/>
    <w:rsid w:val="00133D31"/>
    <w:rsid w:val="00137278"/>
    <w:rsid w:val="00141063"/>
    <w:rsid w:val="001412F3"/>
    <w:rsid w:val="00142721"/>
    <w:rsid w:val="00143601"/>
    <w:rsid w:val="00143940"/>
    <w:rsid w:val="0014439D"/>
    <w:rsid w:val="00144446"/>
    <w:rsid w:val="00146D37"/>
    <w:rsid w:val="00152447"/>
    <w:rsid w:val="00153BDE"/>
    <w:rsid w:val="00157ECA"/>
    <w:rsid w:val="00162D3B"/>
    <w:rsid w:val="001634FC"/>
    <w:rsid w:val="001655C6"/>
    <w:rsid w:val="00166806"/>
    <w:rsid w:val="00166E78"/>
    <w:rsid w:val="00170766"/>
    <w:rsid w:val="00170D87"/>
    <w:rsid w:val="001711B6"/>
    <w:rsid w:val="001712E2"/>
    <w:rsid w:val="001717CF"/>
    <w:rsid w:val="001728D4"/>
    <w:rsid w:val="00174172"/>
    <w:rsid w:val="00175837"/>
    <w:rsid w:val="00191750"/>
    <w:rsid w:val="00193323"/>
    <w:rsid w:val="00193A87"/>
    <w:rsid w:val="00193CC9"/>
    <w:rsid w:val="00194EB1"/>
    <w:rsid w:val="00195DD2"/>
    <w:rsid w:val="00196E18"/>
    <w:rsid w:val="00197A9A"/>
    <w:rsid w:val="001A3E4B"/>
    <w:rsid w:val="001A5E16"/>
    <w:rsid w:val="001A60E0"/>
    <w:rsid w:val="001B2094"/>
    <w:rsid w:val="001B4E70"/>
    <w:rsid w:val="001B7499"/>
    <w:rsid w:val="001C454B"/>
    <w:rsid w:val="001C782B"/>
    <w:rsid w:val="001C7BCE"/>
    <w:rsid w:val="001D28A5"/>
    <w:rsid w:val="001D5618"/>
    <w:rsid w:val="001D568A"/>
    <w:rsid w:val="001F074D"/>
    <w:rsid w:val="001F1E0A"/>
    <w:rsid w:val="001F4DC4"/>
    <w:rsid w:val="001F7AE9"/>
    <w:rsid w:val="002047AF"/>
    <w:rsid w:val="00204B5D"/>
    <w:rsid w:val="00205ED9"/>
    <w:rsid w:val="00207391"/>
    <w:rsid w:val="00210789"/>
    <w:rsid w:val="002125B6"/>
    <w:rsid w:val="002138B8"/>
    <w:rsid w:val="00217B23"/>
    <w:rsid w:val="002205CF"/>
    <w:rsid w:val="00220DD0"/>
    <w:rsid w:val="00221F26"/>
    <w:rsid w:val="00223FEE"/>
    <w:rsid w:val="0022495A"/>
    <w:rsid w:val="0022516F"/>
    <w:rsid w:val="00225228"/>
    <w:rsid w:val="0023186D"/>
    <w:rsid w:val="002321E3"/>
    <w:rsid w:val="00234824"/>
    <w:rsid w:val="00235104"/>
    <w:rsid w:val="00235F14"/>
    <w:rsid w:val="00244E09"/>
    <w:rsid w:val="00245511"/>
    <w:rsid w:val="002527E6"/>
    <w:rsid w:val="00252897"/>
    <w:rsid w:val="00253C56"/>
    <w:rsid w:val="0025516B"/>
    <w:rsid w:val="00261A3E"/>
    <w:rsid w:val="00264E59"/>
    <w:rsid w:val="002659DE"/>
    <w:rsid w:val="00266D5C"/>
    <w:rsid w:val="00270DDB"/>
    <w:rsid w:val="00273D86"/>
    <w:rsid w:val="00273EB3"/>
    <w:rsid w:val="00285343"/>
    <w:rsid w:val="00285D66"/>
    <w:rsid w:val="002969E5"/>
    <w:rsid w:val="002A1299"/>
    <w:rsid w:val="002A1655"/>
    <w:rsid w:val="002A3040"/>
    <w:rsid w:val="002A69EF"/>
    <w:rsid w:val="002A7823"/>
    <w:rsid w:val="002B1861"/>
    <w:rsid w:val="002C4715"/>
    <w:rsid w:val="002C7552"/>
    <w:rsid w:val="002D3816"/>
    <w:rsid w:val="002E0077"/>
    <w:rsid w:val="002E7B01"/>
    <w:rsid w:val="002F0C01"/>
    <w:rsid w:val="002F7008"/>
    <w:rsid w:val="00300B40"/>
    <w:rsid w:val="00301223"/>
    <w:rsid w:val="00301B3E"/>
    <w:rsid w:val="0030250E"/>
    <w:rsid w:val="00303726"/>
    <w:rsid w:val="00305484"/>
    <w:rsid w:val="00311FB0"/>
    <w:rsid w:val="00313B7E"/>
    <w:rsid w:val="00313C99"/>
    <w:rsid w:val="00320AA4"/>
    <w:rsid w:val="00324D46"/>
    <w:rsid w:val="00325DF6"/>
    <w:rsid w:val="00330192"/>
    <w:rsid w:val="00331A31"/>
    <w:rsid w:val="00332C3E"/>
    <w:rsid w:val="0033316E"/>
    <w:rsid w:val="00334993"/>
    <w:rsid w:val="003355CD"/>
    <w:rsid w:val="003357A4"/>
    <w:rsid w:val="003371B3"/>
    <w:rsid w:val="003416D0"/>
    <w:rsid w:val="00342A7E"/>
    <w:rsid w:val="00346F99"/>
    <w:rsid w:val="003474E5"/>
    <w:rsid w:val="0035098D"/>
    <w:rsid w:val="0035238F"/>
    <w:rsid w:val="00352DD6"/>
    <w:rsid w:val="00353B24"/>
    <w:rsid w:val="003547FC"/>
    <w:rsid w:val="00354BAE"/>
    <w:rsid w:val="00355681"/>
    <w:rsid w:val="00357B15"/>
    <w:rsid w:val="00361E1A"/>
    <w:rsid w:val="003640B1"/>
    <w:rsid w:val="00364EB3"/>
    <w:rsid w:val="003737C4"/>
    <w:rsid w:val="003743EE"/>
    <w:rsid w:val="003744E4"/>
    <w:rsid w:val="00374D3D"/>
    <w:rsid w:val="00375E6F"/>
    <w:rsid w:val="00381848"/>
    <w:rsid w:val="00381E3F"/>
    <w:rsid w:val="003908BF"/>
    <w:rsid w:val="003943AC"/>
    <w:rsid w:val="0039610A"/>
    <w:rsid w:val="00396479"/>
    <w:rsid w:val="003979B5"/>
    <w:rsid w:val="003A2137"/>
    <w:rsid w:val="003A4DFF"/>
    <w:rsid w:val="003B7F21"/>
    <w:rsid w:val="003C078D"/>
    <w:rsid w:val="003C2230"/>
    <w:rsid w:val="003C5B09"/>
    <w:rsid w:val="003D3020"/>
    <w:rsid w:val="003D42A3"/>
    <w:rsid w:val="003E10A1"/>
    <w:rsid w:val="003E5732"/>
    <w:rsid w:val="003E5DEC"/>
    <w:rsid w:val="003F2414"/>
    <w:rsid w:val="003F2866"/>
    <w:rsid w:val="003F2E0E"/>
    <w:rsid w:val="003F333A"/>
    <w:rsid w:val="003F5C5E"/>
    <w:rsid w:val="003F6357"/>
    <w:rsid w:val="003F791D"/>
    <w:rsid w:val="00402088"/>
    <w:rsid w:val="0040326E"/>
    <w:rsid w:val="00403CE4"/>
    <w:rsid w:val="00404D2E"/>
    <w:rsid w:val="00414597"/>
    <w:rsid w:val="00416230"/>
    <w:rsid w:val="00420101"/>
    <w:rsid w:val="00422F56"/>
    <w:rsid w:val="00423DF6"/>
    <w:rsid w:val="00424F82"/>
    <w:rsid w:val="0043113E"/>
    <w:rsid w:val="004372F6"/>
    <w:rsid w:val="00441EA8"/>
    <w:rsid w:val="00446426"/>
    <w:rsid w:val="0044746B"/>
    <w:rsid w:val="0045118C"/>
    <w:rsid w:val="004534D0"/>
    <w:rsid w:val="00456EF3"/>
    <w:rsid w:val="0046180A"/>
    <w:rsid w:val="00462229"/>
    <w:rsid w:val="00464134"/>
    <w:rsid w:val="004641D8"/>
    <w:rsid w:val="0047002E"/>
    <w:rsid w:val="00473E2D"/>
    <w:rsid w:val="004746B8"/>
    <w:rsid w:val="0048018C"/>
    <w:rsid w:val="004807FC"/>
    <w:rsid w:val="0048142F"/>
    <w:rsid w:val="00482981"/>
    <w:rsid w:val="00482D9C"/>
    <w:rsid w:val="004830E0"/>
    <w:rsid w:val="00490B0A"/>
    <w:rsid w:val="0049246E"/>
    <w:rsid w:val="00495573"/>
    <w:rsid w:val="004A1A7F"/>
    <w:rsid w:val="004A3146"/>
    <w:rsid w:val="004A395B"/>
    <w:rsid w:val="004A4B5D"/>
    <w:rsid w:val="004B1655"/>
    <w:rsid w:val="004B2C4B"/>
    <w:rsid w:val="004B353B"/>
    <w:rsid w:val="004B3C32"/>
    <w:rsid w:val="004B5FC7"/>
    <w:rsid w:val="004C51D9"/>
    <w:rsid w:val="004C5396"/>
    <w:rsid w:val="004C6CF1"/>
    <w:rsid w:val="004E4CFE"/>
    <w:rsid w:val="004E5EEF"/>
    <w:rsid w:val="004E7646"/>
    <w:rsid w:val="004F1D2F"/>
    <w:rsid w:val="004F2DBD"/>
    <w:rsid w:val="004F4A7F"/>
    <w:rsid w:val="004F518C"/>
    <w:rsid w:val="004F5866"/>
    <w:rsid w:val="004F66F9"/>
    <w:rsid w:val="004F681D"/>
    <w:rsid w:val="00503EAA"/>
    <w:rsid w:val="005050DE"/>
    <w:rsid w:val="00506ABC"/>
    <w:rsid w:val="00515F1E"/>
    <w:rsid w:val="0051622B"/>
    <w:rsid w:val="00517096"/>
    <w:rsid w:val="00524CFE"/>
    <w:rsid w:val="00525D2B"/>
    <w:rsid w:val="00526630"/>
    <w:rsid w:val="0052763F"/>
    <w:rsid w:val="005303C8"/>
    <w:rsid w:val="0053079B"/>
    <w:rsid w:val="00532DF4"/>
    <w:rsid w:val="00534158"/>
    <w:rsid w:val="00536494"/>
    <w:rsid w:val="005451C4"/>
    <w:rsid w:val="005531E4"/>
    <w:rsid w:val="0056287A"/>
    <w:rsid w:val="00565100"/>
    <w:rsid w:val="00583D12"/>
    <w:rsid w:val="00584C7D"/>
    <w:rsid w:val="00585714"/>
    <w:rsid w:val="00585817"/>
    <w:rsid w:val="005859D8"/>
    <w:rsid w:val="00585ABB"/>
    <w:rsid w:val="00594465"/>
    <w:rsid w:val="00595B40"/>
    <w:rsid w:val="00597329"/>
    <w:rsid w:val="00597364"/>
    <w:rsid w:val="005A2239"/>
    <w:rsid w:val="005A3E98"/>
    <w:rsid w:val="005A664E"/>
    <w:rsid w:val="005A689D"/>
    <w:rsid w:val="005A68F3"/>
    <w:rsid w:val="005A7152"/>
    <w:rsid w:val="005A7A92"/>
    <w:rsid w:val="005B204A"/>
    <w:rsid w:val="005B27CF"/>
    <w:rsid w:val="005B29B9"/>
    <w:rsid w:val="005B3C40"/>
    <w:rsid w:val="005B5BFF"/>
    <w:rsid w:val="005B63C8"/>
    <w:rsid w:val="005C199B"/>
    <w:rsid w:val="005C36FD"/>
    <w:rsid w:val="005D0B9F"/>
    <w:rsid w:val="005D7D75"/>
    <w:rsid w:val="005D7E92"/>
    <w:rsid w:val="005E2F7C"/>
    <w:rsid w:val="005E4B50"/>
    <w:rsid w:val="005E7BE1"/>
    <w:rsid w:val="005F292B"/>
    <w:rsid w:val="005F3ED4"/>
    <w:rsid w:val="00600225"/>
    <w:rsid w:val="006017A5"/>
    <w:rsid w:val="00601A61"/>
    <w:rsid w:val="0060353D"/>
    <w:rsid w:val="006038AD"/>
    <w:rsid w:val="00607C18"/>
    <w:rsid w:val="00610509"/>
    <w:rsid w:val="0061051B"/>
    <w:rsid w:val="00611C65"/>
    <w:rsid w:val="00615094"/>
    <w:rsid w:val="006166C1"/>
    <w:rsid w:val="0061764E"/>
    <w:rsid w:val="00617788"/>
    <w:rsid w:val="006177FB"/>
    <w:rsid w:val="006264B2"/>
    <w:rsid w:val="006349C9"/>
    <w:rsid w:val="00642062"/>
    <w:rsid w:val="006431F2"/>
    <w:rsid w:val="00645971"/>
    <w:rsid w:val="0064700A"/>
    <w:rsid w:val="00647EFE"/>
    <w:rsid w:val="0065155E"/>
    <w:rsid w:val="006519B6"/>
    <w:rsid w:val="006535D0"/>
    <w:rsid w:val="006568A4"/>
    <w:rsid w:val="0065690E"/>
    <w:rsid w:val="006617AF"/>
    <w:rsid w:val="00661D59"/>
    <w:rsid w:val="00661E73"/>
    <w:rsid w:val="00664455"/>
    <w:rsid w:val="006660DA"/>
    <w:rsid w:val="00666804"/>
    <w:rsid w:val="00667654"/>
    <w:rsid w:val="00671BDD"/>
    <w:rsid w:val="0067307E"/>
    <w:rsid w:val="00676C37"/>
    <w:rsid w:val="00677E58"/>
    <w:rsid w:val="0068136A"/>
    <w:rsid w:val="00685033"/>
    <w:rsid w:val="00685276"/>
    <w:rsid w:val="00685866"/>
    <w:rsid w:val="00685FCC"/>
    <w:rsid w:val="0068655B"/>
    <w:rsid w:val="00687A90"/>
    <w:rsid w:val="00687F96"/>
    <w:rsid w:val="0069072F"/>
    <w:rsid w:val="006935A6"/>
    <w:rsid w:val="0069446C"/>
    <w:rsid w:val="006949BD"/>
    <w:rsid w:val="006A1567"/>
    <w:rsid w:val="006A1FB6"/>
    <w:rsid w:val="006A3339"/>
    <w:rsid w:val="006A5DB5"/>
    <w:rsid w:val="006A7F4C"/>
    <w:rsid w:val="006B050C"/>
    <w:rsid w:val="006B1B3D"/>
    <w:rsid w:val="006B34BE"/>
    <w:rsid w:val="006B56BA"/>
    <w:rsid w:val="006B5AF2"/>
    <w:rsid w:val="006B7428"/>
    <w:rsid w:val="006C05AE"/>
    <w:rsid w:val="006C32B0"/>
    <w:rsid w:val="006C37C6"/>
    <w:rsid w:val="006C5078"/>
    <w:rsid w:val="006C5FE1"/>
    <w:rsid w:val="006C73FC"/>
    <w:rsid w:val="006D32E1"/>
    <w:rsid w:val="006D4FC7"/>
    <w:rsid w:val="006E689B"/>
    <w:rsid w:val="006E71A6"/>
    <w:rsid w:val="006F15B5"/>
    <w:rsid w:val="006F1BBF"/>
    <w:rsid w:val="006F1EF5"/>
    <w:rsid w:val="006F27FC"/>
    <w:rsid w:val="006F483A"/>
    <w:rsid w:val="006F6FD5"/>
    <w:rsid w:val="007001BD"/>
    <w:rsid w:val="00700326"/>
    <w:rsid w:val="00701D79"/>
    <w:rsid w:val="0070486D"/>
    <w:rsid w:val="0070494B"/>
    <w:rsid w:val="00705A10"/>
    <w:rsid w:val="00710B12"/>
    <w:rsid w:val="007140B3"/>
    <w:rsid w:val="007143C4"/>
    <w:rsid w:val="007167C8"/>
    <w:rsid w:val="00717E50"/>
    <w:rsid w:val="00720006"/>
    <w:rsid w:val="00720869"/>
    <w:rsid w:val="007251B0"/>
    <w:rsid w:val="0072637B"/>
    <w:rsid w:val="007266CE"/>
    <w:rsid w:val="00727F2D"/>
    <w:rsid w:val="00732E93"/>
    <w:rsid w:val="00734938"/>
    <w:rsid w:val="0073651A"/>
    <w:rsid w:val="00737C7E"/>
    <w:rsid w:val="007402FB"/>
    <w:rsid w:val="00740678"/>
    <w:rsid w:val="00742394"/>
    <w:rsid w:val="00744165"/>
    <w:rsid w:val="00745573"/>
    <w:rsid w:val="00746FF1"/>
    <w:rsid w:val="00747EF4"/>
    <w:rsid w:val="007517A8"/>
    <w:rsid w:val="0075556E"/>
    <w:rsid w:val="00757DD7"/>
    <w:rsid w:val="00761E84"/>
    <w:rsid w:val="00763038"/>
    <w:rsid w:val="00764782"/>
    <w:rsid w:val="0076725F"/>
    <w:rsid w:val="00767F50"/>
    <w:rsid w:val="007737BC"/>
    <w:rsid w:val="00773985"/>
    <w:rsid w:val="0077617C"/>
    <w:rsid w:val="00776895"/>
    <w:rsid w:val="007769B4"/>
    <w:rsid w:val="00777B32"/>
    <w:rsid w:val="00780EB0"/>
    <w:rsid w:val="007819F5"/>
    <w:rsid w:val="0078436F"/>
    <w:rsid w:val="0079432A"/>
    <w:rsid w:val="007A1007"/>
    <w:rsid w:val="007A48DD"/>
    <w:rsid w:val="007A50A1"/>
    <w:rsid w:val="007A5648"/>
    <w:rsid w:val="007A7053"/>
    <w:rsid w:val="007B0E00"/>
    <w:rsid w:val="007B19B4"/>
    <w:rsid w:val="007B2836"/>
    <w:rsid w:val="007B4C04"/>
    <w:rsid w:val="007B72E6"/>
    <w:rsid w:val="007B7714"/>
    <w:rsid w:val="007C2841"/>
    <w:rsid w:val="007C3313"/>
    <w:rsid w:val="007C4529"/>
    <w:rsid w:val="007D0FDC"/>
    <w:rsid w:val="007D1A7A"/>
    <w:rsid w:val="007D3E20"/>
    <w:rsid w:val="007D47D6"/>
    <w:rsid w:val="007D534A"/>
    <w:rsid w:val="007D6728"/>
    <w:rsid w:val="007D6F97"/>
    <w:rsid w:val="007D79B1"/>
    <w:rsid w:val="007E14FF"/>
    <w:rsid w:val="007E3952"/>
    <w:rsid w:val="007E3B78"/>
    <w:rsid w:val="007E3C10"/>
    <w:rsid w:val="007F27AD"/>
    <w:rsid w:val="007F4FB2"/>
    <w:rsid w:val="00801E01"/>
    <w:rsid w:val="00804C3C"/>
    <w:rsid w:val="0080565C"/>
    <w:rsid w:val="00805799"/>
    <w:rsid w:val="008171F7"/>
    <w:rsid w:val="00822E68"/>
    <w:rsid w:val="0082396A"/>
    <w:rsid w:val="00824443"/>
    <w:rsid w:val="00824512"/>
    <w:rsid w:val="00824B43"/>
    <w:rsid w:val="00826356"/>
    <w:rsid w:val="008323A7"/>
    <w:rsid w:val="00832F77"/>
    <w:rsid w:val="008344AC"/>
    <w:rsid w:val="00834C41"/>
    <w:rsid w:val="008364B6"/>
    <w:rsid w:val="00840527"/>
    <w:rsid w:val="0084087A"/>
    <w:rsid w:val="00841EAE"/>
    <w:rsid w:val="008427F6"/>
    <w:rsid w:val="008439A3"/>
    <w:rsid w:val="00844F20"/>
    <w:rsid w:val="00852124"/>
    <w:rsid w:val="00853381"/>
    <w:rsid w:val="0085385E"/>
    <w:rsid w:val="0086277E"/>
    <w:rsid w:val="00866D5B"/>
    <w:rsid w:val="0087114C"/>
    <w:rsid w:val="00873FC7"/>
    <w:rsid w:val="00875A33"/>
    <w:rsid w:val="00875B20"/>
    <w:rsid w:val="00882D83"/>
    <w:rsid w:val="008846EB"/>
    <w:rsid w:val="008861D6"/>
    <w:rsid w:val="00886E8E"/>
    <w:rsid w:val="00887E59"/>
    <w:rsid w:val="0089036D"/>
    <w:rsid w:val="00893CB1"/>
    <w:rsid w:val="00894A01"/>
    <w:rsid w:val="00897BAD"/>
    <w:rsid w:val="008A0600"/>
    <w:rsid w:val="008A0C28"/>
    <w:rsid w:val="008A22CC"/>
    <w:rsid w:val="008A2E4E"/>
    <w:rsid w:val="008A36A7"/>
    <w:rsid w:val="008A3C74"/>
    <w:rsid w:val="008A6D0F"/>
    <w:rsid w:val="008A75A0"/>
    <w:rsid w:val="008A78A6"/>
    <w:rsid w:val="008B0BA1"/>
    <w:rsid w:val="008B14C2"/>
    <w:rsid w:val="008B2310"/>
    <w:rsid w:val="008B57A8"/>
    <w:rsid w:val="008B70CC"/>
    <w:rsid w:val="008B76BE"/>
    <w:rsid w:val="008C1354"/>
    <w:rsid w:val="008C49BA"/>
    <w:rsid w:val="008C631C"/>
    <w:rsid w:val="008D3DF8"/>
    <w:rsid w:val="008D41B9"/>
    <w:rsid w:val="008D7131"/>
    <w:rsid w:val="008D757A"/>
    <w:rsid w:val="008E3374"/>
    <w:rsid w:val="008E6223"/>
    <w:rsid w:val="008E6A23"/>
    <w:rsid w:val="008E6ED7"/>
    <w:rsid w:val="008F005D"/>
    <w:rsid w:val="008F2599"/>
    <w:rsid w:val="00900F71"/>
    <w:rsid w:val="00902BEB"/>
    <w:rsid w:val="00903434"/>
    <w:rsid w:val="009038AA"/>
    <w:rsid w:val="00904094"/>
    <w:rsid w:val="00906D11"/>
    <w:rsid w:val="00910DB2"/>
    <w:rsid w:val="009148A3"/>
    <w:rsid w:val="0091606E"/>
    <w:rsid w:val="0092104D"/>
    <w:rsid w:val="009249B0"/>
    <w:rsid w:val="00933250"/>
    <w:rsid w:val="009340D9"/>
    <w:rsid w:val="00935ED1"/>
    <w:rsid w:val="0093762E"/>
    <w:rsid w:val="00940443"/>
    <w:rsid w:val="009429D9"/>
    <w:rsid w:val="00943436"/>
    <w:rsid w:val="0095487C"/>
    <w:rsid w:val="0095699A"/>
    <w:rsid w:val="0096130E"/>
    <w:rsid w:val="00961F65"/>
    <w:rsid w:val="00965F0E"/>
    <w:rsid w:val="009666BB"/>
    <w:rsid w:val="00966894"/>
    <w:rsid w:val="009671C0"/>
    <w:rsid w:val="00967ECC"/>
    <w:rsid w:val="00974591"/>
    <w:rsid w:val="00976A73"/>
    <w:rsid w:val="009817E7"/>
    <w:rsid w:val="00983112"/>
    <w:rsid w:val="009906D3"/>
    <w:rsid w:val="009930B8"/>
    <w:rsid w:val="00993D2C"/>
    <w:rsid w:val="009948A3"/>
    <w:rsid w:val="009A0465"/>
    <w:rsid w:val="009A3EF8"/>
    <w:rsid w:val="009A409C"/>
    <w:rsid w:val="009A448E"/>
    <w:rsid w:val="009A5E3D"/>
    <w:rsid w:val="009A6B73"/>
    <w:rsid w:val="009B2D49"/>
    <w:rsid w:val="009B332B"/>
    <w:rsid w:val="009B368C"/>
    <w:rsid w:val="009B587A"/>
    <w:rsid w:val="009B70E8"/>
    <w:rsid w:val="009C2FC7"/>
    <w:rsid w:val="009C632C"/>
    <w:rsid w:val="009C68D8"/>
    <w:rsid w:val="009C74B4"/>
    <w:rsid w:val="009C7827"/>
    <w:rsid w:val="009C7A7B"/>
    <w:rsid w:val="009D36BB"/>
    <w:rsid w:val="009D46A4"/>
    <w:rsid w:val="009D6757"/>
    <w:rsid w:val="009E009C"/>
    <w:rsid w:val="009E335D"/>
    <w:rsid w:val="009E4169"/>
    <w:rsid w:val="009E4FA6"/>
    <w:rsid w:val="009E65FC"/>
    <w:rsid w:val="009E7E3B"/>
    <w:rsid w:val="009F0C1F"/>
    <w:rsid w:val="009F1185"/>
    <w:rsid w:val="009F1E30"/>
    <w:rsid w:val="009F25E1"/>
    <w:rsid w:val="009F345A"/>
    <w:rsid w:val="009F5A82"/>
    <w:rsid w:val="009F64EC"/>
    <w:rsid w:val="009F71DC"/>
    <w:rsid w:val="00A01FD9"/>
    <w:rsid w:val="00A078C7"/>
    <w:rsid w:val="00A1159A"/>
    <w:rsid w:val="00A12A66"/>
    <w:rsid w:val="00A12F86"/>
    <w:rsid w:val="00A23D51"/>
    <w:rsid w:val="00A23FA4"/>
    <w:rsid w:val="00A2515A"/>
    <w:rsid w:val="00A264AF"/>
    <w:rsid w:val="00A325D5"/>
    <w:rsid w:val="00A32B00"/>
    <w:rsid w:val="00A3467A"/>
    <w:rsid w:val="00A34757"/>
    <w:rsid w:val="00A35C8C"/>
    <w:rsid w:val="00A407D9"/>
    <w:rsid w:val="00A4295E"/>
    <w:rsid w:val="00A43A16"/>
    <w:rsid w:val="00A43A2E"/>
    <w:rsid w:val="00A50E1E"/>
    <w:rsid w:val="00A52998"/>
    <w:rsid w:val="00A53062"/>
    <w:rsid w:val="00A56700"/>
    <w:rsid w:val="00A56AFA"/>
    <w:rsid w:val="00A56D51"/>
    <w:rsid w:val="00A62D19"/>
    <w:rsid w:val="00A65444"/>
    <w:rsid w:val="00A654F5"/>
    <w:rsid w:val="00A72596"/>
    <w:rsid w:val="00A7654B"/>
    <w:rsid w:val="00A84ED5"/>
    <w:rsid w:val="00A84F1F"/>
    <w:rsid w:val="00A877C3"/>
    <w:rsid w:val="00A9063A"/>
    <w:rsid w:val="00A96832"/>
    <w:rsid w:val="00AA5104"/>
    <w:rsid w:val="00AA6003"/>
    <w:rsid w:val="00AB181E"/>
    <w:rsid w:val="00AB1AD5"/>
    <w:rsid w:val="00AB1FF8"/>
    <w:rsid w:val="00AB3DBD"/>
    <w:rsid w:val="00AB6F08"/>
    <w:rsid w:val="00AB778C"/>
    <w:rsid w:val="00AC0453"/>
    <w:rsid w:val="00AC46E2"/>
    <w:rsid w:val="00AC5235"/>
    <w:rsid w:val="00AC73A8"/>
    <w:rsid w:val="00AC7FD9"/>
    <w:rsid w:val="00AD0BAD"/>
    <w:rsid w:val="00AD17DF"/>
    <w:rsid w:val="00AD2DF0"/>
    <w:rsid w:val="00AD6D41"/>
    <w:rsid w:val="00AE6FAB"/>
    <w:rsid w:val="00AE7934"/>
    <w:rsid w:val="00AF4A80"/>
    <w:rsid w:val="00AF5F9F"/>
    <w:rsid w:val="00AF6552"/>
    <w:rsid w:val="00B009C6"/>
    <w:rsid w:val="00B02CD5"/>
    <w:rsid w:val="00B037D0"/>
    <w:rsid w:val="00B04B79"/>
    <w:rsid w:val="00B0651D"/>
    <w:rsid w:val="00B10D45"/>
    <w:rsid w:val="00B16969"/>
    <w:rsid w:val="00B17E00"/>
    <w:rsid w:val="00B200CE"/>
    <w:rsid w:val="00B20DBF"/>
    <w:rsid w:val="00B22403"/>
    <w:rsid w:val="00B235CE"/>
    <w:rsid w:val="00B24ED4"/>
    <w:rsid w:val="00B3092B"/>
    <w:rsid w:val="00B30A36"/>
    <w:rsid w:val="00B31630"/>
    <w:rsid w:val="00B3495E"/>
    <w:rsid w:val="00B3648A"/>
    <w:rsid w:val="00B41813"/>
    <w:rsid w:val="00B42018"/>
    <w:rsid w:val="00B4261B"/>
    <w:rsid w:val="00B43321"/>
    <w:rsid w:val="00B43F7E"/>
    <w:rsid w:val="00B44FB8"/>
    <w:rsid w:val="00B454B5"/>
    <w:rsid w:val="00B45D4F"/>
    <w:rsid w:val="00B5288F"/>
    <w:rsid w:val="00B529B4"/>
    <w:rsid w:val="00B54545"/>
    <w:rsid w:val="00B608DA"/>
    <w:rsid w:val="00B61AA0"/>
    <w:rsid w:val="00B654B1"/>
    <w:rsid w:val="00B67903"/>
    <w:rsid w:val="00B67B12"/>
    <w:rsid w:val="00B739A2"/>
    <w:rsid w:val="00B746EB"/>
    <w:rsid w:val="00B77782"/>
    <w:rsid w:val="00B77C10"/>
    <w:rsid w:val="00B85B6D"/>
    <w:rsid w:val="00B87116"/>
    <w:rsid w:val="00B9190C"/>
    <w:rsid w:val="00B9196A"/>
    <w:rsid w:val="00B929AF"/>
    <w:rsid w:val="00B950F1"/>
    <w:rsid w:val="00B965D0"/>
    <w:rsid w:val="00B96AD7"/>
    <w:rsid w:val="00BA7B9C"/>
    <w:rsid w:val="00BB16AA"/>
    <w:rsid w:val="00BB2DA7"/>
    <w:rsid w:val="00BB6476"/>
    <w:rsid w:val="00BB707C"/>
    <w:rsid w:val="00BC0439"/>
    <w:rsid w:val="00BC1829"/>
    <w:rsid w:val="00BC214F"/>
    <w:rsid w:val="00BC5080"/>
    <w:rsid w:val="00BC55E2"/>
    <w:rsid w:val="00BD468E"/>
    <w:rsid w:val="00BE1967"/>
    <w:rsid w:val="00BE2A6A"/>
    <w:rsid w:val="00BE2D2F"/>
    <w:rsid w:val="00BF01A3"/>
    <w:rsid w:val="00BF0BC7"/>
    <w:rsid w:val="00BF0FF1"/>
    <w:rsid w:val="00BF12F5"/>
    <w:rsid w:val="00BF15E2"/>
    <w:rsid w:val="00C0037D"/>
    <w:rsid w:val="00C00C54"/>
    <w:rsid w:val="00C017A0"/>
    <w:rsid w:val="00C01923"/>
    <w:rsid w:val="00C024DE"/>
    <w:rsid w:val="00C040CF"/>
    <w:rsid w:val="00C07F6F"/>
    <w:rsid w:val="00C10FFD"/>
    <w:rsid w:val="00C163BE"/>
    <w:rsid w:val="00C168C7"/>
    <w:rsid w:val="00C16B03"/>
    <w:rsid w:val="00C20DC9"/>
    <w:rsid w:val="00C21EE4"/>
    <w:rsid w:val="00C244B9"/>
    <w:rsid w:val="00C25806"/>
    <w:rsid w:val="00C26B07"/>
    <w:rsid w:val="00C31377"/>
    <w:rsid w:val="00C31E4B"/>
    <w:rsid w:val="00C3363F"/>
    <w:rsid w:val="00C33843"/>
    <w:rsid w:val="00C34354"/>
    <w:rsid w:val="00C357AB"/>
    <w:rsid w:val="00C357B2"/>
    <w:rsid w:val="00C36305"/>
    <w:rsid w:val="00C44005"/>
    <w:rsid w:val="00C44EA4"/>
    <w:rsid w:val="00C508EC"/>
    <w:rsid w:val="00C51798"/>
    <w:rsid w:val="00C52136"/>
    <w:rsid w:val="00C5648B"/>
    <w:rsid w:val="00C56B00"/>
    <w:rsid w:val="00C64AD4"/>
    <w:rsid w:val="00C66DE9"/>
    <w:rsid w:val="00C72138"/>
    <w:rsid w:val="00C7479B"/>
    <w:rsid w:val="00C74FB1"/>
    <w:rsid w:val="00C80C63"/>
    <w:rsid w:val="00C876EA"/>
    <w:rsid w:val="00CA1140"/>
    <w:rsid w:val="00CA525A"/>
    <w:rsid w:val="00CB034B"/>
    <w:rsid w:val="00CB34EA"/>
    <w:rsid w:val="00CB7508"/>
    <w:rsid w:val="00CC0B06"/>
    <w:rsid w:val="00CC0BF4"/>
    <w:rsid w:val="00CC2026"/>
    <w:rsid w:val="00CC7DC9"/>
    <w:rsid w:val="00CD129A"/>
    <w:rsid w:val="00CD5577"/>
    <w:rsid w:val="00CE1F1D"/>
    <w:rsid w:val="00CE5E07"/>
    <w:rsid w:val="00CE694D"/>
    <w:rsid w:val="00CE6D09"/>
    <w:rsid w:val="00CF3060"/>
    <w:rsid w:val="00CF3205"/>
    <w:rsid w:val="00CF33B7"/>
    <w:rsid w:val="00CF60D2"/>
    <w:rsid w:val="00CF6DB1"/>
    <w:rsid w:val="00CF7956"/>
    <w:rsid w:val="00D00569"/>
    <w:rsid w:val="00D023A0"/>
    <w:rsid w:val="00D032BF"/>
    <w:rsid w:val="00D05099"/>
    <w:rsid w:val="00D05C7A"/>
    <w:rsid w:val="00D12744"/>
    <w:rsid w:val="00D14E90"/>
    <w:rsid w:val="00D15288"/>
    <w:rsid w:val="00D207A4"/>
    <w:rsid w:val="00D211C5"/>
    <w:rsid w:val="00D2151D"/>
    <w:rsid w:val="00D22AF2"/>
    <w:rsid w:val="00D2349D"/>
    <w:rsid w:val="00D274A9"/>
    <w:rsid w:val="00D30E1B"/>
    <w:rsid w:val="00D31EAE"/>
    <w:rsid w:val="00D336CF"/>
    <w:rsid w:val="00D3380D"/>
    <w:rsid w:val="00D34BAC"/>
    <w:rsid w:val="00D378D1"/>
    <w:rsid w:val="00D404F2"/>
    <w:rsid w:val="00D469C5"/>
    <w:rsid w:val="00D50CBD"/>
    <w:rsid w:val="00D55213"/>
    <w:rsid w:val="00D5627B"/>
    <w:rsid w:val="00D63211"/>
    <w:rsid w:val="00D639B3"/>
    <w:rsid w:val="00D67B47"/>
    <w:rsid w:val="00D702CD"/>
    <w:rsid w:val="00D72BB4"/>
    <w:rsid w:val="00D75888"/>
    <w:rsid w:val="00D764E0"/>
    <w:rsid w:val="00D8309C"/>
    <w:rsid w:val="00D86B42"/>
    <w:rsid w:val="00D90F6E"/>
    <w:rsid w:val="00D95AED"/>
    <w:rsid w:val="00D96606"/>
    <w:rsid w:val="00DA2B19"/>
    <w:rsid w:val="00DA2E64"/>
    <w:rsid w:val="00DA5102"/>
    <w:rsid w:val="00DA5530"/>
    <w:rsid w:val="00DA5F96"/>
    <w:rsid w:val="00DA6A4E"/>
    <w:rsid w:val="00DA6D20"/>
    <w:rsid w:val="00DA773D"/>
    <w:rsid w:val="00DA7FB0"/>
    <w:rsid w:val="00DB021F"/>
    <w:rsid w:val="00DB0E00"/>
    <w:rsid w:val="00DB2CD7"/>
    <w:rsid w:val="00DB4B33"/>
    <w:rsid w:val="00DB4F12"/>
    <w:rsid w:val="00DB53E0"/>
    <w:rsid w:val="00DC0923"/>
    <w:rsid w:val="00DC2F2E"/>
    <w:rsid w:val="00DC3F45"/>
    <w:rsid w:val="00DC461A"/>
    <w:rsid w:val="00DC4A2D"/>
    <w:rsid w:val="00DD02E6"/>
    <w:rsid w:val="00DD0493"/>
    <w:rsid w:val="00DD17D0"/>
    <w:rsid w:val="00DD4797"/>
    <w:rsid w:val="00DD54B8"/>
    <w:rsid w:val="00DD6317"/>
    <w:rsid w:val="00DE2A93"/>
    <w:rsid w:val="00DF143B"/>
    <w:rsid w:val="00DF2854"/>
    <w:rsid w:val="00DF383C"/>
    <w:rsid w:val="00DF3A1D"/>
    <w:rsid w:val="00DF728E"/>
    <w:rsid w:val="00E02328"/>
    <w:rsid w:val="00E13072"/>
    <w:rsid w:val="00E13DF8"/>
    <w:rsid w:val="00E17626"/>
    <w:rsid w:val="00E218A8"/>
    <w:rsid w:val="00E3202E"/>
    <w:rsid w:val="00E349B8"/>
    <w:rsid w:val="00E36275"/>
    <w:rsid w:val="00E44A93"/>
    <w:rsid w:val="00E45A48"/>
    <w:rsid w:val="00E522F1"/>
    <w:rsid w:val="00E529E3"/>
    <w:rsid w:val="00E5493F"/>
    <w:rsid w:val="00E55E31"/>
    <w:rsid w:val="00E578FF"/>
    <w:rsid w:val="00E57F86"/>
    <w:rsid w:val="00E616E1"/>
    <w:rsid w:val="00E75DD7"/>
    <w:rsid w:val="00E77028"/>
    <w:rsid w:val="00E77A09"/>
    <w:rsid w:val="00E77B4B"/>
    <w:rsid w:val="00E81D5F"/>
    <w:rsid w:val="00E837C6"/>
    <w:rsid w:val="00E84686"/>
    <w:rsid w:val="00E84CEE"/>
    <w:rsid w:val="00E90298"/>
    <w:rsid w:val="00E92FEF"/>
    <w:rsid w:val="00E9412E"/>
    <w:rsid w:val="00EA08A5"/>
    <w:rsid w:val="00EA2549"/>
    <w:rsid w:val="00EA3BDA"/>
    <w:rsid w:val="00EB0C41"/>
    <w:rsid w:val="00EB0CF0"/>
    <w:rsid w:val="00EB23BD"/>
    <w:rsid w:val="00EC10A4"/>
    <w:rsid w:val="00EC1FF8"/>
    <w:rsid w:val="00EC2D06"/>
    <w:rsid w:val="00EC4D3D"/>
    <w:rsid w:val="00EC6A4A"/>
    <w:rsid w:val="00EC7382"/>
    <w:rsid w:val="00ED10B6"/>
    <w:rsid w:val="00ED1511"/>
    <w:rsid w:val="00ED16DE"/>
    <w:rsid w:val="00ED1CD6"/>
    <w:rsid w:val="00ED3495"/>
    <w:rsid w:val="00ED3589"/>
    <w:rsid w:val="00ED3EBA"/>
    <w:rsid w:val="00ED5521"/>
    <w:rsid w:val="00EE590B"/>
    <w:rsid w:val="00EF064E"/>
    <w:rsid w:val="00EF0F94"/>
    <w:rsid w:val="00EF1B7A"/>
    <w:rsid w:val="00EF47AC"/>
    <w:rsid w:val="00EF6689"/>
    <w:rsid w:val="00EF7291"/>
    <w:rsid w:val="00EF7CD2"/>
    <w:rsid w:val="00F10063"/>
    <w:rsid w:val="00F10BC7"/>
    <w:rsid w:val="00F13F56"/>
    <w:rsid w:val="00F16698"/>
    <w:rsid w:val="00F207E1"/>
    <w:rsid w:val="00F253FB"/>
    <w:rsid w:val="00F274BD"/>
    <w:rsid w:val="00F33955"/>
    <w:rsid w:val="00F40B6D"/>
    <w:rsid w:val="00F42464"/>
    <w:rsid w:val="00F440EB"/>
    <w:rsid w:val="00F5250F"/>
    <w:rsid w:val="00F53530"/>
    <w:rsid w:val="00F53B1B"/>
    <w:rsid w:val="00F53D80"/>
    <w:rsid w:val="00F555BD"/>
    <w:rsid w:val="00F56982"/>
    <w:rsid w:val="00F61E0C"/>
    <w:rsid w:val="00F64903"/>
    <w:rsid w:val="00F73BDD"/>
    <w:rsid w:val="00F75F1A"/>
    <w:rsid w:val="00F81026"/>
    <w:rsid w:val="00F816C9"/>
    <w:rsid w:val="00F84AE9"/>
    <w:rsid w:val="00F904C1"/>
    <w:rsid w:val="00F90E67"/>
    <w:rsid w:val="00F91307"/>
    <w:rsid w:val="00F96BA0"/>
    <w:rsid w:val="00F97799"/>
    <w:rsid w:val="00FA42E3"/>
    <w:rsid w:val="00FB06BD"/>
    <w:rsid w:val="00FB16E7"/>
    <w:rsid w:val="00FB1903"/>
    <w:rsid w:val="00FB2CB2"/>
    <w:rsid w:val="00FB2EAA"/>
    <w:rsid w:val="00FB4B80"/>
    <w:rsid w:val="00FB653E"/>
    <w:rsid w:val="00FC0D5C"/>
    <w:rsid w:val="00FC0E46"/>
    <w:rsid w:val="00FC1148"/>
    <w:rsid w:val="00FD2A35"/>
    <w:rsid w:val="00FE1194"/>
    <w:rsid w:val="00FE7783"/>
    <w:rsid w:val="00FF0066"/>
    <w:rsid w:val="00FF1551"/>
    <w:rsid w:val="00FF2A9B"/>
    <w:rsid w:val="00FF36C7"/>
    <w:rsid w:val="00FF4D44"/>
    <w:rsid w:val="00FF590A"/>
    <w:rsid w:val="00F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53D"/>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353D"/>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7001BD"/>
    <w:pPr>
      <w:autoSpaceDE w:val="0"/>
      <w:autoSpaceDN w:val="0"/>
      <w:adjustRightInd w:val="0"/>
    </w:pPr>
    <w:rPr>
      <w:rFonts w:ascii="Times New Roman" w:hAnsi="Times New Roman"/>
      <w:sz w:val="28"/>
      <w:szCs w:val="28"/>
    </w:rPr>
  </w:style>
  <w:style w:type="paragraph" w:styleId="a4">
    <w:name w:val="header"/>
    <w:basedOn w:val="a"/>
    <w:link w:val="a5"/>
    <w:uiPriority w:val="99"/>
    <w:unhideWhenUsed/>
    <w:rsid w:val="007001BD"/>
    <w:pPr>
      <w:tabs>
        <w:tab w:val="center" w:pos="4677"/>
        <w:tab w:val="right" w:pos="9355"/>
      </w:tabs>
    </w:pPr>
  </w:style>
  <w:style w:type="character" w:customStyle="1" w:styleId="a5">
    <w:name w:val="Верхний колонтитул Знак"/>
    <w:basedOn w:val="a0"/>
    <w:link w:val="a4"/>
    <w:uiPriority w:val="99"/>
    <w:rsid w:val="007001BD"/>
    <w:rPr>
      <w:rFonts w:ascii="Times New Roman" w:eastAsia="Times New Roman" w:hAnsi="Times New Roman"/>
    </w:rPr>
  </w:style>
  <w:style w:type="paragraph" w:styleId="a6">
    <w:name w:val="footer"/>
    <w:basedOn w:val="a"/>
    <w:link w:val="a7"/>
    <w:uiPriority w:val="99"/>
    <w:semiHidden/>
    <w:unhideWhenUsed/>
    <w:rsid w:val="007001BD"/>
    <w:pPr>
      <w:tabs>
        <w:tab w:val="center" w:pos="4677"/>
        <w:tab w:val="right" w:pos="9355"/>
      </w:tabs>
    </w:pPr>
  </w:style>
  <w:style w:type="character" w:customStyle="1" w:styleId="a7">
    <w:name w:val="Нижний колонтитул Знак"/>
    <w:basedOn w:val="a0"/>
    <w:link w:val="a6"/>
    <w:uiPriority w:val="99"/>
    <w:semiHidden/>
    <w:rsid w:val="007001BD"/>
    <w:rPr>
      <w:rFonts w:ascii="Times New Roman" w:eastAsia="Times New Roman" w:hAnsi="Times New Roman"/>
    </w:rPr>
  </w:style>
  <w:style w:type="paragraph" w:styleId="a8">
    <w:name w:val="Balloon Text"/>
    <w:basedOn w:val="a"/>
    <w:link w:val="a9"/>
    <w:uiPriority w:val="99"/>
    <w:semiHidden/>
    <w:unhideWhenUsed/>
    <w:rsid w:val="005531E4"/>
    <w:rPr>
      <w:rFonts w:ascii="Tahoma" w:hAnsi="Tahoma" w:cs="Tahoma"/>
      <w:sz w:val="16"/>
      <w:szCs w:val="16"/>
    </w:rPr>
  </w:style>
  <w:style w:type="character" w:customStyle="1" w:styleId="a9">
    <w:name w:val="Текст выноски Знак"/>
    <w:basedOn w:val="a0"/>
    <w:link w:val="a8"/>
    <w:uiPriority w:val="99"/>
    <w:semiHidden/>
    <w:rsid w:val="005531E4"/>
    <w:rPr>
      <w:rFonts w:ascii="Tahoma" w:eastAsia="Times New Roman" w:hAnsi="Tahoma" w:cs="Tahoma"/>
      <w:sz w:val="16"/>
      <w:szCs w:val="16"/>
    </w:rPr>
  </w:style>
  <w:style w:type="paragraph" w:styleId="aa">
    <w:name w:val="Title"/>
    <w:basedOn w:val="a"/>
    <w:link w:val="ab"/>
    <w:qFormat/>
    <w:rsid w:val="00F40B6D"/>
    <w:pPr>
      <w:widowControl/>
      <w:autoSpaceDE/>
      <w:autoSpaceDN/>
      <w:adjustRightInd/>
      <w:jc w:val="center"/>
    </w:pPr>
    <w:rPr>
      <w:rFonts w:eastAsia="Arial Unicode MS"/>
      <w:spacing w:val="-20"/>
      <w:sz w:val="36"/>
    </w:rPr>
  </w:style>
  <w:style w:type="character" w:customStyle="1" w:styleId="ab">
    <w:name w:val="Название Знак"/>
    <w:basedOn w:val="a0"/>
    <w:link w:val="aa"/>
    <w:rsid w:val="00F40B6D"/>
    <w:rPr>
      <w:rFonts w:ascii="Times New Roman" w:eastAsia="Arial Unicode MS" w:hAnsi="Times New Roman"/>
      <w:spacing w:val="-20"/>
      <w:sz w:val="36"/>
    </w:rPr>
  </w:style>
  <w:style w:type="paragraph" w:customStyle="1" w:styleId="ConsPlusNormal">
    <w:name w:val="ConsPlusNormal"/>
    <w:rsid w:val="001B4E70"/>
    <w:pPr>
      <w:autoSpaceDE w:val="0"/>
      <w:autoSpaceDN w:val="0"/>
      <w:adjustRightInd w:val="0"/>
    </w:pPr>
    <w:rPr>
      <w:rFonts w:ascii="Times New Roman" w:hAnsi="Times New Roman"/>
      <w:sz w:val="36"/>
      <w:szCs w:val="36"/>
    </w:rPr>
  </w:style>
  <w:style w:type="paragraph" w:customStyle="1" w:styleId="ConsPlusNonformat">
    <w:name w:val="ConsPlusNonformat"/>
    <w:uiPriority w:val="99"/>
    <w:rsid w:val="00DA5F96"/>
    <w:pPr>
      <w:widowControl w:val="0"/>
      <w:autoSpaceDE w:val="0"/>
      <w:autoSpaceDN w:val="0"/>
      <w:adjustRightInd w:val="0"/>
    </w:pPr>
    <w:rPr>
      <w:rFonts w:ascii="Courier New" w:eastAsia="Times New Roman" w:hAnsi="Courier New" w:cs="Courier New"/>
    </w:rPr>
  </w:style>
  <w:style w:type="paragraph" w:styleId="ac">
    <w:name w:val="Normal (Web)"/>
    <w:basedOn w:val="a"/>
    <w:uiPriority w:val="99"/>
    <w:unhideWhenUsed/>
    <w:rsid w:val="00D274A9"/>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D15288"/>
  </w:style>
  <w:style w:type="character" w:styleId="ad">
    <w:name w:val="Hyperlink"/>
    <w:basedOn w:val="a0"/>
    <w:uiPriority w:val="99"/>
    <w:semiHidden/>
    <w:unhideWhenUsed/>
    <w:rsid w:val="00D15288"/>
    <w:rPr>
      <w:color w:val="0000FF"/>
      <w:u w:val="single"/>
    </w:rPr>
  </w:style>
  <w:style w:type="paragraph" w:customStyle="1" w:styleId="ConsNormal">
    <w:name w:val="ConsNormal"/>
    <w:rsid w:val="009671C0"/>
    <w:pPr>
      <w:widowControl w:val="0"/>
      <w:autoSpaceDE w:val="0"/>
      <w:autoSpaceDN w:val="0"/>
      <w:adjustRightInd w:val="0"/>
      <w:ind w:firstLine="720"/>
    </w:pPr>
    <w:rPr>
      <w:rFonts w:ascii="Arial" w:eastAsia="Times New Roman" w:hAnsi="Arial" w:cs="Arial"/>
    </w:rPr>
  </w:style>
  <w:style w:type="table" w:styleId="ae">
    <w:name w:val="Table Grid"/>
    <w:basedOn w:val="a1"/>
    <w:uiPriority w:val="59"/>
    <w:rsid w:val="009671C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A654F5"/>
    <w:pPr>
      <w:widowControl w:val="0"/>
      <w:autoSpaceDE w:val="0"/>
      <w:autoSpaceDN w:val="0"/>
      <w:adjustRightInd w:val="0"/>
    </w:pPr>
    <w:rPr>
      <w:rFonts w:ascii="Times New Roman" w:eastAsia="Times New Roman" w:hAnsi="Times New Roman"/>
    </w:rPr>
  </w:style>
  <w:style w:type="paragraph" w:customStyle="1" w:styleId="ConsPlusNormal1">
    <w:name w:val="ConsPlusNormal1"/>
    <w:rsid w:val="00CE5E07"/>
    <w:pPr>
      <w:suppressAutoHyphens/>
    </w:pPr>
    <w:rPr>
      <w:rFonts w:ascii="Arial" w:hAnsi="Arial" w:cs="Arial"/>
      <w:kern w:val="1"/>
      <w:lang w:eastAsia="zh-CN"/>
    </w:rPr>
  </w:style>
</w:styles>
</file>

<file path=word/webSettings.xml><?xml version="1.0" encoding="utf-8"?>
<w:webSettings xmlns:r="http://schemas.openxmlformats.org/officeDocument/2006/relationships" xmlns:w="http://schemas.openxmlformats.org/wordprocessingml/2006/main">
  <w:divs>
    <w:div w:id="5909879">
      <w:bodyDiv w:val="1"/>
      <w:marLeft w:val="0"/>
      <w:marRight w:val="0"/>
      <w:marTop w:val="0"/>
      <w:marBottom w:val="0"/>
      <w:divBdr>
        <w:top w:val="none" w:sz="0" w:space="0" w:color="auto"/>
        <w:left w:val="none" w:sz="0" w:space="0" w:color="auto"/>
        <w:bottom w:val="none" w:sz="0" w:space="0" w:color="auto"/>
        <w:right w:val="none" w:sz="0" w:space="0" w:color="auto"/>
      </w:divBdr>
    </w:div>
    <w:div w:id="78068100">
      <w:bodyDiv w:val="1"/>
      <w:marLeft w:val="0"/>
      <w:marRight w:val="0"/>
      <w:marTop w:val="0"/>
      <w:marBottom w:val="0"/>
      <w:divBdr>
        <w:top w:val="none" w:sz="0" w:space="0" w:color="auto"/>
        <w:left w:val="none" w:sz="0" w:space="0" w:color="auto"/>
        <w:bottom w:val="none" w:sz="0" w:space="0" w:color="auto"/>
        <w:right w:val="none" w:sz="0" w:space="0" w:color="auto"/>
      </w:divBdr>
    </w:div>
    <w:div w:id="224150351">
      <w:bodyDiv w:val="1"/>
      <w:marLeft w:val="0"/>
      <w:marRight w:val="0"/>
      <w:marTop w:val="0"/>
      <w:marBottom w:val="0"/>
      <w:divBdr>
        <w:top w:val="none" w:sz="0" w:space="0" w:color="auto"/>
        <w:left w:val="none" w:sz="0" w:space="0" w:color="auto"/>
        <w:bottom w:val="none" w:sz="0" w:space="0" w:color="auto"/>
        <w:right w:val="none" w:sz="0" w:space="0" w:color="auto"/>
      </w:divBdr>
    </w:div>
    <w:div w:id="1942952012">
      <w:bodyDiv w:val="1"/>
      <w:marLeft w:val="0"/>
      <w:marRight w:val="0"/>
      <w:marTop w:val="0"/>
      <w:marBottom w:val="0"/>
      <w:divBdr>
        <w:top w:val="none" w:sz="0" w:space="0" w:color="auto"/>
        <w:left w:val="none" w:sz="0" w:space="0" w:color="auto"/>
        <w:bottom w:val="none" w:sz="0" w:space="0" w:color="auto"/>
        <w:right w:val="none" w:sz="0" w:space="0" w:color="auto"/>
      </w:divBdr>
    </w:div>
    <w:div w:id="210614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4054A040B23F861AD8D5077495C4DA4DE928BCE58C04E018D3C1A68DB1604873339680F79C3E70oD4BN" TargetMode="External"/><Relationship Id="rId13" Type="http://schemas.openxmlformats.org/officeDocument/2006/relationships/header" Target="header1.xml"/><Relationship Id="rId18" Type="http://schemas.openxmlformats.org/officeDocument/2006/relationships/image" Target="media/image4.wmf"/><Relationship Id="rId26"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hyperlink" Target="consultantplus://offline/ref=394054A040B23F861AD8CB0A62F99AD048E076B4E58407BE4D87C7F1D2E1661D33o743N" TargetMode="External"/><Relationship Id="rId17" Type="http://schemas.openxmlformats.org/officeDocument/2006/relationships/image" Target="media/image3.wmf"/><Relationship Id="rId25"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94054A040B23F861AD8CB0A62F99AD048E076B4E58407BE4D87C7F1D2E1661D33o743N" TargetMode="External"/><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header" Target="header3.xml"/><Relationship Id="rId10" Type="http://schemas.openxmlformats.org/officeDocument/2006/relationships/hyperlink" Target="consultantplus://offline/ref=394054A040B23F861AD8CB0A62F99AD048E076B4E58407BE4D87C7F1D2E1661D33o743N" TargetMode="Externa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consultantplus://offline/ref=394054A040B23F861AD8CB0A62F99AD048E076B4E58407BE4D87C7F1D2E1661D33o743N" TargetMode="External"/><Relationship Id="rId14" Type="http://schemas.openxmlformats.org/officeDocument/2006/relationships/header" Target="header2.xml"/><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36805-B7C3-4350-9DD5-E743CB59A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14</Pages>
  <Words>2982</Words>
  <Characters>17004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19947</CharactersWithSpaces>
  <SharedDoc>false</SharedDoc>
  <HLinks>
    <vt:vector size="48" baseType="variant">
      <vt:variant>
        <vt:i4>1507414</vt:i4>
      </vt:variant>
      <vt:variant>
        <vt:i4>21</vt:i4>
      </vt:variant>
      <vt:variant>
        <vt:i4>0</vt:i4>
      </vt:variant>
      <vt:variant>
        <vt:i4>5</vt:i4>
      </vt:variant>
      <vt:variant>
        <vt:lpwstr>consultantplus://offline/ref=DBEEF861BD5561E50DBA9E047C4637C47A5DFE9443CA1FBBFFC9A2898C67D5DF898A61CE9C77FA81DD845CO6a2G</vt:lpwstr>
      </vt:variant>
      <vt:variant>
        <vt:lpwstr/>
      </vt:variant>
      <vt:variant>
        <vt:i4>4849664</vt:i4>
      </vt:variant>
      <vt:variant>
        <vt:i4>18</vt:i4>
      </vt:variant>
      <vt:variant>
        <vt:i4>0</vt:i4>
      </vt:variant>
      <vt:variant>
        <vt:i4>5</vt:i4>
      </vt:variant>
      <vt:variant>
        <vt:lpwstr>consultantplus://offline/ref=9FADFAD757930F0B8FA43250A46E566771920504C183EC903A30C32E0C15ABEF041D4D349610F5E282E268W8T2K</vt:lpwstr>
      </vt:variant>
      <vt:variant>
        <vt:lpwstr/>
      </vt:variant>
      <vt:variant>
        <vt:i4>5046272</vt:i4>
      </vt:variant>
      <vt:variant>
        <vt:i4>15</vt:i4>
      </vt:variant>
      <vt:variant>
        <vt:i4>0</vt:i4>
      </vt:variant>
      <vt:variant>
        <vt:i4>5</vt:i4>
      </vt:variant>
      <vt:variant>
        <vt:lpwstr>consultantplus://offline/ref=41F6CC89DECEA3141A5D90B93B138B53EB7E5527F2D3ABDD19F75C17FA6CA4C58A972760F365F1327CD6E7K8oBF</vt:lpwstr>
      </vt:variant>
      <vt:variant>
        <vt:lpwstr/>
      </vt:variant>
      <vt:variant>
        <vt:i4>5046272</vt:i4>
      </vt:variant>
      <vt:variant>
        <vt:i4>12</vt:i4>
      </vt:variant>
      <vt:variant>
        <vt:i4>0</vt:i4>
      </vt:variant>
      <vt:variant>
        <vt:i4>5</vt:i4>
      </vt:variant>
      <vt:variant>
        <vt:lpwstr>consultantplus://offline/ref=41F6CC89DECEA3141A5D90B93B138B53EB7E5527F2D3ABDD19F75C17FA6CA4C58A972760F365F1327CD6E7K8oBF</vt:lpwstr>
      </vt:variant>
      <vt:variant>
        <vt:lpwstr/>
      </vt:variant>
      <vt:variant>
        <vt:i4>5046272</vt:i4>
      </vt:variant>
      <vt:variant>
        <vt:i4>9</vt:i4>
      </vt:variant>
      <vt:variant>
        <vt:i4>0</vt:i4>
      </vt:variant>
      <vt:variant>
        <vt:i4>5</vt:i4>
      </vt:variant>
      <vt:variant>
        <vt:lpwstr>consultantplus://offline/ref=41F6CC89DECEA3141A5D90B93B138B53EB7E5527F2D3ABDD19F75C17FA6CA4C58A972760F365F1327CD6E7K8oBF</vt:lpwstr>
      </vt:variant>
      <vt:variant>
        <vt:lpwstr/>
      </vt:variant>
      <vt:variant>
        <vt:i4>5046356</vt:i4>
      </vt:variant>
      <vt:variant>
        <vt:i4>6</vt:i4>
      </vt:variant>
      <vt:variant>
        <vt:i4>0</vt:i4>
      </vt:variant>
      <vt:variant>
        <vt:i4>5</vt:i4>
      </vt:variant>
      <vt:variant>
        <vt:lpwstr>consultantplus://offline/ref=41F6CC89DECEA3141A5D90B93B138B53EB7E5527F2D3ABDD19F75C17FA6CA4C58A972760F365F1327CD6EEK8oDF</vt:lpwstr>
      </vt:variant>
      <vt:variant>
        <vt:lpwstr/>
      </vt:variant>
      <vt:variant>
        <vt:i4>4456539</vt:i4>
      </vt:variant>
      <vt:variant>
        <vt:i4>3</vt:i4>
      </vt:variant>
      <vt:variant>
        <vt:i4>0</vt:i4>
      </vt:variant>
      <vt:variant>
        <vt:i4>5</vt:i4>
      </vt:variant>
      <vt:variant>
        <vt:lpwstr>consultantplus://offline/ref=22D13CD23E6F46560255380EDEEFCEBF39081246F8FB9F3844F6971D60FEF30A4A2EEA1DBD7A072782819CrDuFH</vt:lpwstr>
      </vt:variant>
      <vt:variant>
        <vt:lpwstr/>
      </vt:variant>
      <vt:variant>
        <vt:i4>4456461</vt:i4>
      </vt:variant>
      <vt:variant>
        <vt:i4>0</vt:i4>
      </vt:variant>
      <vt:variant>
        <vt:i4>0</vt:i4>
      </vt:variant>
      <vt:variant>
        <vt:i4>5</vt:i4>
      </vt:variant>
      <vt:variant>
        <vt:lpwstr>consultantplus://offline/ref=22D13CD23E6F46560255380EDEEFCEBF39081246F8FA9D3D40F6971D60FEF30A4A2EEA1DBD7A072783889CrDuAH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SV.Padalka</dc:creator>
  <cp:lastModifiedBy>gv.putilova</cp:lastModifiedBy>
  <cp:revision>18</cp:revision>
  <cp:lastPrinted>2018-03-06T06:14:00Z</cp:lastPrinted>
  <dcterms:created xsi:type="dcterms:W3CDTF">2018-02-21T13:52:00Z</dcterms:created>
  <dcterms:modified xsi:type="dcterms:W3CDTF">2018-03-13T12:26:00Z</dcterms:modified>
</cp:coreProperties>
</file>