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1A" w:rsidRPr="007A501A" w:rsidRDefault="007A501A" w:rsidP="007A501A">
      <w:pPr>
        <w:pStyle w:val="ConsPlusTitlePage"/>
        <w:rPr>
          <w:rFonts w:ascii="Times New Roman" w:hAnsi="Times New Roman" w:cs="Times New Roman"/>
        </w:rPr>
      </w:pPr>
    </w:p>
    <w:p w:rsidR="007A501A" w:rsidRPr="007A501A" w:rsidRDefault="007A501A">
      <w:pPr>
        <w:pStyle w:val="ConsPlusTitle"/>
        <w:jc w:val="center"/>
        <w:outlineLvl w:val="0"/>
        <w:rPr>
          <w:rFonts w:ascii="Times New Roman" w:hAnsi="Times New Roman" w:cs="Times New Roman"/>
        </w:rPr>
      </w:pPr>
      <w:r w:rsidRPr="007A501A">
        <w:rPr>
          <w:rFonts w:ascii="Times New Roman" w:hAnsi="Times New Roman" w:cs="Times New Roman"/>
        </w:rPr>
        <w:t>АДМИНИСТРАЦИЯ ГОРОДА СТАВРОПОЛЯ</w:t>
      </w:r>
    </w:p>
    <w:p w:rsidR="007A501A" w:rsidRPr="007A501A" w:rsidRDefault="007A501A">
      <w:pPr>
        <w:pStyle w:val="ConsPlusTitle"/>
        <w:jc w:val="center"/>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ПОСТАНОВЛЕНИЕ</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от 24 ноября 2016 г. N 2664</w:t>
      </w:r>
    </w:p>
    <w:p w:rsidR="007A501A" w:rsidRPr="007A501A" w:rsidRDefault="007A501A">
      <w:pPr>
        <w:pStyle w:val="ConsPlusTitle"/>
        <w:jc w:val="center"/>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ОБ УТВЕРЖДЕНИИ МУНИЦИПАЛЬНОЙ ПРОГРАММЫ "</w:t>
      </w:r>
      <w:proofErr w:type="gramStart"/>
      <w:r w:rsidRPr="007A501A">
        <w:rPr>
          <w:rFonts w:ascii="Times New Roman" w:hAnsi="Times New Roman" w:cs="Times New Roman"/>
        </w:rPr>
        <w:t>ЭКОНОМИЧЕСКОЕ</w:t>
      </w:r>
      <w:proofErr w:type="gramEnd"/>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РАЗВИТИЕ ГОРОДА СТАВРОПОЛЯ"</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proofErr w:type="gramStart"/>
      <w:r w:rsidRPr="007A501A">
        <w:rPr>
          <w:rFonts w:ascii="Times New Roman" w:hAnsi="Times New Roman" w:cs="Times New Roman"/>
        </w:rPr>
        <w:t xml:space="preserve">В соответствии с Бюджетным </w:t>
      </w:r>
      <w:hyperlink r:id="rId4" w:history="1">
        <w:r w:rsidRPr="007A501A">
          <w:rPr>
            <w:rFonts w:ascii="Times New Roman" w:hAnsi="Times New Roman" w:cs="Times New Roman"/>
          </w:rPr>
          <w:t>кодексом</w:t>
        </w:r>
      </w:hyperlink>
      <w:r w:rsidRPr="007A501A">
        <w:rPr>
          <w:rFonts w:ascii="Times New Roman" w:hAnsi="Times New Roman" w:cs="Times New Roman"/>
        </w:rPr>
        <w:t xml:space="preserve"> Российской Федерации, федеральными законами от 06 октября 2003 г. </w:t>
      </w:r>
      <w:hyperlink r:id="rId5" w:history="1">
        <w:r w:rsidRPr="007A501A">
          <w:rPr>
            <w:rFonts w:ascii="Times New Roman" w:hAnsi="Times New Roman" w:cs="Times New Roman"/>
          </w:rPr>
          <w:t>N 131-ФЗ</w:t>
        </w:r>
      </w:hyperlink>
      <w:r w:rsidRPr="007A501A">
        <w:rPr>
          <w:rFonts w:ascii="Times New Roman" w:hAnsi="Times New Roman" w:cs="Times New Roman"/>
        </w:rPr>
        <w:t xml:space="preserve"> "Об общих принципах организации местного самоуправления в Российской Федерации", от 28 июня 2014 г. </w:t>
      </w:r>
      <w:hyperlink r:id="rId6" w:history="1">
        <w:r w:rsidRPr="007A501A">
          <w:rPr>
            <w:rFonts w:ascii="Times New Roman" w:hAnsi="Times New Roman" w:cs="Times New Roman"/>
          </w:rPr>
          <w:t>N 172-ФЗ</w:t>
        </w:r>
      </w:hyperlink>
      <w:r w:rsidRPr="007A501A">
        <w:rPr>
          <w:rFonts w:ascii="Times New Roman" w:hAnsi="Times New Roman" w:cs="Times New Roman"/>
        </w:rPr>
        <w:t xml:space="preserve"> "О стратегическом планировании в Российской Федерации", </w:t>
      </w:r>
      <w:hyperlink r:id="rId7" w:history="1">
        <w:r w:rsidRPr="007A501A">
          <w:rPr>
            <w:rFonts w:ascii="Times New Roman" w:hAnsi="Times New Roman" w:cs="Times New Roman"/>
          </w:rPr>
          <w:t>постановлением</w:t>
        </w:r>
      </w:hyperlink>
      <w:r w:rsidRPr="007A501A">
        <w:rPr>
          <w:rFonts w:ascii="Times New Roman" w:hAnsi="Times New Roman" w:cs="Times New Roman"/>
        </w:rPr>
        <w:t xml:space="preserve"> администрации города Ставрополя от 20.09.2013 N 3232 "О Порядке разработки муниципальных программ, их формирования и реализации" постановляю:</w:t>
      </w:r>
      <w:proofErr w:type="gramEnd"/>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 xml:space="preserve">1. Утвердить муниципальную </w:t>
      </w:r>
      <w:hyperlink w:anchor="P32" w:history="1">
        <w:r w:rsidRPr="007A501A">
          <w:rPr>
            <w:rFonts w:ascii="Times New Roman" w:hAnsi="Times New Roman" w:cs="Times New Roman"/>
          </w:rPr>
          <w:t>программу</w:t>
        </w:r>
      </w:hyperlink>
      <w:r w:rsidRPr="007A501A">
        <w:rPr>
          <w:rFonts w:ascii="Times New Roman" w:hAnsi="Times New Roman" w:cs="Times New Roman"/>
        </w:rPr>
        <w:t xml:space="preserve"> "Экономическое развитие города Ставрополя" согласно приложению.</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 Настоящее постановление вступает в силу 01 января 2017 года.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3. </w:t>
      </w:r>
      <w:proofErr w:type="gramStart"/>
      <w:r w:rsidRPr="007A501A">
        <w:rPr>
          <w:rFonts w:ascii="Times New Roman" w:hAnsi="Times New Roman" w:cs="Times New Roman"/>
        </w:rPr>
        <w:t>Разместить</w:t>
      </w:r>
      <w:proofErr w:type="gramEnd"/>
      <w:r w:rsidRPr="007A501A">
        <w:rPr>
          <w:rFonts w:ascii="Times New Roman" w:hAnsi="Times New Roman" w:cs="Times New Roman"/>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4. Контроль исполнения настоящего постановления возложить на первого заместителя главы администрации города Ставрополя </w:t>
      </w:r>
      <w:proofErr w:type="spellStart"/>
      <w:r w:rsidRPr="007A501A">
        <w:rPr>
          <w:rFonts w:ascii="Times New Roman" w:hAnsi="Times New Roman" w:cs="Times New Roman"/>
        </w:rPr>
        <w:t>Толбатова</w:t>
      </w:r>
      <w:proofErr w:type="spellEnd"/>
      <w:r w:rsidRPr="007A501A">
        <w:rPr>
          <w:rFonts w:ascii="Times New Roman" w:hAnsi="Times New Roman" w:cs="Times New Roman"/>
        </w:rPr>
        <w:t xml:space="preserve"> А.В.</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Глава города Ставрополя</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А.Х.ДЖАТДОЕВ</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outlineLvl w:val="0"/>
        <w:rPr>
          <w:rFonts w:ascii="Times New Roman" w:hAnsi="Times New Roman" w:cs="Times New Roman"/>
        </w:rPr>
      </w:pPr>
      <w:r w:rsidRPr="007A501A">
        <w:rPr>
          <w:rFonts w:ascii="Times New Roman" w:hAnsi="Times New Roman" w:cs="Times New Roman"/>
        </w:rPr>
        <w:lastRenderedPageBreak/>
        <w:t>Приложение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постановлению</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администрации города Ставрополя</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от 24.11.2016 N 2664</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0" w:name="P32"/>
      <w:bookmarkEnd w:id="0"/>
      <w:r w:rsidRPr="007A501A">
        <w:rPr>
          <w:rFonts w:ascii="Times New Roman" w:hAnsi="Times New Roman" w:cs="Times New Roman"/>
        </w:rPr>
        <w:t>МУНИЦИПАЛЬНАЯ ПРОГРАММА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"ЭКОНОМИЧЕСКОЕ РАЗВИТИЕ 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ПАСПОРТ</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МУНИЦИПАЛЬНОЙ ПРОГРАММЫ "ЭКОНОМИЧЕСКОЕ РАЗВИТИЕ</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ГОРОДА СТАВРОПОЛЯ"</w:t>
      </w:r>
    </w:p>
    <w:p w:rsidR="007A501A" w:rsidRPr="007A501A" w:rsidRDefault="007A501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5654"/>
      </w:tblGrid>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Наименование муниципальной программы</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"Экономическое развитие города Ставрополя" (далее - Программа)</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Ответственный исполнитель Программы</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Соисполнители Программы</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администрация города Ставрополя в лице управления международных и межрегиональных связей администрации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комитет по управлению муниципальным имуществом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комитет образования администрации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комитет культуры и молодежной политики администрации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Цели и задачи Программы</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целями Программы являются: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создание благоприятных условий для устойчивого развития малого и среднего предпринимательства в городе Ставрополе;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стимулирование инвестиционной активности и увеличение объема инвестиций, привлеченных в экономику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повышение туристической привлекательности города Ставрополя, развитие внутреннего и въездного туризма в городе Ставрополе;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Задачами Программы являются: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содействие активизации предпринимательской деятельности;</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оказание содействия реализации приоритетных инвестиционных и инновационных проектов по принципу "одного окна" в городе Ставрополе;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создание благоприятных условий для модернизации основных производственных фондов и диверсификации экономики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развитие региональных индустриальных парков на территории города Ставрополя, а также создание благоприятных административных, инфраструктурных и иных условий для ведения деятельности резидентами указанных парков;</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 xml:space="preserve">развитие </w:t>
            </w:r>
            <w:proofErr w:type="gramStart"/>
            <w:r w:rsidRPr="007A501A">
              <w:rPr>
                <w:rFonts w:ascii="Times New Roman" w:hAnsi="Times New Roman" w:cs="Times New Roman"/>
              </w:rPr>
              <w:t>системы взаимодействия органов местного самоуправления города Ставрополя</w:t>
            </w:r>
            <w:proofErr w:type="gramEnd"/>
            <w:r w:rsidRPr="007A501A">
              <w:rPr>
                <w:rFonts w:ascii="Times New Roman" w:hAnsi="Times New Roman" w:cs="Times New Roman"/>
              </w:rPr>
              <w:t xml:space="preserve"> с частными партнерами и экспертным сообществом по вопросам реализации проектов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 и концессионных соглашений;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содействие в привлечении финансовых ресурсов для реализации инвестиционных проектов на территории города Ставрополя, развитие деловых контактов с финансово-кредитными институтами и институтами развития;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формирование положительного имиджа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реализация комплекса мер по продвижению города Ставрополя как города, привлекательного для туризма;</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Сроки реализации Программы (подпрограмм)</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2017 - 2022 годы</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Ресурсное обеспечение Программы</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реализация Программы осуществляется за счет средств бюджета города Ставрополя в сумме 65700,50 тыс. рублей, в том числе: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год - 7654,76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2018 год - 13666,58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2019 год - 13666,58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2020 год - 13666,58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2021 год - 8523,00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2022 год - 8523,00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Финансирование подпрограммы "Развитие малого и среднего предпринимательства в городе Ставрополе" осуществляется за счет средств бюджета города Ставрополя в сумме 43336,89 тыс. рублей, в том числе: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год - 5422,89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2018 год - 9560,00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2019 год - 8210,00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2020 год - 8210,00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2021 год - 5967,00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2022 год - 5967,00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Финансирование подпрограммы "Создание благоприятных условий для экономического развития города Ставрополя" осуществляется за счет средств бюджета города Ставрополя в сумме 22363,61 тыс. рублей, в том числе: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год - 2231,87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2018 год - 4106,58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2019 год - 5456,58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2020 год - 5456,58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2021 год - 2556,00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2022 год - 2556,00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Наименование подпрограмм</w:t>
            </w: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w:t>
            </w:r>
            <w:hyperlink w:anchor="P676" w:history="1">
              <w:r w:rsidRPr="007A501A">
                <w:rPr>
                  <w:rFonts w:ascii="Times New Roman" w:hAnsi="Times New Roman" w:cs="Times New Roman"/>
                </w:rPr>
                <w:t>Развитие малого и среднего</w:t>
              </w:r>
            </w:hyperlink>
            <w:r w:rsidRPr="007A501A">
              <w:rPr>
                <w:rFonts w:ascii="Times New Roman" w:hAnsi="Times New Roman" w:cs="Times New Roman"/>
              </w:rPr>
              <w:t xml:space="preserve"> предпринимательства в городе Ставрополе" (приложение 3 к Программе);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54"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w:t>
            </w:r>
            <w:hyperlink w:anchor="P1227" w:history="1">
              <w:r w:rsidRPr="007A501A">
                <w:rPr>
                  <w:rFonts w:ascii="Times New Roman" w:hAnsi="Times New Roman" w:cs="Times New Roman"/>
                </w:rPr>
                <w:t>Создание благоприятных условий</w:t>
              </w:r>
            </w:hyperlink>
            <w:r w:rsidRPr="007A501A">
              <w:rPr>
                <w:rFonts w:ascii="Times New Roman" w:hAnsi="Times New Roman" w:cs="Times New Roman"/>
              </w:rPr>
              <w:t xml:space="preserve"> для экономического развития города Ставрополя" (приложение 4 к Программе)</w:t>
            </w:r>
          </w:p>
        </w:tc>
      </w:tr>
    </w:tbl>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1. Общая характеристика текущего состояния сферы реализации</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Программы и прогноз ее развития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 xml:space="preserve">В соответствии со </w:t>
      </w:r>
      <w:hyperlink r:id="rId8" w:history="1">
        <w:r w:rsidRPr="007A501A">
          <w:rPr>
            <w:rFonts w:ascii="Times New Roman" w:hAnsi="Times New Roman" w:cs="Times New Roman"/>
          </w:rPr>
          <w:t>Стратегией</w:t>
        </w:r>
      </w:hyperlink>
      <w:r w:rsidRPr="007A501A">
        <w:rPr>
          <w:rFonts w:ascii="Times New Roman" w:hAnsi="Times New Roman" w:cs="Times New Roman"/>
        </w:rPr>
        <w:t xml:space="preserve"> социально-экономического развития города Ставрополя до 2030 года, утвержденной решением Ставропольской городской Думы от 24 июня 2016 г. N 869, одной из главных целей социально-экономического развития города Ставрополя является создание институциональной среды, стимулирующей развитие экономики, повышение предпринимательской инициативы и рост инвестиционной активности.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lastRenderedPageBreak/>
        <w:t>Данную цель предполагается достичь посредством:</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снижения влияния негативных факторов, сдерживающих инвестиционное развитие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создания в городе Ставрополе условий для привлечения инвестиций и реализации инвестиционных проектов;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определения и реализации приоритетных инвестиционных проектов, направленных на обеспечение опережающего развития экономики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снижения административных барьеров для ведения бизнеса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оказания финансовой, имущественной, информационной, консультационной и иной поддержки субъектов малого и среднего предпринимательства.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Объем инвестиций, направленных крупными и средними организациями, расположенными на территории города Ставрополя, в основной капитал увеличился с 16,15 </w:t>
      </w:r>
      <w:proofErr w:type="spellStart"/>
      <w:proofErr w:type="gramStart"/>
      <w:r w:rsidRPr="007A501A">
        <w:rPr>
          <w:rFonts w:ascii="Times New Roman" w:hAnsi="Times New Roman" w:cs="Times New Roman"/>
        </w:rPr>
        <w:t>млрд</w:t>
      </w:r>
      <w:proofErr w:type="spellEnd"/>
      <w:proofErr w:type="gramEnd"/>
      <w:r w:rsidRPr="007A501A">
        <w:rPr>
          <w:rFonts w:ascii="Times New Roman" w:hAnsi="Times New Roman" w:cs="Times New Roman"/>
        </w:rPr>
        <w:t xml:space="preserve"> рублей в 2013 году до 17,6 </w:t>
      </w:r>
      <w:proofErr w:type="spellStart"/>
      <w:r w:rsidRPr="007A501A">
        <w:rPr>
          <w:rFonts w:ascii="Times New Roman" w:hAnsi="Times New Roman" w:cs="Times New Roman"/>
        </w:rPr>
        <w:t>млрд</w:t>
      </w:r>
      <w:proofErr w:type="spellEnd"/>
      <w:r w:rsidRPr="007A501A">
        <w:rPr>
          <w:rFonts w:ascii="Times New Roman" w:hAnsi="Times New Roman" w:cs="Times New Roman"/>
        </w:rPr>
        <w:t xml:space="preserve"> рублей в 2015 году. В общем объеме инвестиций по Ставропольскому краю на долю города Ставрополя в 2015 году приходилось 20 процентов.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Основными источниками финансирования инвестиций в основной капитал являются собственные средства инициаторов инвестиционных проектов - 49,3 процента; средства бюджетов бюджетной системы Российской Федерации - 32,4 процента; кредиты кредитных организаций - 7,5 процента; прочие - 10,8 процента. Наибольшая доля инвестиций направляется на развитие таких видов экономической деятельности, как "Обрабатывающие производства", "Транспорт и связь", "Государственное управление и обеспечение военной безопасности, социальное страхование". По оценке делового журнала "</w:t>
      </w:r>
      <w:proofErr w:type="spellStart"/>
      <w:r w:rsidRPr="007A501A">
        <w:rPr>
          <w:rFonts w:ascii="Times New Roman" w:hAnsi="Times New Roman" w:cs="Times New Roman"/>
        </w:rPr>
        <w:t>РосБизнесКонсалтинг</w:t>
      </w:r>
      <w:proofErr w:type="spellEnd"/>
      <w:r w:rsidRPr="007A501A">
        <w:rPr>
          <w:rFonts w:ascii="Times New Roman" w:hAnsi="Times New Roman" w:cs="Times New Roman"/>
        </w:rPr>
        <w:t>" в 2015 году город Ставрополь занял третье место в рейтинге быстрорастущих городов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За 2015 год объем отгруженных товаров собственного производства, выполненных работ и услуг собственными силами по обрабатывающим производствам, производству и распределению электроэнергии, газа и воды по крупным и средним организациям, расположенным на территории города Ставрополя, составил 41,9 </w:t>
      </w:r>
      <w:proofErr w:type="spellStart"/>
      <w:proofErr w:type="gramStart"/>
      <w:r w:rsidRPr="007A501A">
        <w:rPr>
          <w:rFonts w:ascii="Times New Roman" w:hAnsi="Times New Roman" w:cs="Times New Roman"/>
        </w:rPr>
        <w:t>млрд</w:t>
      </w:r>
      <w:proofErr w:type="spellEnd"/>
      <w:proofErr w:type="gramEnd"/>
      <w:r w:rsidRPr="007A501A">
        <w:rPr>
          <w:rFonts w:ascii="Times New Roman" w:hAnsi="Times New Roman" w:cs="Times New Roman"/>
        </w:rPr>
        <w:t xml:space="preserve"> рублей, что в действующих ценах на 15,1 процента превышает уровень 2014 года, в том числе по обрабатывающим производствам - 34,5 </w:t>
      </w:r>
      <w:proofErr w:type="spellStart"/>
      <w:r w:rsidRPr="007A501A">
        <w:rPr>
          <w:rFonts w:ascii="Times New Roman" w:hAnsi="Times New Roman" w:cs="Times New Roman"/>
        </w:rPr>
        <w:t>млрд</w:t>
      </w:r>
      <w:proofErr w:type="spellEnd"/>
      <w:r w:rsidRPr="007A501A">
        <w:rPr>
          <w:rFonts w:ascii="Times New Roman" w:hAnsi="Times New Roman" w:cs="Times New Roman"/>
        </w:rPr>
        <w:t xml:space="preserve"> рублей, или 117,8 процента, по производству и распределению электроэнергии, газа и воды - 7,3 </w:t>
      </w:r>
      <w:proofErr w:type="spellStart"/>
      <w:proofErr w:type="gramStart"/>
      <w:r w:rsidRPr="007A501A">
        <w:rPr>
          <w:rFonts w:ascii="Times New Roman" w:hAnsi="Times New Roman" w:cs="Times New Roman"/>
        </w:rPr>
        <w:t>млрд</w:t>
      </w:r>
      <w:proofErr w:type="spellEnd"/>
      <w:proofErr w:type="gramEnd"/>
      <w:r w:rsidRPr="007A501A">
        <w:rPr>
          <w:rFonts w:ascii="Times New Roman" w:hAnsi="Times New Roman" w:cs="Times New Roman"/>
        </w:rPr>
        <w:t xml:space="preserve"> рублей, или 103,5 процента.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Значительную долю в экономике города Ставрополя занимают торговля и предоставление услуг. В структуре оборота розничной торговли удельный вес пищевых продуктов составил 48,5 процента, непродовольственных товаров - 51,5 процента. Оборот розничной торговли на 91,1 процента сформирован организациями торговли и индивидуальными предпринимателями, осуществляющими свою деятельность вне рынка, и на 8,9 процента за счет розничных рынков и ярмарок.</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Поддержка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Основная деятельность субъектов малого и среднего предпринимательства в городе Ставрополе реализуется в следующих направлениях: промышленность, строительство, торговля и общественное питание.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Основное значение малого и среднего предпринимательства заключается в создании новых хозяйственных связей, активизации производственной и инновационной деятельности. При возрастающей напряженности на рынке труда малое и среднее предпринимательство остается основной возможностью для создания рабочих мест.</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Необходимость поддержки субъектов малого и среднего предпринимательства, осуществляемая в целях развития малого и среднего предпринимательства, признана на </w:t>
      </w:r>
      <w:r w:rsidRPr="007A501A">
        <w:rPr>
          <w:rFonts w:ascii="Times New Roman" w:hAnsi="Times New Roman" w:cs="Times New Roman"/>
        </w:rPr>
        <w:lastRenderedPageBreak/>
        <w:t>государственном уровне.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Для создания условий для экономического развития города Ставрополя, формирования его положительного имиджа необходимо особое внимание уделить формированию благоприятных условий для совершенствования и успешного развития международных и межрегиональных связей, увеличению туристского потока, развитию туристской инфраструктуры.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В настоящее время динамично развиваются отношения города Ставрополя с городами-побратимами </w:t>
      </w:r>
      <w:proofErr w:type="spellStart"/>
      <w:r w:rsidRPr="007A501A">
        <w:rPr>
          <w:rFonts w:ascii="Times New Roman" w:hAnsi="Times New Roman" w:cs="Times New Roman"/>
        </w:rPr>
        <w:t>Чжэньцзян</w:t>
      </w:r>
      <w:proofErr w:type="spellEnd"/>
      <w:r w:rsidRPr="007A501A">
        <w:rPr>
          <w:rFonts w:ascii="Times New Roman" w:hAnsi="Times New Roman" w:cs="Times New Roman"/>
        </w:rPr>
        <w:t xml:space="preserve"> и </w:t>
      </w:r>
      <w:proofErr w:type="spellStart"/>
      <w:r w:rsidRPr="007A501A">
        <w:rPr>
          <w:rFonts w:ascii="Times New Roman" w:hAnsi="Times New Roman" w:cs="Times New Roman"/>
        </w:rPr>
        <w:t>Чанджоу</w:t>
      </w:r>
      <w:proofErr w:type="spellEnd"/>
      <w:r w:rsidRPr="007A501A">
        <w:rPr>
          <w:rFonts w:ascii="Times New Roman" w:hAnsi="Times New Roman" w:cs="Times New Roman"/>
        </w:rPr>
        <w:t xml:space="preserve"> (Китайская Народная Республика), </w:t>
      </w:r>
      <w:proofErr w:type="gramStart"/>
      <w:r w:rsidRPr="007A501A">
        <w:rPr>
          <w:rFonts w:ascii="Times New Roman" w:hAnsi="Times New Roman" w:cs="Times New Roman"/>
        </w:rPr>
        <w:t xml:space="preserve">Де </w:t>
      </w:r>
      <w:proofErr w:type="spellStart"/>
      <w:r w:rsidRPr="007A501A">
        <w:rPr>
          <w:rFonts w:ascii="Times New Roman" w:hAnsi="Times New Roman" w:cs="Times New Roman"/>
        </w:rPr>
        <w:t>Мойн</w:t>
      </w:r>
      <w:proofErr w:type="spellEnd"/>
      <w:proofErr w:type="gramEnd"/>
      <w:r w:rsidRPr="007A501A">
        <w:rPr>
          <w:rFonts w:ascii="Times New Roman" w:hAnsi="Times New Roman" w:cs="Times New Roman"/>
        </w:rPr>
        <w:t xml:space="preserve"> (Соединенные Штаты Америки), </w:t>
      </w:r>
      <w:proofErr w:type="spellStart"/>
      <w:r w:rsidRPr="007A501A">
        <w:rPr>
          <w:rFonts w:ascii="Times New Roman" w:hAnsi="Times New Roman" w:cs="Times New Roman"/>
        </w:rPr>
        <w:t>Пазарджик</w:t>
      </w:r>
      <w:proofErr w:type="spellEnd"/>
      <w:r w:rsidRPr="007A501A">
        <w:rPr>
          <w:rFonts w:ascii="Times New Roman" w:hAnsi="Times New Roman" w:cs="Times New Roman"/>
        </w:rPr>
        <w:t xml:space="preserve"> (Республика Болгария), Безье (Французская Республика), Ереван (Республика Армения). Расширяется сотрудничество с городами - партнерами регионов Российской Федерации. Установлены и успешно развиваются прямые контакты между образовательными организациями среднего общего, среднего профессионального и высшего образования города Ставрополя и городов-побратимов зарубежных стран. Реализуются двусторонние связи в области обмена группами обучающихся и преподавателей, совместного участия в международных культурных акциях, научно-исследовательской работе. Город Ставрополь осуществляет взаимодействие с международными, общероссийскими, региональными объединениями муниципальных образований, в рамках которого ежегодно заключаются соглашения о сотрудничестве.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условиях международной политической напряженности и экономического кризиса по большинству показателей социально-экономического развития города Ставрополя наблюдается положительная динамика или не допущено значительное снижение.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связи с отсутствием в городе Ставрополе значимого туристского потока, услуги гостиниц ориентированы, в первую очередь, на потребности деловых туристов - приезжих из других регионов Российской Федерации с рабочими целями. Для них в гостиницах оборудованы конференц-залы и банкетные залы различной вместимости.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 территории города Ставрополя осуществляют деятельность 84 туристские организации, в том числе 15 туроператоров, 67 турагентств, 2 экскурсионных бюро.</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Туристские ресурсы города Ставрополя представляют следующие группы объектов: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историко-культурные ресурсы, состоящие из отдельных зданий - памятников истории и архитектуры, храмов, музеев, памятников археологии и истории, мемориальных комплексов;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природные ресурсы, представляющие собой привлекательные ландшафтные зоны, парки, отдельные памятники природы, точки панорамного обзора;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объекты развлекательной </w:t>
      </w:r>
      <w:proofErr w:type="gramStart"/>
      <w:r w:rsidRPr="007A501A">
        <w:rPr>
          <w:rFonts w:ascii="Times New Roman" w:hAnsi="Times New Roman" w:cs="Times New Roman"/>
        </w:rPr>
        <w:t>инфраструктуры</w:t>
      </w:r>
      <w:proofErr w:type="gramEnd"/>
      <w:r w:rsidRPr="007A501A">
        <w:rPr>
          <w:rFonts w:ascii="Times New Roman" w:hAnsi="Times New Roman" w:cs="Times New Roman"/>
        </w:rPr>
        <w:t xml:space="preserve"> состоящие из театров, кинотеатров, концертных залов, художественных галерей, спортивных сооружений, гостиничных комплексов, деловых центров, конференц-залов, выставочных центров, ресторанов, кафе, развлекательных центров, дискотек, аквапарка.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Намечено несколько основных направлений развития для ускорения темпов роста экономики города Ставрополя: привлечение инвесторов, подготовка высококвалифицированных кадров, создание высокотехнологичных рабочих мест, сохранение благоприятной экологической обстановки в городе Ставрополе, а также повышение уровня жизни населения. Реализация настоящей Программы даст возможность превратить город Ставрополь в один из наиболее активно развивающихся, комфортных городов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Реализация мероприятий Программы обеспечит качественное преобразование экономики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ходе достижения целей и решения задач 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lastRenderedPageBreak/>
        <w:t>Основными внешними рисками, влияющими на достижение поставленных задач, являются: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макроэкономические риски, связанные с возможностью сохранения процессов замедления экономики и сокращения инвестиционной активности, высокой инфляцией;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правовые риски, связанные с возможным изменением законодательства Российской Федерации и законодательства Ставропольского края;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финансовые риски, связанные с возникновением бюджетного дефицита и недостаточным уровнем бюджетного финансирования;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обстоятельства непреодолимой силы.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 внутренним рискам, которые также могут повлиять на реализацию Программы, относятся: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недостаточная проработка вопросов, решаемых в рамках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недостаточная оперативность внесения изменений в Программу при возникновении внешних рисков реализации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несвоевременная разработка, согласование и принятие документов, обеспечивающих выполнение 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2. Цели и задачи 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Целями Программы являются: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создание благоприятных условий для устойчивого развития малого и среднего предпринимательства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стимулирование инвестиционной активности и увеличение объема инвестиций, привлеченных в экономику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повышение туристической привлекательности города Ставрополя, развитие внутреннего и въездного туризма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Для достижения целей Программы предусматривается решение следующих задач:</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содействие активизации предпринимательской деятельности;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оказание содействия реализации приоритетных инвестиционных и инновационных проектов по принципу "одного окна"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создание благоприятных условий для модернизации основных производственных фондов и диверсификации экономики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развитие региональных индустриальных парков на территории города Ставрополя, а также создание благоприятных административных, инфраструктурных и иных условий для ведения деятельности резидентами указанных парков;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развитие </w:t>
      </w:r>
      <w:proofErr w:type="gramStart"/>
      <w:r w:rsidRPr="007A501A">
        <w:rPr>
          <w:rFonts w:ascii="Times New Roman" w:hAnsi="Times New Roman" w:cs="Times New Roman"/>
        </w:rPr>
        <w:t>системы взаимодействия органов местного самоуправления города Ставрополя</w:t>
      </w:r>
      <w:proofErr w:type="gramEnd"/>
      <w:r w:rsidRPr="007A501A">
        <w:rPr>
          <w:rFonts w:ascii="Times New Roman" w:hAnsi="Times New Roman" w:cs="Times New Roman"/>
        </w:rPr>
        <w:t xml:space="preserve"> с частными партнерами и экспертным сообществом по вопросам реализации проектов </w:t>
      </w:r>
      <w:proofErr w:type="spellStart"/>
      <w:r w:rsidRPr="007A501A">
        <w:rPr>
          <w:rFonts w:ascii="Times New Roman" w:hAnsi="Times New Roman" w:cs="Times New Roman"/>
        </w:rPr>
        <w:lastRenderedPageBreak/>
        <w:t>муниципально-частного</w:t>
      </w:r>
      <w:proofErr w:type="spellEnd"/>
      <w:r w:rsidRPr="007A501A">
        <w:rPr>
          <w:rFonts w:ascii="Times New Roman" w:hAnsi="Times New Roman" w:cs="Times New Roman"/>
        </w:rPr>
        <w:t xml:space="preserve"> партнерства и концессионных соглашений;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содействие в привлечении финансовых ресурсов для реализации инвестиционных проектов на территории города Ставрополя, развитие деловых контактов с финансово-кредитными институтами и институтами развития;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формирование положительного имиджа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реализация комплекса мер по продвижению города Ставрополя как города, привлекательного для туризма;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развитие и укрепление межмуниципальных и международных связей города Ставрополя в рамках заключенных соглашений и планов о сотрудничестве.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3. Сроки реализации 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Реализация Программы рассчитана на 6 лет, с 2017 года по 2022 год включительно.</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4. Перечень и общая характеристика подпрограмм 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Для каждой подпрограммы Программы сформулированы цели, задачи, показатели (индикаторы), перечень основных мероприятий (мероприятий), в результате которых будут достигнуты ожидаемые результаты реализации соответствующей подпрограммы Программы.</w:t>
      </w:r>
    </w:p>
    <w:p w:rsidR="007A501A" w:rsidRPr="007A501A" w:rsidRDefault="007A501A">
      <w:pPr>
        <w:pStyle w:val="ConsPlusNormal"/>
        <w:spacing w:before="220"/>
        <w:ind w:firstLine="540"/>
        <w:jc w:val="both"/>
        <w:rPr>
          <w:rFonts w:ascii="Times New Roman" w:hAnsi="Times New Roman" w:cs="Times New Roman"/>
        </w:rPr>
      </w:pPr>
      <w:hyperlink w:anchor="P318" w:history="1">
        <w:r w:rsidRPr="007A501A">
          <w:rPr>
            <w:rFonts w:ascii="Times New Roman" w:hAnsi="Times New Roman" w:cs="Times New Roman"/>
          </w:rPr>
          <w:t>Перечень</w:t>
        </w:r>
      </w:hyperlink>
      <w:r w:rsidRPr="007A501A">
        <w:rPr>
          <w:rFonts w:ascii="Times New Roman" w:hAnsi="Times New Roman" w:cs="Times New Roman"/>
        </w:rPr>
        <w:t xml:space="preserve"> и общая характеристика подпрограмм Программы приведены в приложении 1 к Программе.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5. Ресурсное обеспечение Программы</w:t>
      </w: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Финансирование Программы в 2017 - 2022 годах осуществляется за счет средств бюджета города Ставрополя в сумме 65700,50 тыс. рублей, в том числе: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2017 год - 7654,76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2018 год - 13666,58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2019 год - 13666,58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2020 год - 13666,58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2021 год - 8523,00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2022 год - 8523,00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Финансирование подпрограммы "Развитие малого и среднего предпринимательства в городе Ставрополе" осуществляется за счет средств бюджета города Ставрополя в сумме 43336,89 тыс. рублей, в том числе: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2017 год - 5422,89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2018 год - 9560,00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2019 год - 8210,00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2020 год - 8210,00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lastRenderedPageBreak/>
        <w:t>2021 год - 5967,00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2022 год - 5967,00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Финансирование подпрограммы "Создание благоприятных условий для экономического развития города Ставрополя" осуществляется за счет средств бюджета города Ставрополя в сумме 22363,61 тыс. рублей, в том числе: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2017 год - 2231,87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2018 год - 4106,58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2019 год - 5456,58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2020 год - 5456,58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2021 год - 2556,00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2022 год - 2556,00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6. Система управления реализацией Программы</w:t>
      </w: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 xml:space="preserve">Текущее управление реализацией и реализация Программы осуществляется ответственным исполнителем Программы - администрацией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r w:rsidRPr="007A501A">
        <w:rPr>
          <w:rFonts w:ascii="Times New Roman" w:hAnsi="Times New Roman" w:cs="Times New Roman"/>
        </w:rPr>
        <w:t xml:space="preserve"> в соответствии с детальным планом-графиком реализации Программы на очередной финансовый год (далее - детальный план-график).</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Ответственный исполнитель Программы совместно с соисполнителями Программы ежегодно разрабатывает детальный план-график не позднее 01 декабря года, предшествующего очередному финансовому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Детальный план-график утверждается ответственным исполнителем Программы ежегодно в срок до 31 декабря года, предшествующего очередному финансовому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Ежегодно до 15 февраля года, следующего за отчетным годом,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Мониторинг и контроль реализации Программы осуществляются в порядке, установленном муниципальным нормативным правовым актом администрации 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1"/>
        <w:rPr>
          <w:rFonts w:ascii="Times New Roman" w:hAnsi="Times New Roman" w:cs="Times New Roman"/>
        </w:rPr>
      </w:pPr>
      <w:r w:rsidRPr="007A501A">
        <w:rPr>
          <w:rFonts w:ascii="Times New Roman" w:hAnsi="Times New Roman" w:cs="Times New Roman"/>
        </w:rPr>
        <w:t>7. Оценка эффективности реализации 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 xml:space="preserve">Оценка эффективности реализации Программы проводится для оценки вклада </w:t>
      </w:r>
      <w:proofErr w:type="gramStart"/>
      <w:r w:rsidRPr="007A501A">
        <w:rPr>
          <w:rFonts w:ascii="Times New Roman" w:hAnsi="Times New Roman" w:cs="Times New Roman"/>
        </w:rPr>
        <w:t>Программы</w:t>
      </w:r>
      <w:proofErr w:type="gramEnd"/>
      <w:r w:rsidRPr="007A501A">
        <w:rPr>
          <w:rFonts w:ascii="Times New Roman" w:hAnsi="Times New Roman" w:cs="Times New Roman"/>
        </w:rPr>
        <w:t xml:space="preserve"> в социально-экономическое развитие города Ставрополя исходя из степени реализации основных мероприятий (мероприятий) и достижения запланированных показателей (индикаторов)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Для оценки эффективности реализации Программы разработана система показателей (индикаторов) с учетом </w:t>
      </w:r>
      <w:proofErr w:type="gramStart"/>
      <w:r w:rsidRPr="007A501A">
        <w:rPr>
          <w:rFonts w:ascii="Times New Roman" w:hAnsi="Times New Roman" w:cs="Times New Roman"/>
        </w:rPr>
        <w:t>возможности проверки степени достижения целей</w:t>
      </w:r>
      <w:proofErr w:type="gramEnd"/>
      <w:r w:rsidRPr="007A501A">
        <w:rPr>
          <w:rFonts w:ascii="Times New Roman" w:hAnsi="Times New Roman" w:cs="Times New Roman"/>
        </w:rPr>
        <w:t xml:space="preserve"> и решения задач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количество субъектов малого и среднего предпринимательства, осуществляющих </w:t>
      </w:r>
      <w:r w:rsidRPr="007A501A">
        <w:rPr>
          <w:rFonts w:ascii="Times New Roman" w:hAnsi="Times New Roman" w:cs="Times New Roman"/>
        </w:rPr>
        <w:lastRenderedPageBreak/>
        <w:t>деятельность на территории города Ставрополя, в том числе занятых в сферах производства и услуг;</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субъектов малого и среднего предпринимательства, осуществляющих деятельность на территории города Ставрополя, в расчете на 10,0 тыс. человек населения;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индивидуальных предпринимателей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зарубежных и российских делегаций, посетивших город Ставрополь;</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визитов официальных делегаций города Ставрополя в города стран дальнего и ближнего зарубежья,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туристских маршрутов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участников экскурсий выходного дня;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обучающихся общеобразовательных организаций города Ставрополя и городов регионов Российской Федерации - участников экскурсий;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проведенных мероприятий, направленных на развитие внутреннего и въездного туризма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численность размещенных лиц в коллективных средствах размещения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публикаций в средствах массовой информации о развитии туризма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объем инвестиций в основной капитал (за исключением бюджетных средств);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инвестиции в основной капитал без субъектов малого предпринимательства;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проектов, сопровождаемых по принципу "одного окна";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просмотров сайта "Инвестиционный Ставрополь" в информационно-телекоммуникационной сети "Интернет" (</w:t>
      </w:r>
      <w:proofErr w:type="spellStart"/>
      <w:r w:rsidRPr="007A501A">
        <w:rPr>
          <w:rFonts w:ascii="Times New Roman" w:hAnsi="Times New Roman" w:cs="Times New Roman"/>
        </w:rPr>
        <w:t>www.investinstav.ru</w:t>
      </w:r>
      <w:proofErr w:type="spellEnd"/>
      <w:r w:rsidRPr="007A501A">
        <w:rPr>
          <w:rFonts w:ascii="Times New Roman" w:hAnsi="Times New Roman" w:cs="Times New Roman"/>
        </w:rPr>
        <w:t>);</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выставочно-ярмарочных мероприятий инвестиционной направленности, в которых принимали участие представители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инвестиционных проектов, реализованных на территории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Выполнение мероприятий, предусмотренных Программой, позволит достичь следующих результатов: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создать более сбалансированную отраслевую структуру малого и среднего предпринимательства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количество субъектов малого и среднего предпринимательства в городе </w:t>
      </w:r>
      <w:r w:rsidRPr="007A501A">
        <w:rPr>
          <w:rFonts w:ascii="Times New Roman" w:hAnsi="Times New Roman" w:cs="Times New Roman"/>
        </w:rPr>
        <w:lastRenderedPageBreak/>
        <w:t>Ставрополе с 29860 единиц в 2017 году до 31391 единицы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субъектов малого и среднего предпринимательства, осуществляющих деятельность на территории города Ставрополя, в расчете на 10,0 тыс. человек населения с 680 единиц в 2017 году до 715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 с 85422 человек в 2017 году до 86710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индивидуальных предпринимателей в городе Ставрополе с 16500 человек в 2017 году до 19000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долю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 с 47,5 процента в 2017 году до 50 процентов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сформировать имидж города Ставрополя как надежного партнера в развитии международного и межрегионального сотрудничества;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обеспечить прием отдельных лиц и официальных делегаций, прибывающих в администрацию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организовать запланированное количество визитов официальных делегаций города Ставрополя в города стран дальнего и ближнего зарубежья,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способствовать развитию туристского потенциала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туристских маршрутов в городе Ставрополе с 6 единиц в 2017 году до 11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участников экскурсий выходного дня с 432 человек в 2017 году до 550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обучающихся общеобразовательных организаций города Ставрополя и городов регионов Российской Федерации - участников экскурсий с 250 человек в 2017 году до 700 человек к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проведенных мероприятий, направленных на развитие внутреннего и въездного туризма в городе Ставрополе, с 3 единиц в 2017 году до 8 единиц к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численность размещенных лиц в коллективных средствах размещения города Ставрополя с 26980 человек в 2017 году до 27800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публикаций в средствах массовой информации о развитии туризма в городе Ставрополе с 8 единиц в 2018 году до 16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просмотров сайта "Инвестиционный Ставрополь" в информационно-телекоммуникационной сети "Интернет" (</w:t>
      </w:r>
      <w:proofErr w:type="spellStart"/>
      <w:r w:rsidRPr="007A501A">
        <w:rPr>
          <w:rFonts w:ascii="Times New Roman" w:hAnsi="Times New Roman" w:cs="Times New Roman"/>
        </w:rPr>
        <w:t>www.investinstav.ru</w:t>
      </w:r>
      <w:proofErr w:type="spellEnd"/>
      <w:r w:rsidRPr="007A501A">
        <w:rPr>
          <w:rFonts w:ascii="Times New Roman" w:hAnsi="Times New Roman" w:cs="Times New Roman"/>
        </w:rPr>
        <w:t>) с 3700 единиц в 2017 году до 5000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обеспечить участие представителей города Ставрополя в выставочно-ярмарочных мероприятиях инвестиционной и инновационной направленности;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инвестиционных проектов, реализованных на территории города Ставрополя, с 2 единиц в 2017 году до 6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объем инвестиций в основной капитал (за исключением бюджетных средств) с </w:t>
      </w:r>
      <w:r w:rsidRPr="007A501A">
        <w:rPr>
          <w:rFonts w:ascii="Times New Roman" w:hAnsi="Times New Roman" w:cs="Times New Roman"/>
        </w:rPr>
        <w:lastRenderedPageBreak/>
        <w:t xml:space="preserve">20016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 в 2017 году до 30176,30 </w:t>
      </w:r>
      <w:proofErr w:type="spellStart"/>
      <w:r w:rsidRPr="007A501A">
        <w:rPr>
          <w:rFonts w:ascii="Times New Roman" w:hAnsi="Times New Roman" w:cs="Times New Roman"/>
        </w:rPr>
        <w:t>млн</w:t>
      </w:r>
      <w:proofErr w:type="spellEnd"/>
      <w:r w:rsidRPr="007A501A">
        <w:rPr>
          <w:rFonts w:ascii="Times New Roman" w:hAnsi="Times New Roman" w:cs="Times New Roman"/>
        </w:rPr>
        <w:t xml:space="preserve"> рублей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инвестиции в основной капитал без субъектов малого предпринимательства с 16481,60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 в 2018 году до 19185,90 </w:t>
      </w:r>
      <w:proofErr w:type="spellStart"/>
      <w:r w:rsidRPr="007A501A">
        <w:rPr>
          <w:rFonts w:ascii="Times New Roman" w:hAnsi="Times New Roman" w:cs="Times New Roman"/>
        </w:rPr>
        <w:t>млн</w:t>
      </w:r>
      <w:proofErr w:type="spellEnd"/>
      <w:r w:rsidRPr="007A501A">
        <w:rPr>
          <w:rFonts w:ascii="Times New Roman" w:hAnsi="Times New Roman" w:cs="Times New Roman"/>
        </w:rPr>
        <w:t xml:space="preserve"> рублей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проектов, сопровождаемых по принципу "одного окна", с 2 единиц в 2018 году до 6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 с 10 единиц в 2018 году до 18 единиц в 2022 году.</w:t>
      </w:r>
    </w:p>
    <w:p w:rsidR="007A501A" w:rsidRPr="007A501A" w:rsidRDefault="007A501A">
      <w:pPr>
        <w:pStyle w:val="ConsPlusNormal"/>
        <w:spacing w:before="220"/>
        <w:ind w:firstLine="540"/>
        <w:jc w:val="both"/>
        <w:rPr>
          <w:rFonts w:ascii="Times New Roman" w:hAnsi="Times New Roman" w:cs="Times New Roman"/>
        </w:rPr>
      </w:pPr>
      <w:hyperlink w:anchor="P407" w:history="1">
        <w:r w:rsidRPr="007A501A">
          <w:rPr>
            <w:rFonts w:ascii="Times New Roman" w:hAnsi="Times New Roman" w:cs="Times New Roman"/>
          </w:rPr>
          <w:t>Методика</w:t>
        </w:r>
      </w:hyperlink>
      <w:r w:rsidRPr="007A501A">
        <w:rPr>
          <w:rFonts w:ascii="Times New Roman" w:hAnsi="Times New Roman" w:cs="Times New Roman"/>
        </w:rPr>
        <w:t xml:space="preserve"> и критерии оценки эффективности Программы приведены в приложении 2 к Программе.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Заместитель главы</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администрации города Ставрополя</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Т.В.САВЕЛЬЕВА</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rPr>
          <w:rFonts w:ascii="Times New Roman" w:hAnsi="Times New Roman" w:cs="Times New Roman"/>
        </w:rPr>
        <w:sectPr w:rsidR="007A501A" w:rsidRPr="007A501A" w:rsidSect="007A501A">
          <w:pgSz w:w="11906" w:h="16838"/>
          <w:pgMar w:top="1134" w:right="850" w:bottom="1134" w:left="1701" w:header="708" w:footer="708" w:gutter="0"/>
          <w:cols w:space="708"/>
          <w:docGrid w:linePitch="360"/>
        </w:sectPr>
      </w:pPr>
    </w:p>
    <w:p w:rsidR="007A501A" w:rsidRPr="007A501A" w:rsidRDefault="007A501A">
      <w:pPr>
        <w:pStyle w:val="ConsPlusNormal"/>
        <w:jc w:val="right"/>
        <w:outlineLvl w:val="1"/>
        <w:rPr>
          <w:rFonts w:ascii="Times New Roman" w:hAnsi="Times New Roman" w:cs="Times New Roman"/>
        </w:rPr>
      </w:pPr>
      <w:r w:rsidRPr="007A501A">
        <w:rPr>
          <w:rFonts w:ascii="Times New Roman" w:hAnsi="Times New Roman" w:cs="Times New Roman"/>
        </w:rPr>
        <w:lastRenderedPageBreak/>
        <w:t>Приложение 1</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муниципальной программе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"Экономическое развитие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1" w:name="P318"/>
      <w:bookmarkEnd w:id="1"/>
      <w:r w:rsidRPr="007A501A">
        <w:rPr>
          <w:rFonts w:ascii="Times New Roman" w:hAnsi="Times New Roman" w:cs="Times New Roman"/>
        </w:rPr>
        <w:t>ПЕРЕЧЕНЬ</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И ОБЩАЯ ХАРАКТЕРИСТИКА ПОДПРОГРАММ МУНИЦИПАЛЬНОЙ ПРОГРАММЫ</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"ЭКОНОМИЧЕСКОЕ РАЗВИТИЕ ГОРОДА СТАВРОПОЛЯ"</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tbl>
      <w:tblPr>
        <w:tblW w:w="1630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080"/>
        <w:gridCol w:w="1560"/>
        <w:gridCol w:w="1842"/>
        <w:gridCol w:w="1134"/>
        <w:gridCol w:w="1134"/>
        <w:gridCol w:w="1134"/>
        <w:gridCol w:w="1134"/>
        <w:gridCol w:w="1276"/>
        <w:gridCol w:w="992"/>
        <w:gridCol w:w="851"/>
        <w:gridCol w:w="1984"/>
        <w:gridCol w:w="1701"/>
      </w:tblGrid>
      <w:tr w:rsidR="007A501A" w:rsidRPr="007A501A" w:rsidTr="007A501A">
        <w:tc>
          <w:tcPr>
            <w:tcW w:w="480"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 xml:space="preserve">N </w:t>
            </w:r>
            <w:proofErr w:type="spellStart"/>
            <w:proofErr w:type="gramStart"/>
            <w:r w:rsidRPr="007A501A">
              <w:rPr>
                <w:rFonts w:ascii="Times New Roman" w:hAnsi="Times New Roman" w:cs="Times New Roman"/>
              </w:rPr>
              <w:t>п</w:t>
            </w:r>
            <w:proofErr w:type="spellEnd"/>
            <w:proofErr w:type="gramEnd"/>
            <w:r w:rsidRPr="007A501A">
              <w:rPr>
                <w:rFonts w:ascii="Times New Roman" w:hAnsi="Times New Roman" w:cs="Times New Roman"/>
              </w:rPr>
              <w:t>/</w:t>
            </w:r>
            <w:proofErr w:type="spellStart"/>
            <w:r w:rsidRPr="007A501A">
              <w:rPr>
                <w:rFonts w:ascii="Times New Roman" w:hAnsi="Times New Roman" w:cs="Times New Roman"/>
              </w:rPr>
              <w:t>п</w:t>
            </w:r>
            <w:proofErr w:type="spellEnd"/>
          </w:p>
        </w:tc>
        <w:tc>
          <w:tcPr>
            <w:tcW w:w="1080"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Наименование подпрограммы</w:t>
            </w:r>
          </w:p>
        </w:tc>
        <w:tc>
          <w:tcPr>
            <w:tcW w:w="1560"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Ответственный исполнитель, соисполнители</w:t>
            </w:r>
          </w:p>
        </w:tc>
        <w:tc>
          <w:tcPr>
            <w:tcW w:w="1842"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Обоснование выделения подпрограммы</w:t>
            </w:r>
          </w:p>
        </w:tc>
        <w:tc>
          <w:tcPr>
            <w:tcW w:w="1134"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Срок исполнения (годы)</w:t>
            </w:r>
          </w:p>
        </w:tc>
        <w:tc>
          <w:tcPr>
            <w:tcW w:w="6521" w:type="dxa"/>
            <w:gridSpan w:val="6"/>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Объем и источники финансирования (бюджет города Ставрополя), тыс. рублей</w:t>
            </w:r>
          </w:p>
        </w:tc>
        <w:tc>
          <w:tcPr>
            <w:tcW w:w="1984"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Ожидаемый результат</w:t>
            </w:r>
          </w:p>
        </w:tc>
        <w:tc>
          <w:tcPr>
            <w:tcW w:w="1701"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 xml:space="preserve">Последствия </w:t>
            </w:r>
            <w:proofErr w:type="spellStart"/>
            <w:r w:rsidRPr="007A501A">
              <w:rPr>
                <w:rFonts w:ascii="Times New Roman" w:hAnsi="Times New Roman" w:cs="Times New Roman"/>
              </w:rPr>
              <w:t>нереализации</w:t>
            </w:r>
            <w:proofErr w:type="spellEnd"/>
            <w:r w:rsidRPr="007A501A">
              <w:rPr>
                <w:rFonts w:ascii="Times New Roman" w:hAnsi="Times New Roman" w:cs="Times New Roman"/>
              </w:rPr>
              <w:t xml:space="preserve"> подпрограммы</w:t>
            </w:r>
          </w:p>
        </w:tc>
      </w:tr>
      <w:tr w:rsidR="007A501A" w:rsidRPr="007A501A" w:rsidTr="007A501A">
        <w:tc>
          <w:tcPr>
            <w:tcW w:w="480" w:type="dxa"/>
            <w:vMerge/>
          </w:tcPr>
          <w:p w:rsidR="007A501A" w:rsidRPr="007A501A" w:rsidRDefault="007A501A">
            <w:pPr>
              <w:rPr>
                <w:rFonts w:ascii="Times New Roman" w:hAnsi="Times New Roman" w:cs="Times New Roman"/>
              </w:rPr>
            </w:pPr>
          </w:p>
        </w:tc>
        <w:tc>
          <w:tcPr>
            <w:tcW w:w="1080" w:type="dxa"/>
            <w:vMerge/>
          </w:tcPr>
          <w:p w:rsidR="007A501A" w:rsidRPr="007A501A" w:rsidRDefault="007A501A">
            <w:pPr>
              <w:rPr>
                <w:rFonts w:ascii="Times New Roman" w:hAnsi="Times New Roman" w:cs="Times New Roman"/>
              </w:rPr>
            </w:pPr>
          </w:p>
        </w:tc>
        <w:tc>
          <w:tcPr>
            <w:tcW w:w="1560" w:type="dxa"/>
            <w:vMerge/>
          </w:tcPr>
          <w:p w:rsidR="007A501A" w:rsidRPr="007A501A" w:rsidRDefault="007A501A">
            <w:pPr>
              <w:rPr>
                <w:rFonts w:ascii="Times New Roman" w:hAnsi="Times New Roman" w:cs="Times New Roman"/>
              </w:rPr>
            </w:pPr>
          </w:p>
        </w:tc>
        <w:tc>
          <w:tcPr>
            <w:tcW w:w="1842" w:type="dxa"/>
            <w:vMerge/>
          </w:tcPr>
          <w:p w:rsidR="007A501A" w:rsidRPr="007A501A" w:rsidRDefault="007A501A">
            <w:pPr>
              <w:rPr>
                <w:rFonts w:ascii="Times New Roman" w:hAnsi="Times New Roman" w:cs="Times New Roman"/>
              </w:rPr>
            </w:pPr>
          </w:p>
        </w:tc>
        <w:tc>
          <w:tcPr>
            <w:tcW w:w="1134" w:type="dxa"/>
            <w:vMerge/>
          </w:tcPr>
          <w:p w:rsidR="007A501A" w:rsidRPr="007A501A" w:rsidRDefault="007A501A">
            <w:pPr>
              <w:rPr>
                <w:rFonts w:ascii="Times New Roman" w:hAnsi="Times New Roman" w:cs="Times New Roman"/>
              </w:rPr>
            </w:pP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г.</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г.</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2019 г.</w:t>
            </w:r>
          </w:p>
        </w:tc>
        <w:tc>
          <w:tcPr>
            <w:tcW w:w="127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2020 г.</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 г.</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2022 г.</w:t>
            </w:r>
          </w:p>
        </w:tc>
        <w:tc>
          <w:tcPr>
            <w:tcW w:w="1984" w:type="dxa"/>
            <w:vMerge/>
          </w:tcPr>
          <w:p w:rsidR="007A501A" w:rsidRPr="007A501A" w:rsidRDefault="007A501A">
            <w:pPr>
              <w:rPr>
                <w:rFonts w:ascii="Times New Roman" w:hAnsi="Times New Roman" w:cs="Times New Roman"/>
              </w:rPr>
            </w:pPr>
          </w:p>
        </w:tc>
        <w:tc>
          <w:tcPr>
            <w:tcW w:w="1701" w:type="dxa"/>
            <w:vMerge/>
          </w:tcPr>
          <w:p w:rsidR="007A501A" w:rsidRPr="007A501A" w:rsidRDefault="007A501A">
            <w:pPr>
              <w:rPr>
                <w:rFonts w:ascii="Times New Roman" w:hAnsi="Times New Roman" w:cs="Times New Roman"/>
              </w:rPr>
            </w:pPr>
          </w:p>
        </w:tc>
      </w:tr>
      <w:tr w:rsidR="007A501A" w:rsidRPr="007A501A" w:rsidTr="007A501A">
        <w:tc>
          <w:tcPr>
            <w:tcW w:w="48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108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56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842"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13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13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13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13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276"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992"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851"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w:t>
            </w:r>
          </w:p>
        </w:tc>
        <w:tc>
          <w:tcPr>
            <w:tcW w:w="198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1701"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w:t>
            </w:r>
          </w:p>
        </w:tc>
      </w:tr>
      <w:tr w:rsidR="007A501A" w:rsidRPr="007A501A" w:rsidTr="007A501A">
        <w:tblPrEx>
          <w:tblBorders>
            <w:insideH w:val="nil"/>
          </w:tblBorders>
        </w:tblPrEx>
        <w:tc>
          <w:tcPr>
            <w:tcW w:w="48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1080"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Развитие малого и среднего предпринимательства в городе Ставрополе</w:t>
            </w:r>
          </w:p>
        </w:tc>
        <w:tc>
          <w:tcPr>
            <w:tcW w:w="1560"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администрация города Ставрополя в лице комитета экономического развития администрации города Ставрополя, комитет по управлению муниципальным имуществом города Ставрополя</w:t>
            </w:r>
          </w:p>
        </w:tc>
        <w:tc>
          <w:tcPr>
            <w:tcW w:w="1842"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федеральные законы от 06 октября 2003 г. </w:t>
            </w:r>
            <w:hyperlink r:id="rId9" w:history="1">
              <w:r w:rsidRPr="007A501A">
                <w:rPr>
                  <w:rFonts w:ascii="Times New Roman" w:hAnsi="Times New Roman" w:cs="Times New Roman"/>
                </w:rPr>
                <w:t>N 131-ФЗ</w:t>
              </w:r>
            </w:hyperlink>
            <w:r w:rsidRPr="007A501A">
              <w:rPr>
                <w:rFonts w:ascii="Times New Roman" w:hAnsi="Times New Roman" w:cs="Times New Roman"/>
              </w:rPr>
              <w:t xml:space="preserve"> "Об общих принципах организации местного самоуправления в Российской Федерации", от 24 июля 2007 г. </w:t>
            </w:r>
            <w:hyperlink r:id="rId10" w:history="1">
              <w:r w:rsidRPr="007A501A">
                <w:rPr>
                  <w:rFonts w:ascii="Times New Roman" w:hAnsi="Times New Roman" w:cs="Times New Roman"/>
                </w:rPr>
                <w:t>N 209-ФЗ</w:t>
              </w:r>
            </w:hyperlink>
            <w:r w:rsidRPr="007A501A">
              <w:rPr>
                <w:rFonts w:ascii="Times New Roman" w:hAnsi="Times New Roman" w:cs="Times New Roman"/>
              </w:rPr>
              <w:t xml:space="preserve"> "О развитии малого и среднего предпринимательства в Российской Федерации"</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5422,89</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9560,00</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8210,00</w:t>
            </w:r>
          </w:p>
        </w:tc>
        <w:tc>
          <w:tcPr>
            <w:tcW w:w="1276"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8210,00</w:t>
            </w:r>
          </w:p>
        </w:tc>
        <w:tc>
          <w:tcPr>
            <w:tcW w:w="992"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5967,00</w:t>
            </w:r>
          </w:p>
        </w:tc>
        <w:tc>
          <w:tcPr>
            <w:tcW w:w="851"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5967,00</w:t>
            </w:r>
          </w:p>
        </w:tc>
        <w:tc>
          <w:tcPr>
            <w:tcW w:w="1984"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увеличение количества субъектов малого и среднего предпринимательства в городе Ставрополе; создание более сбалансированной отраслевой структуры малого и среднего предпринимательства в городе Ставрополе</w:t>
            </w:r>
          </w:p>
        </w:tc>
        <w:tc>
          <w:tcPr>
            <w:tcW w:w="1701"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снижение основных экономических показателей деятельности субъектов малого и среднего предпринимательства, осуществляющих деятельность на территории города Ставрополя</w:t>
            </w:r>
          </w:p>
        </w:tc>
      </w:tr>
      <w:tr w:rsidR="007A501A" w:rsidRPr="007A501A" w:rsidTr="007A501A">
        <w:tblPrEx>
          <w:tblBorders>
            <w:insideH w:val="nil"/>
          </w:tblBorders>
        </w:tblPrEx>
        <w:tc>
          <w:tcPr>
            <w:tcW w:w="48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80"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Создание </w:t>
            </w:r>
            <w:r w:rsidRPr="007A501A">
              <w:rPr>
                <w:rFonts w:ascii="Times New Roman" w:hAnsi="Times New Roman" w:cs="Times New Roman"/>
              </w:rPr>
              <w:lastRenderedPageBreak/>
              <w:t>благоприятных условий для экономического развития города Ставрополя</w:t>
            </w:r>
          </w:p>
        </w:tc>
        <w:tc>
          <w:tcPr>
            <w:tcW w:w="1560"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администраци</w:t>
            </w:r>
            <w:r w:rsidRPr="007A501A">
              <w:rPr>
                <w:rFonts w:ascii="Times New Roman" w:hAnsi="Times New Roman" w:cs="Times New Roman"/>
              </w:rPr>
              <w:lastRenderedPageBreak/>
              <w:t>я города Ставрополя в лице комитета экономического развития администрации города Ставрополя, администрация города Ставрополя в лице управления международных и межрегиональных связей администрации города Ставрополя, комитет образования администрации города Ставрополя, комитет культуры и молодежной политики администрации города Ставрополя</w:t>
            </w:r>
          </w:p>
        </w:tc>
        <w:tc>
          <w:tcPr>
            <w:tcW w:w="1842"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roofErr w:type="gramStart"/>
            <w:r w:rsidRPr="007A501A">
              <w:rPr>
                <w:rFonts w:ascii="Times New Roman" w:hAnsi="Times New Roman" w:cs="Times New Roman"/>
              </w:rPr>
              <w:lastRenderedPageBreak/>
              <w:t xml:space="preserve">Федеральный </w:t>
            </w:r>
            <w:hyperlink r:id="rId11" w:history="1">
              <w:r w:rsidRPr="007A501A">
                <w:rPr>
                  <w:rFonts w:ascii="Times New Roman" w:hAnsi="Times New Roman" w:cs="Times New Roman"/>
                </w:rPr>
                <w:t>закон</w:t>
              </w:r>
            </w:hyperlink>
            <w:r w:rsidRPr="007A501A">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 </w:t>
            </w:r>
            <w:hyperlink r:id="rId12" w:history="1">
              <w:r w:rsidRPr="007A501A">
                <w:rPr>
                  <w:rFonts w:ascii="Times New Roman" w:hAnsi="Times New Roman" w:cs="Times New Roman"/>
                </w:rPr>
                <w:t>Стратегия</w:t>
              </w:r>
            </w:hyperlink>
            <w:r w:rsidRPr="007A501A">
              <w:rPr>
                <w:rFonts w:ascii="Times New Roman" w:hAnsi="Times New Roman" w:cs="Times New Roman"/>
              </w:rPr>
              <w:t xml:space="preserve"> социально-экономического развития города Ставрополя до 2030 года, утвержденная решением Ставропольской городской Думы от 24 июня 2016 г. N 869, </w:t>
            </w:r>
            <w:hyperlink r:id="rId13"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 Ставрополя от 01.03.2011 N 567 "Об утверждении Концепции развития туризма в городе Ставрополе", повышение инвестиционной привлекательности города Ставрополя</w:t>
            </w:r>
            <w:proofErr w:type="gramEnd"/>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 xml:space="preserve">2017 - </w:t>
            </w:r>
            <w:r w:rsidRPr="007A501A">
              <w:rPr>
                <w:rFonts w:ascii="Times New Roman" w:hAnsi="Times New Roman" w:cs="Times New Roman"/>
              </w:rPr>
              <w:lastRenderedPageBreak/>
              <w:t>2022</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2231,87</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4106,58</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5456,58</w:t>
            </w:r>
          </w:p>
        </w:tc>
        <w:tc>
          <w:tcPr>
            <w:tcW w:w="1276"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5456,58</w:t>
            </w:r>
          </w:p>
        </w:tc>
        <w:tc>
          <w:tcPr>
            <w:tcW w:w="992"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2556,00</w:t>
            </w:r>
          </w:p>
        </w:tc>
        <w:tc>
          <w:tcPr>
            <w:tcW w:w="851"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2556,00</w:t>
            </w:r>
          </w:p>
        </w:tc>
        <w:tc>
          <w:tcPr>
            <w:tcW w:w="1984"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развитие </w:t>
            </w:r>
            <w:r w:rsidRPr="007A501A">
              <w:rPr>
                <w:rFonts w:ascii="Times New Roman" w:hAnsi="Times New Roman" w:cs="Times New Roman"/>
              </w:rPr>
              <w:lastRenderedPageBreak/>
              <w:t>туристического потенциала города Ставрополя; формирование имиджа города Ставрополя как надежного партнера в развитии международного и межрегионального сотрудничества; формирование благоприятного инвестиционного климата, создающего условия для сбалансированного социально-экономического развития города Ставрополя</w:t>
            </w:r>
          </w:p>
        </w:tc>
        <w:tc>
          <w:tcPr>
            <w:tcW w:w="1701"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снижение </w:t>
            </w:r>
            <w:r w:rsidRPr="007A501A">
              <w:rPr>
                <w:rFonts w:ascii="Times New Roman" w:hAnsi="Times New Roman" w:cs="Times New Roman"/>
              </w:rPr>
              <w:lastRenderedPageBreak/>
              <w:t>туристского потенциала города Ставрополя, развития международного и межрегионального сотрудничества города Ставрополя, рассогласование в цепи мероприятий по повышению инвестиционной привлекательности города Ставрополя, что может привести к падению темпов экономического развития города Ставрополя</w:t>
            </w:r>
          </w:p>
        </w:tc>
      </w:tr>
      <w:tr w:rsidR="007A501A" w:rsidRPr="007A501A" w:rsidTr="007A501A">
        <w:tblPrEx>
          <w:tblBorders>
            <w:insideH w:val="nil"/>
          </w:tblBorders>
        </w:tblPrEx>
        <w:tc>
          <w:tcPr>
            <w:tcW w:w="1560" w:type="dxa"/>
            <w:gridSpan w:val="2"/>
            <w:tcBorders>
              <w:top w:val="single" w:sz="4" w:space="0" w:color="auto"/>
              <w:bottom w:val="single" w:sz="4" w:space="0" w:color="auto"/>
            </w:tcBorders>
          </w:tcPr>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lastRenderedPageBreak/>
              <w:t>Итого:</w:t>
            </w:r>
          </w:p>
        </w:tc>
        <w:tc>
          <w:tcPr>
            <w:tcW w:w="4536" w:type="dxa"/>
            <w:gridSpan w:val="3"/>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7654,76</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13666,58</w:t>
            </w:r>
          </w:p>
        </w:tc>
        <w:tc>
          <w:tcPr>
            <w:tcW w:w="113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13666,58</w:t>
            </w:r>
          </w:p>
        </w:tc>
        <w:tc>
          <w:tcPr>
            <w:tcW w:w="1276"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13666,58</w:t>
            </w:r>
          </w:p>
        </w:tc>
        <w:tc>
          <w:tcPr>
            <w:tcW w:w="992"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8523,00</w:t>
            </w:r>
          </w:p>
        </w:tc>
        <w:tc>
          <w:tcPr>
            <w:tcW w:w="851"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8523,00</w:t>
            </w:r>
          </w:p>
        </w:tc>
        <w:tc>
          <w:tcPr>
            <w:tcW w:w="3685" w:type="dxa"/>
            <w:gridSpan w:val="2"/>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r>
      <w:tr w:rsidR="007A501A" w:rsidRPr="007A501A" w:rsidTr="007A501A">
        <w:tblPrEx>
          <w:tblBorders>
            <w:insideH w:val="nil"/>
          </w:tblBorders>
        </w:tblPrEx>
        <w:tc>
          <w:tcPr>
            <w:tcW w:w="1560" w:type="dxa"/>
            <w:gridSpan w:val="2"/>
            <w:tcBorders>
              <w:top w:val="single" w:sz="4" w:space="0" w:color="auto"/>
              <w:bottom w:val="single" w:sz="4" w:space="0" w:color="auto"/>
            </w:tcBorders>
          </w:tcPr>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Всего по муниципальной программе:</w:t>
            </w:r>
          </w:p>
        </w:tc>
        <w:tc>
          <w:tcPr>
            <w:tcW w:w="4536" w:type="dxa"/>
            <w:gridSpan w:val="3"/>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c>
          <w:tcPr>
            <w:tcW w:w="6521" w:type="dxa"/>
            <w:gridSpan w:val="6"/>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65700,50</w:t>
            </w:r>
          </w:p>
        </w:tc>
        <w:tc>
          <w:tcPr>
            <w:tcW w:w="3685" w:type="dxa"/>
            <w:gridSpan w:val="2"/>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r>
    </w:tbl>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Default="007A501A">
      <w:pPr>
        <w:pStyle w:val="ConsPlusNormal"/>
        <w:jc w:val="both"/>
        <w:rPr>
          <w:rFonts w:ascii="Times New Roman" w:hAnsi="Times New Roman" w:cs="Times New Roman"/>
        </w:rPr>
      </w:pPr>
    </w:p>
    <w:p w:rsid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outlineLvl w:val="1"/>
        <w:rPr>
          <w:rFonts w:ascii="Times New Roman" w:hAnsi="Times New Roman" w:cs="Times New Roman"/>
        </w:rPr>
      </w:pPr>
      <w:r w:rsidRPr="007A501A">
        <w:rPr>
          <w:rFonts w:ascii="Times New Roman" w:hAnsi="Times New Roman" w:cs="Times New Roman"/>
        </w:rPr>
        <w:lastRenderedPageBreak/>
        <w:t>Приложение 2</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муниципальной программе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"Экономическое развитие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2" w:name="P407"/>
      <w:bookmarkEnd w:id="2"/>
      <w:r w:rsidRPr="007A501A">
        <w:rPr>
          <w:rFonts w:ascii="Times New Roman" w:hAnsi="Times New Roman" w:cs="Times New Roman"/>
        </w:rPr>
        <w:t>МЕТОДИКА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И КРИТЕРИИ ОЦЕНКИ ЭФФЕКТИВНОСТИ МУНИЦИПАЛЬНОЙ ПРОГРАММЫ</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"ЭКОНОМИЧЕСКОЕ РАЗВИТИЕ ГОРОДА СТАВРОПОЛЯ"</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721"/>
        <w:gridCol w:w="1162"/>
        <w:gridCol w:w="1152"/>
        <w:gridCol w:w="1077"/>
        <w:gridCol w:w="1077"/>
        <w:gridCol w:w="1077"/>
        <w:gridCol w:w="1134"/>
        <w:gridCol w:w="1157"/>
        <w:gridCol w:w="2438"/>
      </w:tblGrid>
      <w:tr w:rsidR="007A501A" w:rsidRPr="007A501A">
        <w:tc>
          <w:tcPr>
            <w:tcW w:w="586"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 xml:space="preserve">N </w:t>
            </w:r>
            <w:proofErr w:type="spellStart"/>
            <w:proofErr w:type="gramStart"/>
            <w:r w:rsidRPr="007A501A">
              <w:rPr>
                <w:rFonts w:ascii="Times New Roman" w:hAnsi="Times New Roman" w:cs="Times New Roman"/>
              </w:rPr>
              <w:t>п</w:t>
            </w:r>
            <w:proofErr w:type="spellEnd"/>
            <w:proofErr w:type="gramEnd"/>
            <w:r w:rsidRPr="007A501A">
              <w:rPr>
                <w:rFonts w:ascii="Times New Roman" w:hAnsi="Times New Roman" w:cs="Times New Roman"/>
              </w:rPr>
              <w:t>/</w:t>
            </w:r>
            <w:proofErr w:type="spellStart"/>
            <w:r w:rsidRPr="007A501A">
              <w:rPr>
                <w:rFonts w:ascii="Times New Roman" w:hAnsi="Times New Roman" w:cs="Times New Roman"/>
              </w:rPr>
              <w:t>п</w:t>
            </w:r>
            <w:proofErr w:type="spellEnd"/>
          </w:p>
        </w:tc>
        <w:tc>
          <w:tcPr>
            <w:tcW w:w="2721"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Наименование показателя (индикатора) муниципальной программы</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Базовое значение</w:t>
            </w:r>
          </w:p>
        </w:tc>
        <w:tc>
          <w:tcPr>
            <w:tcW w:w="6674" w:type="dxa"/>
            <w:gridSpan w:val="6"/>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Значение показателя (индикатора) по годам</w:t>
            </w:r>
          </w:p>
        </w:tc>
        <w:tc>
          <w:tcPr>
            <w:tcW w:w="2438"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Источник получения информации по показателю (индикатору) муниципальной программы</w:t>
            </w:r>
          </w:p>
        </w:tc>
      </w:tr>
      <w:tr w:rsidR="007A501A" w:rsidRPr="007A501A">
        <w:tc>
          <w:tcPr>
            <w:tcW w:w="586" w:type="dxa"/>
            <w:vMerge/>
          </w:tcPr>
          <w:p w:rsidR="007A501A" w:rsidRPr="007A501A" w:rsidRDefault="007A501A">
            <w:pPr>
              <w:rPr>
                <w:rFonts w:ascii="Times New Roman" w:hAnsi="Times New Roman" w:cs="Times New Roman"/>
              </w:rPr>
            </w:pPr>
          </w:p>
        </w:tc>
        <w:tc>
          <w:tcPr>
            <w:tcW w:w="2721" w:type="dxa"/>
            <w:vMerge/>
          </w:tcPr>
          <w:p w:rsidR="007A501A" w:rsidRPr="007A501A" w:rsidRDefault="007A501A">
            <w:pPr>
              <w:rPr>
                <w:rFonts w:ascii="Times New Roman" w:hAnsi="Times New Roman" w:cs="Times New Roman"/>
              </w:rPr>
            </w:pP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2015</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2019</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2022</w:t>
            </w:r>
          </w:p>
        </w:tc>
        <w:tc>
          <w:tcPr>
            <w:tcW w:w="2438" w:type="dxa"/>
            <w:vMerge/>
          </w:tcPr>
          <w:p w:rsidR="007A501A" w:rsidRPr="007A501A" w:rsidRDefault="007A501A">
            <w:pPr>
              <w:rPr>
                <w:rFonts w:ascii="Times New Roman" w:hAnsi="Times New Roman" w:cs="Times New Roman"/>
              </w:rPr>
            </w:pP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272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243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r>
      <w:tr w:rsidR="007A501A" w:rsidRPr="007A501A">
        <w:tc>
          <w:tcPr>
            <w:tcW w:w="586"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2721" w:type="dxa"/>
            <w:vMerge w:val="restart"/>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субъектов малого и среднего предпринимательства, осуществляющих деятельность на территории города Ставрополя, в том числе занятых в сферах производства и услуг (единиц)</w:t>
            </w:r>
          </w:p>
        </w:tc>
        <w:tc>
          <w:tcPr>
            <w:tcW w:w="1162"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29275</w:t>
            </w:r>
          </w:p>
        </w:tc>
        <w:tc>
          <w:tcPr>
            <w:tcW w:w="1152"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29860</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30158</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30460</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30764</w:t>
            </w:r>
          </w:p>
        </w:tc>
        <w:tc>
          <w:tcPr>
            <w:tcW w:w="113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31080</w:t>
            </w:r>
          </w:p>
        </w:tc>
        <w:tc>
          <w:tcPr>
            <w:tcW w:w="115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31391</w:t>
            </w:r>
          </w:p>
        </w:tc>
        <w:tc>
          <w:tcPr>
            <w:tcW w:w="2438"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w:t>
            </w:r>
          </w:p>
        </w:tc>
      </w:tr>
      <w:tr w:rsidR="007A501A" w:rsidRPr="007A501A">
        <w:tc>
          <w:tcPr>
            <w:tcW w:w="586" w:type="dxa"/>
            <w:vMerge/>
          </w:tcPr>
          <w:p w:rsidR="007A501A" w:rsidRPr="007A501A" w:rsidRDefault="007A501A">
            <w:pPr>
              <w:rPr>
                <w:rFonts w:ascii="Times New Roman" w:hAnsi="Times New Roman" w:cs="Times New Roman"/>
              </w:rPr>
            </w:pPr>
          </w:p>
        </w:tc>
        <w:tc>
          <w:tcPr>
            <w:tcW w:w="2721" w:type="dxa"/>
            <w:vMerge/>
          </w:tcPr>
          <w:p w:rsidR="007A501A" w:rsidRPr="007A501A" w:rsidRDefault="007A501A">
            <w:pPr>
              <w:rPr>
                <w:rFonts w:ascii="Times New Roman" w:hAnsi="Times New Roman" w:cs="Times New Roman"/>
              </w:rPr>
            </w:pPr>
          </w:p>
        </w:tc>
        <w:tc>
          <w:tcPr>
            <w:tcW w:w="1162" w:type="dxa"/>
            <w:tcBorders>
              <w:top w:val="nil"/>
            </w:tcBorders>
          </w:tcPr>
          <w:p w:rsidR="007A501A" w:rsidRPr="007A501A" w:rsidRDefault="007A501A">
            <w:pPr>
              <w:pStyle w:val="ConsPlusNormal"/>
              <w:rPr>
                <w:rFonts w:ascii="Times New Roman" w:hAnsi="Times New Roman" w:cs="Times New Roman"/>
              </w:rPr>
            </w:pPr>
          </w:p>
        </w:tc>
        <w:tc>
          <w:tcPr>
            <w:tcW w:w="1152" w:type="dxa"/>
            <w:tcBorders>
              <w:top w:val="nil"/>
            </w:tcBorders>
          </w:tcPr>
          <w:p w:rsidR="007A501A" w:rsidRPr="007A501A" w:rsidRDefault="007A501A">
            <w:pPr>
              <w:pStyle w:val="ConsPlusNormal"/>
              <w:rPr>
                <w:rFonts w:ascii="Times New Roman" w:hAnsi="Times New Roman" w:cs="Times New Roman"/>
              </w:rPr>
            </w:pPr>
          </w:p>
        </w:tc>
        <w:tc>
          <w:tcPr>
            <w:tcW w:w="1077"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12750</w:t>
            </w:r>
          </w:p>
        </w:tc>
        <w:tc>
          <w:tcPr>
            <w:tcW w:w="1077"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12885</w:t>
            </w:r>
          </w:p>
        </w:tc>
        <w:tc>
          <w:tcPr>
            <w:tcW w:w="1077"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13013</w:t>
            </w:r>
          </w:p>
        </w:tc>
        <w:tc>
          <w:tcPr>
            <w:tcW w:w="1134"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13150</w:t>
            </w:r>
          </w:p>
        </w:tc>
        <w:tc>
          <w:tcPr>
            <w:tcW w:w="1157"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13300</w:t>
            </w:r>
          </w:p>
        </w:tc>
        <w:tc>
          <w:tcPr>
            <w:tcW w:w="2438" w:type="dxa"/>
            <w:tcBorders>
              <w:top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Карачаево-Черкесской Республике и Кабардино-Балкарской Республике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Количество субъектов малого и среднего предпринимательства, осуществляющих деятельность на территории города </w:t>
            </w:r>
            <w:r w:rsidRPr="007A501A">
              <w:rPr>
                <w:rFonts w:ascii="Times New Roman" w:hAnsi="Times New Roman" w:cs="Times New Roman"/>
              </w:rPr>
              <w:lastRenderedPageBreak/>
              <w:t>Ставрополя, в расчете на 10,0 тыс. человек населения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667</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680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687</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694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701</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708</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715</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сведения Управления Федеральной службы государственной статистики по Ставропольскому краю, Карачаево-Черкесской </w:t>
            </w:r>
            <w:r w:rsidRPr="007A501A">
              <w:rPr>
                <w:rFonts w:ascii="Times New Roman" w:hAnsi="Times New Roman" w:cs="Times New Roman"/>
              </w:rPr>
              <w:lastRenderedPageBreak/>
              <w:t>Республике и Кабардино-Балкарской Республике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3.</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84912</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85422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85678</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85935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86193</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86451</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86710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индивидуальных предпринимателей в городе Ставрополе (человек)</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16000</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16500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17000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17500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18500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19000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w:t>
            </w:r>
            <w:r w:rsidRPr="007A501A">
              <w:rPr>
                <w:rFonts w:ascii="Times New Roman" w:hAnsi="Times New Roman" w:cs="Times New Roman"/>
              </w:rPr>
              <w:lastRenderedPageBreak/>
              <w:t>предприятий и организаций в городе Ставрополе по состоянию на конец года (процентов)</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47</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47,5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48</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48,5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49,5</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6.</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просмотров сайта "Инвестиционный Ставрополь" в информационно-телекоммуникационной сети "Интернет" (</w:t>
            </w:r>
            <w:proofErr w:type="spellStart"/>
            <w:r w:rsidRPr="007A501A">
              <w:rPr>
                <w:rFonts w:ascii="Times New Roman" w:hAnsi="Times New Roman" w:cs="Times New Roman"/>
              </w:rPr>
              <w:t>www.investinstav.ru</w:t>
            </w:r>
            <w:proofErr w:type="spellEnd"/>
            <w:r w:rsidRPr="007A501A">
              <w:rPr>
                <w:rFonts w:ascii="Times New Roman" w:hAnsi="Times New Roman" w:cs="Times New Roman"/>
              </w:rPr>
              <w:t>)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3500</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3700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3800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4200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4600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посещений сайта</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посещение мероприятий</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инвестиционных проектов, реализованных на территории города Ставрополя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реализованных инвестиционных проектов</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Объем инвестиций в основной капитал (за исключением бюджетных средств)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20016</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28179,70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28546,10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29031,40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29612,00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30176,30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сведения Управления Федеральной службы государственной статистики по Ставропольскому краю, Карачаево-Черкесской Республике и </w:t>
            </w:r>
            <w:r w:rsidRPr="007A501A">
              <w:rPr>
                <w:rFonts w:ascii="Times New Roman" w:hAnsi="Times New Roman" w:cs="Times New Roman"/>
              </w:rPr>
              <w:lastRenderedPageBreak/>
              <w:t>Кабардино-Балкарской Республике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10.</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Инвестиции в основной капитал без субъектов малого предпринимательства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16481,60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17065,50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18184,80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18984,90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19185,90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проектов, сопровождаемых по принципу "одного окна"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проектов, сопровождаемых по принципу "одного окна"</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фактическое 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туристических маршрутов в городе Ставрополе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туристических маршрутов в городе Ставрополе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участников экскурсий выходного дня (человек)</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432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455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480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525</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550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участников экскурсий выходного дня</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15.</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Количество обучающихся общеобразовательных </w:t>
            </w:r>
            <w:r w:rsidRPr="007A501A">
              <w:rPr>
                <w:rFonts w:ascii="Times New Roman" w:hAnsi="Times New Roman" w:cs="Times New Roman"/>
              </w:rPr>
              <w:lastRenderedPageBreak/>
              <w:t>организаций города Ставрополя и городов регионов Российской Федерации - участников экскурсий (человек)</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350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550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фактическое количество обучающихся </w:t>
            </w:r>
            <w:r w:rsidRPr="007A501A">
              <w:rPr>
                <w:rFonts w:ascii="Times New Roman" w:hAnsi="Times New Roman" w:cs="Times New Roman"/>
              </w:rPr>
              <w:lastRenderedPageBreak/>
              <w:t>общеобразовательных организаций города Ставрополя и городов регионов Российской Федерации - участников экскурсий</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16.</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проведенных мероприятий, направленных на развитие внутреннего и въездного туризма в городе Ставрополе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проведенных мероприятий, направленных на развитие внутреннего и въездного туризма в городе Ставрополе</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Численность размещенных лиц в коллективных средствах размещения города Ставрополя (человек)</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26456</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26980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27250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27386</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27523</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27660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27800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фактическая загруженность действующих мест размещения на территории города Ставрополя</w:t>
            </w:r>
          </w:p>
        </w:tc>
      </w:tr>
      <w:tr w:rsidR="007A501A" w:rsidRPr="007A501A">
        <w:tblPrEx>
          <w:tblBorders>
            <w:insideH w:val="nil"/>
          </w:tblBorders>
        </w:tblPrEx>
        <w:tc>
          <w:tcPr>
            <w:tcW w:w="586"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w:t>
            </w:r>
          </w:p>
        </w:tc>
        <w:tc>
          <w:tcPr>
            <w:tcW w:w="2721"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публикаций в средствах массовой информации о развитии туризма в городе Ставрополе (единиц)</w:t>
            </w:r>
          </w:p>
        </w:tc>
        <w:tc>
          <w:tcPr>
            <w:tcW w:w="1162"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52"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w:t>
            </w:r>
          </w:p>
        </w:tc>
        <w:tc>
          <w:tcPr>
            <w:tcW w:w="113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w:t>
            </w:r>
          </w:p>
        </w:tc>
        <w:tc>
          <w:tcPr>
            <w:tcW w:w="115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w:t>
            </w:r>
          </w:p>
        </w:tc>
        <w:tc>
          <w:tcPr>
            <w:tcW w:w="2438"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размещение публикаций в средствах массовой информации</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hyperlink r:id="rId14" w:history="1">
              <w:r w:rsidRPr="007A501A">
                <w:rPr>
                  <w:rFonts w:ascii="Times New Roman" w:hAnsi="Times New Roman" w:cs="Times New Roman"/>
                </w:rPr>
                <w:t>19</w:t>
              </w:r>
            </w:hyperlink>
            <w:r w:rsidRPr="007A501A">
              <w:rPr>
                <w:rFonts w:ascii="Times New Roman" w:hAnsi="Times New Roman" w:cs="Times New Roman"/>
              </w:rPr>
              <w:t>.</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зарубежных и российских делегаций, посетивших город Ставрополь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в соответствии с заключенными соглашениями об установлении побратимских связей, соглашениями о сотрудничестве с городами стран </w:t>
            </w:r>
            <w:r w:rsidRPr="007A501A">
              <w:rPr>
                <w:rFonts w:ascii="Times New Roman" w:hAnsi="Times New Roman" w:cs="Times New Roman"/>
              </w:rPr>
              <w:lastRenderedPageBreak/>
              <w:t>дальнего и ближнего зарубежья и регионов Российской Федерации, планами работы международных, общероссийских объединений муниципальных образований на очередной год</w:t>
            </w:r>
          </w:p>
        </w:tc>
      </w:tr>
      <w:tr w:rsidR="007A501A" w:rsidRPr="007A501A">
        <w:tc>
          <w:tcPr>
            <w:tcW w:w="586" w:type="dxa"/>
          </w:tcPr>
          <w:p w:rsidR="007A501A" w:rsidRPr="007A501A" w:rsidRDefault="007A501A">
            <w:pPr>
              <w:pStyle w:val="ConsPlusNormal"/>
              <w:jc w:val="center"/>
              <w:rPr>
                <w:rFonts w:ascii="Times New Roman" w:hAnsi="Times New Roman" w:cs="Times New Roman"/>
              </w:rPr>
            </w:pPr>
            <w:hyperlink r:id="rId15" w:history="1">
              <w:r w:rsidRPr="007A501A">
                <w:rPr>
                  <w:rFonts w:ascii="Times New Roman" w:hAnsi="Times New Roman" w:cs="Times New Roman"/>
                </w:rPr>
                <w:t>20</w:t>
              </w:r>
            </w:hyperlink>
            <w:r w:rsidRPr="007A501A">
              <w:rPr>
                <w:rFonts w:ascii="Times New Roman" w:hAnsi="Times New Roman" w:cs="Times New Roman"/>
              </w:rPr>
              <w:t>.</w:t>
            </w:r>
          </w:p>
        </w:tc>
        <w:tc>
          <w:tcPr>
            <w:tcW w:w="272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визитов официальных делегаций города Ставрополя в города стран дальнего и ближнего зарубежья, регионов Российской Федерации (единиц)</w:t>
            </w:r>
          </w:p>
        </w:tc>
        <w:tc>
          <w:tcPr>
            <w:tcW w:w="116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5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5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243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в соответствии с заключенными соглашениями об установлении побратимских связей, соглашениями о сотрудничестве с городами стран дальнего и ближнего зарубежья и регионов Российской Федерации, планами работы международных, общероссийских объединений муниципальных образований на очередной год</w:t>
            </w:r>
          </w:p>
        </w:tc>
      </w:tr>
    </w:tbl>
    <w:p w:rsidR="007A501A" w:rsidRPr="007A501A" w:rsidRDefault="007A501A">
      <w:pPr>
        <w:rPr>
          <w:rFonts w:ascii="Times New Roman" w:hAnsi="Times New Roman" w:cs="Times New Roman"/>
        </w:rPr>
        <w:sectPr w:rsidR="007A501A" w:rsidRPr="007A501A">
          <w:pgSz w:w="16838" w:h="11905" w:orient="landscape"/>
          <w:pgMar w:top="1701" w:right="1134" w:bottom="850" w:left="1134" w:header="0" w:footer="0" w:gutter="0"/>
          <w:cols w:space="720"/>
        </w:sect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Оценка эффективности реализации муниципальной программы "Экономическое развитие города Ставрополя" (далее - Программа) осуществляется в два этапа. На первом этапе производится сравнение фактически достигнутых значений показателей (индикаторов) с установленными Программой значениями и рассчитываются индивидуальные индексы достижения показателей (индикаторов) (по каждому показателю (индикатору) отдельно) по следующей формуле: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position w:val="-25"/>
        </w:rPr>
        <w:pict>
          <v:shape id="_x0000_i1025" style="width:96pt;height:36pt" coordsize="" o:spt="100" adj="0,,0" path="" filled="f" stroked="f">
            <v:stroke joinstyle="miter"/>
            <v:imagedata r:id="rId16" o:title="base_23629_129937_32768"/>
            <v:formulas/>
            <v:path o:connecttype="segments"/>
          </v:shape>
        </w:pict>
      </w:r>
      <w:r w:rsidRPr="007A501A">
        <w:rPr>
          <w:rFonts w:ascii="Times New Roman" w:hAnsi="Times New Roman" w:cs="Times New Roman"/>
        </w:rPr>
        <w:t>,</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где:</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i</w:t>
      </w:r>
      <w:r w:rsidRPr="007A501A">
        <w:rPr>
          <w:rFonts w:ascii="Times New Roman" w:hAnsi="Times New Roman" w:cs="Times New Roman"/>
          <w:vertAlign w:val="subscript"/>
        </w:rPr>
        <w:t>n</w:t>
      </w:r>
      <w:proofErr w:type="spellEnd"/>
      <w:r w:rsidRPr="007A501A">
        <w:rPr>
          <w:rFonts w:ascii="Times New Roman" w:hAnsi="Times New Roman" w:cs="Times New Roman"/>
        </w:rPr>
        <w:t xml:space="preserve"> - индивидуальный индекс достижения n-го показателя (индикатора), процент;</w:t>
      </w:r>
    </w:p>
    <w:p w:rsidR="007A501A" w:rsidRPr="007A501A" w:rsidRDefault="007A501A">
      <w:pPr>
        <w:pStyle w:val="ConsPlusNormal"/>
        <w:spacing w:before="220"/>
        <w:ind w:firstLine="540"/>
        <w:jc w:val="both"/>
        <w:rPr>
          <w:rFonts w:ascii="Times New Roman" w:hAnsi="Times New Roman" w:cs="Times New Roman"/>
        </w:rPr>
      </w:pPr>
      <w:proofErr w:type="spellStart"/>
      <w:proofErr w:type="gramStart"/>
      <w:r w:rsidRPr="007A501A">
        <w:rPr>
          <w:rFonts w:ascii="Times New Roman" w:hAnsi="Times New Roman" w:cs="Times New Roman"/>
        </w:rPr>
        <w:t>Z</w:t>
      </w:r>
      <w:proofErr w:type="gramEnd"/>
      <w:r w:rsidRPr="007A501A">
        <w:rPr>
          <w:rFonts w:ascii="Times New Roman" w:hAnsi="Times New Roman" w:cs="Times New Roman"/>
          <w:vertAlign w:val="subscript"/>
        </w:rPr>
        <w:t>р</w:t>
      </w:r>
      <w:proofErr w:type="spellEnd"/>
      <w:r w:rsidRPr="007A501A">
        <w:rPr>
          <w:rFonts w:ascii="Times New Roman" w:hAnsi="Times New Roman" w:cs="Times New Roman"/>
          <w:vertAlign w:val="subscript"/>
        </w:rPr>
        <w:t xml:space="preserve"> </w:t>
      </w:r>
      <w:proofErr w:type="spellStart"/>
      <w:r w:rsidRPr="007A501A">
        <w:rPr>
          <w:rFonts w:ascii="Times New Roman" w:hAnsi="Times New Roman" w:cs="Times New Roman"/>
          <w:vertAlign w:val="subscript"/>
        </w:rPr>
        <w:t>ф</w:t>
      </w:r>
      <w:proofErr w:type="spellEnd"/>
      <w:r w:rsidRPr="007A501A">
        <w:rPr>
          <w:rFonts w:ascii="Times New Roman" w:hAnsi="Times New Roman" w:cs="Times New Roman"/>
        </w:rPr>
        <w:t xml:space="preserve"> - фактически достигнутое значение n-го показателя (индикатора) в отчетном году;</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Z</w:t>
      </w:r>
      <w:r w:rsidRPr="007A501A">
        <w:rPr>
          <w:rFonts w:ascii="Times New Roman" w:hAnsi="Times New Roman" w:cs="Times New Roman"/>
          <w:vertAlign w:val="subscript"/>
        </w:rPr>
        <w:t>р</w:t>
      </w:r>
      <w:proofErr w:type="spellEnd"/>
      <w:r w:rsidRPr="007A501A">
        <w:rPr>
          <w:rFonts w:ascii="Times New Roman" w:hAnsi="Times New Roman" w:cs="Times New Roman"/>
          <w:vertAlign w:val="subscript"/>
        </w:rPr>
        <w:t xml:space="preserve"> </w:t>
      </w:r>
      <w:proofErr w:type="spellStart"/>
      <w:proofErr w:type="gramStart"/>
      <w:r w:rsidRPr="007A501A">
        <w:rPr>
          <w:rFonts w:ascii="Times New Roman" w:hAnsi="Times New Roman" w:cs="Times New Roman"/>
          <w:vertAlign w:val="subscript"/>
        </w:rPr>
        <w:t>пл</w:t>
      </w:r>
      <w:proofErr w:type="spellEnd"/>
      <w:proofErr w:type="gramEnd"/>
      <w:r w:rsidRPr="007A501A">
        <w:rPr>
          <w:rFonts w:ascii="Times New Roman" w:hAnsi="Times New Roman" w:cs="Times New Roman"/>
        </w:rPr>
        <w:t xml:space="preserve"> - значение планируемого n-го показателя (индикатора) на отчетный год.</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 втором этапе рассчитывается оценка эффективности Программы по следующей формуле: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position w:val="-29"/>
        </w:rPr>
        <w:pict>
          <v:shape id="_x0000_i1026" style="width:51pt;height:40.5pt" coordsize="" o:spt="100" adj="0,,0" path="" filled="f" stroked="f">
            <v:stroke joinstyle="miter"/>
            <v:imagedata r:id="rId17" o:title="base_23629_129937_32769"/>
            <v:formulas/>
            <v:path o:connecttype="segments"/>
          </v:shape>
        </w:pict>
      </w:r>
      <w:r w:rsidRPr="007A501A">
        <w:rPr>
          <w:rFonts w:ascii="Times New Roman" w:hAnsi="Times New Roman" w:cs="Times New Roman"/>
        </w:rPr>
        <w:t>,</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где: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Э - оценка эффективности реализации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position w:val="-14"/>
        </w:rPr>
        <w:pict>
          <v:shape id="_x0000_i1027" style="width:30.75pt;height:24.75pt" coordsize="" o:spt="100" adj="0,,0" path="" filled="f" stroked="f">
            <v:stroke joinstyle="miter"/>
            <v:imagedata r:id="rId18" o:title="base_23629_129937_32770"/>
            <v:formulas/>
            <v:path o:connecttype="segments"/>
          </v:shape>
        </w:pict>
      </w:r>
      <w:r w:rsidRPr="007A501A">
        <w:rPr>
          <w:rFonts w:ascii="Times New Roman" w:hAnsi="Times New Roman" w:cs="Times New Roman"/>
        </w:rPr>
        <w:t xml:space="preserve"> - сумма индивидуальных индексов достижения </w:t>
      </w:r>
      <w:proofErr w:type="spellStart"/>
      <w:r w:rsidRPr="007A501A">
        <w:rPr>
          <w:rFonts w:ascii="Times New Roman" w:hAnsi="Times New Roman" w:cs="Times New Roman"/>
        </w:rPr>
        <w:t>n-х</w:t>
      </w:r>
      <w:proofErr w:type="spellEnd"/>
      <w:r w:rsidRPr="007A501A">
        <w:rPr>
          <w:rFonts w:ascii="Times New Roman" w:hAnsi="Times New Roman" w:cs="Times New Roman"/>
        </w:rPr>
        <w:t xml:space="preserve"> показателей (индикаторов) (</w:t>
      </w:r>
      <w:proofErr w:type="spellStart"/>
      <w:r w:rsidRPr="007A501A">
        <w:rPr>
          <w:rFonts w:ascii="Times New Roman" w:hAnsi="Times New Roman" w:cs="Times New Roman"/>
        </w:rPr>
        <w:t>i</w:t>
      </w:r>
      <w:r w:rsidRPr="007A501A">
        <w:rPr>
          <w:rFonts w:ascii="Times New Roman" w:hAnsi="Times New Roman" w:cs="Times New Roman"/>
          <w:vertAlign w:val="subscript"/>
        </w:rPr>
        <w:t>n</w:t>
      </w:r>
      <w:proofErr w:type="spellEnd"/>
      <w:r w:rsidRPr="007A501A">
        <w:rPr>
          <w:rFonts w:ascii="Times New Roman" w:hAnsi="Times New Roman" w:cs="Times New Roman"/>
        </w:rPr>
        <w:t>) Программы;</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n</w:t>
      </w:r>
      <w:proofErr w:type="spellEnd"/>
      <w:r w:rsidRPr="007A501A">
        <w:rPr>
          <w:rFonts w:ascii="Times New Roman" w:hAnsi="Times New Roman" w:cs="Times New Roman"/>
        </w:rPr>
        <w:t xml:space="preserve"> - число показателей (индикаторов)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Интегральная оценка эффективности реализации Программы может быть дана в пределах от 0 до 100 процентов.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свыше 80 до 100 процентов и выше Программа признается эффективной.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свыше 50 до 80 процентов Программа признается недостаточно эффективной.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до 50 процентов Программа признается неэффективной.</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outlineLvl w:val="1"/>
        <w:rPr>
          <w:rFonts w:ascii="Times New Roman" w:hAnsi="Times New Roman" w:cs="Times New Roman"/>
        </w:rPr>
      </w:pPr>
      <w:r w:rsidRPr="007A501A">
        <w:rPr>
          <w:rFonts w:ascii="Times New Roman" w:hAnsi="Times New Roman" w:cs="Times New Roman"/>
        </w:rPr>
        <w:lastRenderedPageBreak/>
        <w:t>Приложение 3</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муниципальной программе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"Экономическое развитие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3" w:name="P676"/>
      <w:bookmarkEnd w:id="3"/>
      <w:r w:rsidRPr="007A501A">
        <w:rPr>
          <w:rFonts w:ascii="Times New Roman" w:hAnsi="Times New Roman" w:cs="Times New Roman"/>
        </w:rPr>
        <w:t>ПОДПРОГРАММА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"РАЗВИТИЕ МАЛОГО И СРЕДНЕГО ПРЕДПРИНИМАТЕЛЬСТВА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В ГОРОДЕ СТАВРОПОЛЕ"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ПАСПОРТ</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ПОДПРОГРАММЫ "РАЗВИТИЕ МАЛОГО И СРЕДНЕГО ПРЕДПРИНИМАТЕЛЬСТВА</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В ГОРОДЕ СТАВРОПОЛЕ"</w:t>
      </w:r>
    </w:p>
    <w:p w:rsidR="007A501A" w:rsidRPr="007A501A" w:rsidRDefault="007A501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5669"/>
      </w:tblGrid>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Наименование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"Развитие малого и среднего предпринимательства в городе Ставрополе" (далее - Подпрограмма)</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Ответственный исполнитель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Соисполнитель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комитет по управлению муниципальным имуществом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Цели и задачи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целью Подпрограммы является создание благоприятных условий для устойчивого развития малого и среднего предпринимательства в городе Ставрополе.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Задачами Подпрограммы являются: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содействие активизации предпринимательской деятельности;</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Сроки реализации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2017 - 2022 годы</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Ресурсное обеспечение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реализация Подпрограммы осуществляется за счет средств бюджета города Ставрополя в сумме 43336,89 тыс. рублей, в том числе: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год - 5422,89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2018 год - 9560,00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2019 год - 8210,00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2020 год - 8210,00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2021 год - 5967,00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2022 год - 5967,00 тыс. рублей</w:t>
            </w:r>
          </w:p>
        </w:tc>
      </w:tr>
    </w:tbl>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1. Общая характеристика текущего состояния сферы реализации</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Подпрограммы и прогноз ее развития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 Поддержка субъектов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7A501A" w:rsidRPr="007A501A" w:rsidRDefault="007A501A">
      <w:pPr>
        <w:pStyle w:val="ConsPlusNormal"/>
        <w:spacing w:before="220"/>
        <w:ind w:firstLine="540"/>
        <w:jc w:val="both"/>
        <w:rPr>
          <w:rFonts w:ascii="Times New Roman" w:hAnsi="Times New Roman" w:cs="Times New Roman"/>
        </w:rPr>
      </w:pPr>
      <w:proofErr w:type="gramStart"/>
      <w:r w:rsidRPr="007A501A">
        <w:rPr>
          <w:rFonts w:ascii="Times New Roman" w:hAnsi="Times New Roman" w:cs="Times New Roman"/>
        </w:rPr>
        <w:t xml:space="preserve">В течение 2014 - 2015 годов в рамках реализации </w:t>
      </w:r>
      <w:hyperlink r:id="rId19" w:history="1">
        <w:r w:rsidRPr="007A501A">
          <w:rPr>
            <w:rFonts w:ascii="Times New Roman" w:hAnsi="Times New Roman" w:cs="Times New Roman"/>
          </w:rPr>
          <w:t>подпрограммы</w:t>
        </w:r>
      </w:hyperlink>
      <w:r w:rsidRPr="007A501A">
        <w:rPr>
          <w:rFonts w:ascii="Times New Roman" w:hAnsi="Times New Roman" w:cs="Times New Roman"/>
        </w:rPr>
        <w:t xml:space="preserve"> "Развитие малого и среднего предпринимательства в городе Ставрополе" муниципальной программы "Экономическое развитие города Ставрополя на 2014 - 2018 годы" была оказана информационная и консультационная поддержка более чем 4,0 тыс. субъектам малого и среднего предпринимательства, осуществляющим деятельность на территории города Ставрополя, объем финансовой поддержки составил 10729,68 тыс. рублей.</w:t>
      </w:r>
      <w:proofErr w:type="gramEnd"/>
      <w:r w:rsidRPr="007A501A">
        <w:rPr>
          <w:rFonts w:ascii="Times New Roman" w:hAnsi="Times New Roman" w:cs="Times New Roman"/>
        </w:rPr>
        <w:t xml:space="preserve"> </w:t>
      </w:r>
      <w:proofErr w:type="gramStart"/>
      <w:r w:rsidRPr="007A501A">
        <w:rPr>
          <w:rFonts w:ascii="Times New Roman" w:hAnsi="Times New Roman" w:cs="Times New Roman"/>
        </w:rPr>
        <w:t>В течение 2015 года в целях формирования условий для повышения профессиональных знаний субъектов малого предпринимательства, совершенствования их деловых качеств, подготовки к выполнению новых трудовых функций в области малого предпринимательства было организовано и проведено на безвозмездной основе семь семинаров, два круглых стола, одна научно-практическая конференция, в ходе которой были проведены три рабочие встречи по актуальным вопросам развития субъектов малого и среднего</w:t>
      </w:r>
      <w:proofErr w:type="gramEnd"/>
      <w:r w:rsidRPr="007A501A">
        <w:rPr>
          <w:rFonts w:ascii="Times New Roman" w:hAnsi="Times New Roman" w:cs="Times New Roman"/>
        </w:rPr>
        <w:t xml:space="preserve"> предпринимательства, в которых приняли участие более 500 предпринимателей, осуществляющих деятельность на территории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рамках оказания информационной поддержки субъектам малого и среднего предпринимательства на регулярной основе осуществляется размещение материалов на сайте "Малое и среднее предпринимательство города Ставрополя" в информационно-телекоммуникационной сети "Интернет".</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целях пропаганды достижений, роли и места малого и среднего предпринимательства в социально-экономическом развитии города Ставрополя проводится ежегодный городской конкурс "Лучший предприниматель года в сфере малого и среднего предпринимательства" в рамках профессионального праздника - Дня российского предпринимательства.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недостаточность собственного капитала и оборотных средств;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неразвитость механизмов финансовой поддержки;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нехватка производственных площадей и высокая арендная плата;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недостаточный уровень квалификации кадров;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lastRenderedPageBreak/>
        <w:t>недостаточный платежеспособный спрос на продукцию и услуги;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ограниченность возможностей по продвижению собственной продукции (работ, услуг) на региональные, межрегиональные и международные рынки.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с учетом реального состояния малого и среднего предпринимательства.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мероприятий Подпрограммы на динамику показателей работы субъектов малого и среднего предпринимательства, контролировать исполнение намеченных планов.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достижении цели и решении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реализации Подпрограммы могут возникнуть следующие риски: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риски, связанные с возможным изменением законодательства Российской Федерации и законодательства Ставропольского края;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Основными внешними рисками, влияющими на достижение поставленных задач, являются: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нарушение плановых сроков реализации мероприятий Подпрограммы из-за невыполнения обязательств по муниципальным контрактам;</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недофинансирование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снижение актуальности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обстоятельства непреодолимой силы.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 внутренним рискам реализации Подпрограммы относятся следующие организационные и управленческие риски: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недостаточная проработка вопросов, решаемых в рамках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недостаточная оперативность внесения изменений в Подпрограмму при возникновении внешних рисков реализации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lastRenderedPageBreak/>
        <w:t>несвоевременная разработка, согласование и принятие документов, обеспечивающих выполнение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слабость управленческого потенциала;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неадекватность системы мониторинга.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Управление рисками реализации Подпрограммы будет осуществляться с помощью:</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вовлечения некоммерческих организаций, выражающих интересы субъектов малого и среднего предпринимательства, в процессы планирования и реализации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повышения открытости за счет информирования субъектов малого и среднего предпринимательства об осуществляемых мероприятиях, а также популяризации успешных проектов, реализованных с помощью настоящей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мониторинга планируемых изменений законодательства Российской Федерации и законодательства Ставропольского края, внесения изменений в муниципальные нормативные правовые акты города Ставрополя, связанных с реализацией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определения приоритетов для первоочередного финансирования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внесения своевременных изменений в Подпрограмму.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Управление рисками реализации Подпрограммы также будет осуществляться на основании использования положений Федерального </w:t>
      </w:r>
      <w:hyperlink r:id="rId20" w:history="1">
        <w:r w:rsidRPr="007A501A">
          <w:rPr>
            <w:rFonts w:ascii="Times New Roman" w:hAnsi="Times New Roman" w:cs="Times New Roman"/>
          </w:rPr>
          <w:t>закона</w:t>
        </w:r>
      </w:hyperlink>
      <w:r w:rsidRPr="007A501A">
        <w:rPr>
          <w:rFonts w:ascii="Times New Roman" w:hAnsi="Times New Roman" w:cs="Times New Roman"/>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Основными причинами </w:t>
      </w:r>
      <w:proofErr w:type="spellStart"/>
      <w:r w:rsidRPr="007A501A">
        <w:rPr>
          <w:rFonts w:ascii="Times New Roman" w:hAnsi="Times New Roman" w:cs="Times New Roman"/>
        </w:rPr>
        <w:t>недостижения</w:t>
      </w:r>
      <w:proofErr w:type="spellEnd"/>
      <w:r w:rsidRPr="007A501A">
        <w:rPr>
          <w:rFonts w:ascii="Times New Roman" w:hAnsi="Times New Roman" w:cs="Times New Roman"/>
        </w:rPr>
        <w:t xml:space="preserve">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Российской Федерации, мировой финансовый кризис.</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2. Цели и задачи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Целью Подпрограммы является создание благоприятных условий для устойчивого развития малого и среднего предпринимательства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Для достижения цели Подпрограммы предусматривается решение следующих задач:</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содействие активизации предпринимательской деятельности;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стимулирование развития малого и среднего предпринимательства в сфере производства товаров и оказания услуг, вовлечение молодых людей в предпринимательскую деятельность на территории 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3. Сроки реализации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Реализация Подпрограммы рассчитана на 6 лет, с 2017 года по 2022 год включительно.</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4. Перечень и общая характеристика основных мероприятий</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(мероприятий)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hyperlink w:anchor="P835" w:history="1">
        <w:r w:rsidRPr="007A501A">
          <w:rPr>
            <w:rFonts w:ascii="Times New Roman" w:hAnsi="Times New Roman" w:cs="Times New Roman"/>
          </w:rPr>
          <w:t>Перечень</w:t>
        </w:r>
      </w:hyperlink>
      <w:r w:rsidRPr="007A501A">
        <w:rPr>
          <w:rFonts w:ascii="Times New Roman" w:hAnsi="Times New Roman" w:cs="Times New Roman"/>
        </w:rPr>
        <w:t xml:space="preserve"> и общая характеристика основных мероприятий (мероприятий) Подпрограммы приведены в приложении 1 к Подпрограмме.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5. Ресурсное обеспечение Подпрограммы</w:t>
      </w: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Финансирование Подпрограммы в 2017 - 2022 годах осуществляется за счет средств бюджета города Ставрополя в сумме 43336,89 тыс. рублей, в том числе: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2017 год - 5422,89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2018 год - 9560,00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2019 год - 8210,00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2020 год - 8210,00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2021 год - 5967,00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2022 год - 5967,00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6. Система управления реализацией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Управление и контроль реализации Подпрограммы осуществляются аналогично, как и по Программе в целом.</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7. Оценка эффективности реализации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Оценка эффективности реализации Подпрограммы проводится для оценки вклада Подпрограммы в социально-экономическое развитие города Ставрополя, исходя из степени реализации основных мероприятий (мероприятий) и достижения запланированных показателей (индикаторов)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Для оценки эффективности Подпрограммы разработана система показателей (индикаторов) с учетом </w:t>
      </w:r>
      <w:proofErr w:type="gramStart"/>
      <w:r w:rsidRPr="007A501A">
        <w:rPr>
          <w:rFonts w:ascii="Times New Roman" w:hAnsi="Times New Roman" w:cs="Times New Roman"/>
        </w:rPr>
        <w:t>обеспечения возможности проверки степени достижения цели</w:t>
      </w:r>
      <w:proofErr w:type="gramEnd"/>
      <w:r w:rsidRPr="007A501A">
        <w:rPr>
          <w:rFonts w:ascii="Times New Roman" w:hAnsi="Times New Roman" w:cs="Times New Roman"/>
        </w:rPr>
        <w:t xml:space="preserve"> и решения задач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субъектов малого и среднего предпринимательства, осуществляющих деятельность на территории города Ставрополя, в том числе занятых в сферах производства и услуг;</w:t>
      </w:r>
    </w:p>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 xml:space="preserve">(в ред. </w:t>
      </w:r>
      <w:hyperlink r:id="rId21" w:history="1">
        <w:r w:rsidRPr="007A501A">
          <w:rPr>
            <w:rFonts w:ascii="Times New Roman" w:hAnsi="Times New Roman" w:cs="Times New Roman"/>
          </w:rPr>
          <w:t>постановления</w:t>
        </w:r>
      </w:hyperlink>
      <w:r w:rsidRPr="007A501A">
        <w:rPr>
          <w:rFonts w:ascii="Times New Roman" w:hAnsi="Times New Roman" w:cs="Times New Roman"/>
        </w:rPr>
        <w:t xml:space="preserve"> администрации </w:t>
      </w:r>
      <w:proofErr w:type="gramStart"/>
      <w:r w:rsidRPr="007A501A">
        <w:rPr>
          <w:rFonts w:ascii="Times New Roman" w:hAnsi="Times New Roman" w:cs="Times New Roman"/>
        </w:rPr>
        <w:t>г</w:t>
      </w:r>
      <w:proofErr w:type="gramEnd"/>
      <w:r w:rsidRPr="007A501A">
        <w:rPr>
          <w:rFonts w:ascii="Times New Roman" w:hAnsi="Times New Roman" w:cs="Times New Roman"/>
        </w:rPr>
        <w:t>. Ставрополя от 29.12.2017 N 2537)</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субъектов малого и среднего предпринимательства, осуществляющих деятельность на территории города Ставрополя, в расчете на 10,0 тыс. человек населения;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индивидуальных предпринимателей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lastRenderedPageBreak/>
        <w:t>Реализация Подпрограммы позволит достичь следующих результатов: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создать более сбалансированную отраслевую структуру малого и среднего предпринимательства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субъектов малого и среднего предпринимательства в городе Ставрополе с 29860 единиц в 2017 году до 31391 единицы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субъектов малого и среднего предпринимательства, осуществляющих деятельность на территории города Ставрополя, в расчете на 10,0 тыс. человек населения с 680 единиц в 2017 году до 715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 с 85422 человек в 2017 году до 86710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индивидуальных предпринимателей в городе Ставрополе с 16500 человек в 2017 году до 19000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долю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 с 47,5 процента в 2017 году до 50 процентов в 2022 году.</w:t>
      </w:r>
    </w:p>
    <w:p w:rsidR="007A501A" w:rsidRPr="007A501A" w:rsidRDefault="007A501A">
      <w:pPr>
        <w:pStyle w:val="ConsPlusNormal"/>
        <w:spacing w:before="220"/>
        <w:ind w:firstLine="540"/>
        <w:jc w:val="both"/>
        <w:rPr>
          <w:rFonts w:ascii="Times New Roman" w:hAnsi="Times New Roman" w:cs="Times New Roman"/>
        </w:rPr>
      </w:pPr>
      <w:hyperlink w:anchor="P1110" w:history="1">
        <w:r w:rsidRPr="007A501A">
          <w:rPr>
            <w:rFonts w:ascii="Times New Roman" w:hAnsi="Times New Roman" w:cs="Times New Roman"/>
          </w:rPr>
          <w:t>Методика</w:t>
        </w:r>
      </w:hyperlink>
      <w:r w:rsidRPr="007A501A">
        <w:rPr>
          <w:rFonts w:ascii="Times New Roman" w:hAnsi="Times New Roman" w:cs="Times New Roman"/>
        </w:rPr>
        <w:t xml:space="preserve"> и критерии оценки эффективности Подпрограммы приведены в приложении 2 к Подпрограмме.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rPr>
          <w:rFonts w:ascii="Times New Roman" w:hAnsi="Times New Roman" w:cs="Times New Roman"/>
        </w:rPr>
        <w:sectPr w:rsidR="007A501A" w:rsidRPr="007A501A">
          <w:pgSz w:w="11905" w:h="16838"/>
          <w:pgMar w:top="1134" w:right="850" w:bottom="1134" w:left="1701" w:header="0" w:footer="0" w:gutter="0"/>
          <w:cols w:space="720"/>
        </w:sectPr>
      </w:pPr>
    </w:p>
    <w:p w:rsidR="007A501A" w:rsidRPr="007A501A" w:rsidRDefault="007A501A">
      <w:pPr>
        <w:pStyle w:val="ConsPlusNormal"/>
        <w:jc w:val="right"/>
        <w:outlineLvl w:val="2"/>
        <w:rPr>
          <w:rFonts w:ascii="Times New Roman" w:hAnsi="Times New Roman" w:cs="Times New Roman"/>
        </w:rPr>
      </w:pPr>
      <w:r w:rsidRPr="007A501A">
        <w:rPr>
          <w:rFonts w:ascii="Times New Roman" w:hAnsi="Times New Roman" w:cs="Times New Roman"/>
        </w:rPr>
        <w:lastRenderedPageBreak/>
        <w:t>Приложение 1</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подпрограмме "Развитие малого</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и среднего предпринимательства</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в городе Ставрополе"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4" w:name="P835"/>
      <w:bookmarkEnd w:id="4"/>
      <w:r w:rsidRPr="007A501A">
        <w:rPr>
          <w:rFonts w:ascii="Times New Roman" w:hAnsi="Times New Roman" w:cs="Times New Roman"/>
        </w:rPr>
        <w:t>ПЕРЕЧЕНЬ</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И ОБЩАЯ ХАРАКТЕРИСТИКА ОСНОВНЫХ МЕРОПРИЯТИЙ (МЕРОПРИЯТИЙ)</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ПОДПРОГРАММЫ "РАЗВИТИЕ МАЛОГО И СРЕДНЕГО ПРЕДПРИНИМАТЕЛЬСТВА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В ГОРОДЕ СТАВРОПОЛЕ"</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tbl>
      <w:tblPr>
        <w:tblW w:w="16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858"/>
        <w:gridCol w:w="1560"/>
        <w:gridCol w:w="1834"/>
        <w:gridCol w:w="850"/>
        <w:gridCol w:w="964"/>
        <w:gridCol w:w="1247"/>
        <w:gridCol w:w="1020"/>
        <w:gridCol w:w="1020"/>
        <w:gridCol w:w="1077"/>
        <w:gridCol w:w="1020"/>
        <w:gridCol w:w="1848"/>
        <w:gridCol w:w="1416"/>
      </w:tblGrid>
      <w:tr w:rsidR="007A501A" w:rsidRPr="007A501A" w:rsidTr="007A501A">
        <w:tc>
          <w:tcPr>
            <w:tcW w:w="547"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 xml:space="preserve">N </w:t>
            </w:r>
            <w:proofErr w:type="spellStart"/>
            <w:proofErr w:type="gramStart"/>
            <w:r w:rsidRPr="007A501A">
              <w:rPr>
                <w:rFonts w:ascii="Times New Roman" w:hAnsi="Times New Roman" w:cs="Times New Roman"/>
              </w:rPr>
              <w:t>п</w:t>
            </w:r>
            <w:proofErr w:type="spellEnd"/>
            <w:proofErr w:type="gramEnd"/>
            <w:r w:rsidRPr="007A501A">
              <w:rPr>
                <w:rFonts w:ascii="Times New Roman" w:hAnsi="Times New Roman" w:cs="Times New Roman"/>
              </w:rPr>
              <w:t>/</w:t>
            </w:r>
            <w:proofErr w:type="spellStart"/>
            <w:r w:rsidRPr="007A501A">
              <w:rPr>
                <w:rFonts w:ascii="Times New Roman" w:hAnsi="Times New Roman" w:cs="Times New Roman"/>
              </w:rPr>
              <w:t>п</w:t>
            </w:r>
            <w:proofErr w:type="spellEnd"/>
          </w:p>
        </w:tc>
        <w:tc>
          <w:tcPr>
            <w:tcW w:w="1858"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Наименование основного мероприятия (мероприятия)</w:t>
            </w:r>
          </w:p>
        </w:tc>
        <w:tc>
          <w:tcPr>
            <w:tcW w:w="1560"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Ответственный исполнитель, соисполнители</w:t>
            </w:r>
          </w:p>
        </w:tc>
        <w:tc>
          <w:tcPr>
            <w:tcW w:w="1834"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Обоснование выделения основного мероприятия (мероприятия)</w:t>
            </w:r>
          </w:p>
        </w:tc>
        <w:tc>
          <w:tcPr>
            <w:tcW w:w="850"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Срок исполнения (годы)</w:t>
            </w:r>
          </w:p>
        </w:tc>
        <w:tc>
          <w:tcPr>
            <w:tcW w:w="6348" w:type="dxa"/>
            <w:gridSpan w:val="6"/>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Объем и источники финансирования (бюджет города Ставрополя), тыс. рублей</w:t>
            </w:r>
          </w:p>
        </w:tc>
        <w:tc>
          <w:tcPr>
            <w:tcW w:w="1848"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Ожидаемый результат</w:t>
            </w:r>
          </w:p>
        </w:tc>
        <w:tc>
          <w:tcPr>
            <w:tcW w:w="1416"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Взаимосвязь с показателями (индикаторами) подпрограммы</w:t>
            </w:r>
          </w:p>
        </w:tc>
      </w:tr>
      <w:tr w:rsidR="007A501A" w:rsidRPr="007A501A" w:rsidTr="007A501A">
        <w:tc>
          <w:tcPr>
            <w:tcW w:w="547" w:type="dxa"/>
            <w:vMerge/>
          </w:tcPr>
          <w:p w:rsidR="007A501A" w:rsidRPr="007A501A" w:rsidRDefault="007A501A">
            <w:pPr>
              <w:rPr>
                <w:rFonts w:ascii="Times New Roman" w:hAnsi="Times New Roman" w:cs="Times New Roman"/>
              </w:rPr>
            </w:pPr>
          </w:p>
        </w:tc>
        <w:tc>
          <w:tcPr>
            <w:tcW w:w="1858" w:type="dxa"/>
            <w:vMerge/>
          </w:tcPr>
          <w:p w:rsidR="007A501A" w:rsidRPr="007A501A" w:rsidRDefault="007A501A">
            <w:pPr>
              <w:rPr>
                <w:rFonts w:ascii="Times New Roman" w:hAnsi="Times New Roman" w:cs="Times New Roman"/>
              </w:rPr>
            </w:pPr>
          </w:p>
        </w:tc>
        <w:tc>
          <w:tcPr>
            <w:tcW w:w="1560" w:type="dxa"/>
            <w:vMerge/>
          </w:tcPr>
          <w:p w:rsidR="007A501A" w:rsidRPr="007A501A" w:rsidRDefault="007A501A">
            <w:pPr>
              <w:rPr>
                <w:rFonts w:ascii="Times New Roman" w:hAnsi="Times New Roman" w:cs="Times New Roman"/>
              </w:rPr>
            </w:pPr>
          </w:p>
        </w:tc>
        <w:tc>
          <w:tcPr>
            <w:tcW w:w="1834" w:type="dxa"/>
            <w:vMerge/>
          </w:tcPr>
          <w:p w:rsidR="007A501A" w:rsidRPr="007A501A" w:rsidRDefault="007A501A">
            <w:pPr>
              <w:rPr>
                <w:rFonts w:ascii="Times New Roman" w:hAnsi="Times New Roman" w:cs="Times New Roman"/>
              </w:rPr>
            </w:pPr>
          </w:p>
        </w:tc>
        <w:tc>
          <w:tcPr>
            <w:tcW w:w="850" w:type="dxa"/>
            <w:vMerge/>
          </w:tcPr>
          <w:p w:rsidR="007A501A" w:rsidRPr="007A501A" w:rsidRDefault="007A501A">
            <w:pPr>
              <w:rPr>
                <w:rFonts w:ascii="Times New Roman" w:hAnsi="Times New Roman" w:cs="Times New Roman"/>
              </w:rPr>
            </w:pPr>
          </w:p>
        </w:tc>
        <w:tc>
          <w:tcPr>
            <w:tcW w:w="96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г.</w:t>
            </w:r>
          </w:p>
        </w:tc>
        <w:tc>
          <w:tcPr>
            <w:tcW w:w="12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г.</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2019 г.</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2020 г.</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 г.</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2022 г.</w:t>
            </w:r>
          </w:p>
        </w:tc>
        <w:tc>
          <w:tcPr>
            <w:tcW w:w="1848" w:type="dxa"/>
            <w:vMerge/>
          </w:tcPr>
          <w:p w:rsidR="007A501A" w:rsidRPr="007A501A" w:rsidRDefault="007A501A">
            <w:pPr>
              <w:rPr>
                <w:rFonts w:ascii="Times New Roman" w:hAnsi="Times New Roman" w:cs="Times New Roman"/>
              </w:rPr>
            </w:pPr>
          </w:p>
        </w:tc>
        <w:tc>
          <w:tcPr>
            <w:tcW w:w="1416" w:type="dxa"/>
            <w:vMerge/>
          </w:tcPr>
          <w:p w:rsidR="007A501A" w:rsidRPr="007A501A" w:rsidRDefault="007A501A">
            <w:pPr>
              <w:rPr>
                <w:rFonts w:ascii="Times New Roman" w:hAnsi="Times New Roman" w:cs="Times New Roman"/>
              </w:rPr>
            </w:pPr>
          </w:p>
        </w:tc>
      </w:tr>
      <w:tr w:rsidR="007A501A" w:rsidRPr="007A501A" w:rsidTr="007A501A">
        <w:tc>
          <w:tcPr>
            <w:tcW w:w="547"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1858"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56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83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85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96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247"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02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02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077"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2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w:t>
            </w:r>
          </w:p>
        </w:tc>
        <w:tc>
          <w:tcPr>
            <w:tcW w:w="1848"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141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w:t>
            </w:r>
          </w:p>
        </w:tc>
      </w:tr>
      <w:tr w:rsidR="007A501A" w:rsidRPr="007A501A" w:rsidTr="007A501A">
        <w:tblPrEx>
          <w:tblBorders>
            <w:insideH w:val="nil"/>
          </w:tblBorders>
        </w:tblPrEx>
        <w:tc>
          <w:tcPr>
            <w:tcW w:w="2405" w:type="dxa"/>
            <w:gridSpan w:val="2"/>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Основное мероприятие 1. Обеспечение благоприятных условий для развития малого и среднего предпринимательства на территории города Ставрополя</w:t>
            </w:r>
          </w:p>
        </w:tc>
        <w:tc>
          <w:tcPr>
            <w:tcW w:w="1560"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22"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418,15</w:t>
            </w:r>
          </w:p>
        </w:tc>
        <w:tc>
          <w:tcPr>
            <w:tcW w:w="124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660,00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660,00</w:t>
            </w:r>
          </w:p>
        </w:tc>
        <w:tc>
          <w:tcPr>
            <w:tcW w:w="107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407,00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407,00</w:t>
            </w:r>
          </w:p>
        </w:tc>
        <w:tc>
          <w:tcPr>
            <w:tcW w:w="1848"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анализ показателей развития малого и среднего предпринимательства и эффективности мер по его развитию; обеспечение доступности информации по вопросам регулирования предприниматель</w:t>
            </w:r>
            <w:r w:rsidRPr="007A501A">
              <w:rPr>
                <w:rFonts w:ascii="Times New Roman" w:hAnsi="Times New Roman" w:cs="Times New Roman"/>
              </w:rPr>
              <w:lastRenderedPageBreak/>
              <w:t>ской деятельности и формах поддержки субъектов малого и среднего предпринимательства в городе Ставрополе; популяризация предпринимательской деятельности на территории города Ставрополя</w:t>
            </w:r>
          </w:p>
        </w:tc>
        <w:tc>
          <w:tcPr>
            <w:tcW w:w="1416" w:type="dxa"/>
            <w:tcBorders>
              <w:bottom w:val="nil"/>
            </w:tcBorders>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47"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1.</w:t>
            </w:r>
          </w:p>
        </w:tc>
        <w:tc>
          <w:tcPr>
            <w:tcW w:w="1858" w:type="dxa"/>
            <w:tcBorders>
              <w:top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Организация и проведение социологических исследований состояния субъектов малого и среднего предпринимательства, осуществляющих деятельность на территории города Ставрополя, реакции деловых кругов на принимаемые муниципальные правовые акты </w:t>
            </w:r>
            <w:r w:rsidRPr="007A501A">
              <w:rPr>
                <w:rFonts w:ascii="Times New Roman" w:hAnsi="Times New Roman" w:cs="Times New Roman"/>
              </w:rPr>
              <w:lastRenderedPageBreak/>
              <w:t>города Ставрополя с разработкой предложений по совершенствованию форм, условий и порядка поддержки субъектов малого и среднего предпринимательства, осуществляющих деятельность на территории города Ставрополя</w:t>
            </w:r>
          </w:p>
        </w:tc>
        <w:tc>
          <w:tcPr>
            <w:tcW w:w="1560" w:type="dxa"/>
            <w:tcBorders>
              <w:top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Borders>
              <w:top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необходимость определения состояния субъектов малого и среднего предпринимательства, осуществляющих деятельность на территории города Ставрополя</w:t>
            </w:r>
          </w:p>
        </w:tc>
        <w:tc>
          <w:tcPr>
            <w:tcW w:w="850"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2022</w:t>
            </w:r>
          </w:p>
        </w:tc>
        <w:tc>
          <w:tcPr>
            <w:tcW w:w="964"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247"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Borders>
              <w:top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w:t>
            </w:r>
          </w:p>
        </w:tc>
        <w:tc>
          <w:tcPr>
            <w:tcW w:w="1848" w:type="dxa"/>
            <w:tcBorders>
              <w:top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анализ показателей развития малого и среднего предпринимательства в городе Ставрополе и эффективности мер по его развитию; внесение предложений по совершенствованию форм, условий и порядка поддержки субъектов малого и среднего предприниматель</w:t>
            </w:r>
            <w:r w:rsidRPr="007A501A">
              <w:rPr>
                <w:rFonts w:ascii="Times New Roman" w:hAnsi="Times New Roman" w:cs="Times New Roman"/>
              </w:rPr>
              <w:lastRenderedPageBreak/>
              <w:t>ства, осуществляющих деятельность на территории города Ставрополя</w:t>
            </w:r>
          </w:p>
        </w:tc>
        <w:tc>
          <w:tcPr>
            <w:tcW w:w="1416" w:type="dxa"/>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w:t>
            </w:r>
          </w:p>
        </w:tc>
        <w:tc>
          <w:tcPr>
            <w:tcW w:w="185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деятельности Координационного совета по развитию малого и среднего предпринимательства при администрации города Ставрополя</w:t>
            </w:r>
          </w:p>
        </w:tc>
        <w:tc>
          <w:tcPr>
            <w:tcW w:w="1560"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23"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 </w:t>
            </w:r>
            <w:hyperlink r:id="rId24"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 Ставрополя от 03.08.2009 N 277 "О Координационном совете по развитию малого </w:t>
            </w:r>
            <w:r w:rsidRPr="007A501A">
              <w:rPr>
                <w:rFonts w:ascii="Times New Roman" w:hAnsi="Times New Roman" w:cs="Times New Roman"/>
              </w:rPr>
              <w:lastRenderedPageBreak/>
              <w:t>и среднего предпринимательства при администрации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2017 - 2022</w:t>
            </w:r>
          </w:p>
        </w:tc>
        <w:tc>
          <w:tcPr>
            <w:tcW w:w="96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2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84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совершенствование мероприятий в области развития малого и среднего предпринимательства в городе Ставрополе</w:t>
            </w:r>
          </w:p>
        </w:tc>
        <w:tc>
          <w:tcPr>
            <w:tcW w:w="1416" w:type="dxa"/>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3.</w:t>
            </w:r>
          </w:p>
        </w:tc>
        <w:tc>
          <w:tcPr>
            <w:tcW w:w="185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Ведение реестра субъектов малого и среднего предпринимательства - получателей поддержки</w:t>
            </w:r>
          </w:p>
        </w:tc>
        <w:tc>
          <w:tcPr>
            <w:tcW w:w="1560"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25"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2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84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учет субъектов малого и среднего предпринимательства, получивших поддержку за счет средств бюджета города Ставрополя</w:t>
            </w:r>
          </w:p>
        </w:tc>
        <w:tc>
          <w:tcPr>
            <w:tcW w:w="1416"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w:t>
            </w:r>
          </w:p>
        </w:tc>
      </w:tr>
      <w:tr w:rsidR="007A501A" w:rsidRPr="007A501A" w:rsidTr="007A501A">
        <w:tc>
          <w:tcPr>
            <w:tcW w:w="5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858" w:type="dxa"/>
          </w:tcPr>
          <w:p w:rsidR="007A501A" w:rsidRPr="007A501A" w:rsidRDefault="007A501A">
            <w:pPr>
              <w:pStyle w:val="ConsPlusNormal"/>
              <w:rPr>
                <w:rFonts w:ascii="Times New Roman" w:hAnsi="Times New Roman" w:cs="Times New Roman"/>
              </w:rPr>
            </w:pPr>
            <w:proofErr w:type="gramStart"/>
            <w:r w:rsidRPr="007A501A">
              <w:rPr>
                <w:rFonts w:ascii="Times New Roman" w:hAnsi="Times New Roman" w:cs="Times New Roman"/>
              </w:rPr>
              <w:t xml:space="preserve">Формирование и ведение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w:t>
            </w:r>
            <w:r w:rsidRPr="007A501A">
              <w:rPr>
                <w:rFonts w:ascii="Times New Roman" w:hAnsi="Times New Roman" w:cs="Times New Roman"/>
              </w:rPr>
              <w:lastRenderedPageBreak/>
              <w:t>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560"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комитет по управлению муниципальным имуществом города Ставрополя</w:t>
            </w:r>
          </w:p>
        </w:tc>
        <w:tc>
          <w:tcPr>
            <w:tcW w:w="1834" w:type="dxa"/>
          </w:tcPr>
          <w:p w:rsidR="007A501A" w:rsidRPr="007A501A" w:rsidRDefault="007A501A">
            <w:pPr>
              <w:pStyle w:val="ConsPlusNormal"/>
              <w:rPr>
                <w:rFonts w:ascii="Times New Roman" w:hAnsi="Times New Roman" w:cs="Times New Roman"/>
              </w:rPr>
            </w:pPr>
            <w:proofErr w:type="gramStart"/>
            <w:r w:rsidRPr="007A501A">
              <w:rPr>
                <w:rFonts w:ascii="Times New Roman" w:hAnsi="Times New Roman" w:cs="Times New Roman"/>
              </w:rPr>
              <w:t xml:space="preserve">Федеральный </w:t>
            </w:r>
            <w:hyperlink r:id="rId26"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 постановление администрации города Ставрополя от 21.04.2015 N 742 "Об утверждении Порядка формирования, ведения, обязательного </w:t>
            </w:r>
            <w:r w:rsidRPr="007A501A">
              <w:rPr>
                <w:rFonts w:ascii="Times New Roman" w:hAnsi="Times New Roman" w:cs="Times New Roman"/>
              </w:rPr>
              <w:lastRenderedPageBreak/>
              <w:t>опубликования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w:t>
            </w:r>
            <w:proofErr w:type="gramEnd"/>
            <w:r w:rsidRPr="007A501A">
              <w:rPr>
                <w:rFonts w:ascii="Times New Roman" w:hAnsi="Times New Roman" w:cs="Times New Roman"/>
              </w:rPr>
              <w:t xml:space="preserve">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Pr="007A501A">
              <w:rPr>
                <w:rFonts w:ascii="Times New Roman" w:hAnsi="Times New Roman" w:cs="Times New Roman"/>
              </w:rPr>
              <w:lastRenderedPageBreak/>
              <w:t>и среднего предпринимательства"</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2017 - 2022</w:t>
            </w:r>
          </w:p>
        </w:tc>
        <w:tc>
          <w:tcPr>
            <w:tcW w:w="96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2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84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имущественная поддержка субъектов малого и среднего предпринимательства, осуществляющих деятельность на территории города Ставрополя</w:t>
            </w:r>
          </w:p>
        </w:tc>
        <w:tc>
          <w:tcPr>
            <w:tcW w:w="1416"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w:t>
            </w:r>
          </w:p>
        </w:tc>
      </w:tr>
      <w:tr w:rsidR="007A501A" w:rsidRPr="007A501A" w:rsidTr="007A501A">
        <w:tblPrEx>
          <w:tblBorders>
            <w:insideH w:val="nil"/>
          </w:tblBorders>
        </w:tblPrEx>
        <w:tc>
          <w:tcPr>
            <w:tcW w:w="54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5.</w:t>
            </w:r>
          </w:p>
        </w:tc>
        <w:tc>
          <w:tcPr>
            <w:tcW w:w="1858"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Разработка и издание информационно-справочных пособий по вопросам регулирования деятельности субъектов малого и среднего предпринимательства, осуществляющих деятельность на территории города Ставрополя</w:t>
            </w:r>
          </w:p>
        </w:tc>
        <w:tc>
          <w:tcPr>
            <w:tcW w:w="1560"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27"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2018 - 2021</w:t>
            </w:r>
          </w:p>
        </w:tc>
        <w:tc>
          <w:tcPr>
            <w:tcW w:w="96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24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w:t>
            </w:r>
          </w:p>
        </w:tc>
        <w:tc>
          <w:tcPr>
            <w:tcW w:w="102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02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w:t>
            </w:r>
          </w:p>
        </w:tc>
        <w:tc>
          <w:tcPr>
            <w:tcW w:w="102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848"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поддержка субъектов малого и среднего предпринимательства, осуществляющих деятельность на территории города Ставрополя, в сфере образования</w:t>
            </w:r>
          </w:p>
        </w:tc>
        <w:tc>
          <w:tcPr>
            <w:tcW w:w="1416" w:type="dxa"/>
            <w:tcBorders>
              <w:bottom w:val="nil"/>
            </w:tcBorders>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85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Сопровождение сайта "Малое и среднее предпринимательство города Ставрополя" в информационно-телекоммуникационной сети "Интернет" для субъектов малого и среднего предпринимательства, </w:t>
            </w:r>
            <w:r w:rsidRPr="007A501A">
              <w:rPr>
                <w:rFonts w:ascii="Times New Roman" w:hAnsi="Times New Roman" w:cs="Times New Roman"/>
              </w:rPr>
              <w:lastRenderedPageBreak/>
              <w:t>осуществляющих деятельность на территории города Ставрополя (</w:t>
            </w:r>
            <w:proofErr w:type="spellStart"/>
            <w:r w:rsidRPr="007A501A">
              <w:rPr>
                <w:rFonts w:ascii="Times New Roman" w:hAnsi="Times New Roman" w:cs="Times New Roman"/>
              </w:rPr>
              <w:t>www.staveconom.ru</w:t>
            </w:r>
            <w:proofErr w:type="spellEnd"/>
            <w:r w:rsidRPr="007A501A">
              <w:rPr>
                <w:rFonts w:ascii="Times New Roman" w:hAnsi="Times New Roman" w:cs="Times New Roman"/>
              </w:rPr>
              <w:t>)</w:t>
            </w:r>
          </w:p>
        </w:tc>
        <w:tc>
          <w:tcPr>
            <w:tcW w:w="1560"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28"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38,15</w:t>
            </w:r>
          </w:p>
        </w:tc>
        <w:tc>
          <w:tcPr>
            <w:tcW w:w="12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184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информационная поддержка субъектов малого и среднего предпринимательства, осуществляющих деятельность на территории города Ставрополя</w:t>
            </w:r>
          </w:p>
        </w:tc>
        <w:tc>
          <w:tcPr>
            <w:tcW w:w="1416" w:type="dxa"/>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blPrEx>
          <w:tblBorders>
            <w:insideH w:val="nil"/>
          </w:tblBorders>
        </w:tblPrEx>
        <w:trPr>
          <w:trHeight w:val="4050"/>
        </w:trPr>
        <w:tc>
          <w:tcPr>
            <w:tcW w:w="547"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7.</w:t>
            </w:r>
          </w:p>
        </w:tc>
        <w:tc>
          <w:tcPr>
            <w:tcW w:w="1858" w:type="dxa"/>
            <w:tcBorders>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и проведение ежегодного городского конкурса "Лучший предприниматель года в сфере малого и среднего предпринимательства" в рамках Дня российского предпринимательства</w:t>
            </w:r>
          </w:p>
        </w:tc>
        <w:tc>
          <w:tcPr>
            <w:tcW w:w="1560" w:type="dxa"/>
            <w:tcBorders>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Borders>
              <w:bottom w:val="single" w:sz="4" w:space="0" w:color="auto"/>
            </w:tcBorders>
          </w:tcPr>
          <w:p w:rsidR="007A501A" w:rsidRPr="007A501A" w:rsidRDefault="007A501A">
            <w:pPr>
              <w:pStyle w:val="ConsPlusNormal"/>
              <w:rPr>
                <w:rFonts w:ascii="Times New Roman" w:hAnsi="Times New Roman" w:cs="Times New Roman"/>
              </w:rPr>
            </w:pPr>
            <w:hyperlink r:id="rId29"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 Ставрополя от 27.04.2011 N 1119 "О проведении ежегодного городского конкурса "Лучший предприниматель года в сфере малого и среднего предпринимательства"</w:t>
            </w:r>
          </w:p>
        </w:tc>
        <w:tc>
          <w:tcPr>
            <w:tcW w:w="85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380,00</w:t>
            </w:r>
          </w:p>
        </w:tc>
        <w:tc>
          <w:tcPr>
            <w:tcW w:w="1247"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w:t>
            </w:r>
          </w:p>
        </w:tc>
        <w:tc>
          <w:tcPr>
            <w:tcW w:w="102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w:t>
            </w:r>
          </w:p>
        </w:tc>
        <w:tc>
          <w:tcPr>
            <w:tcW w:w="102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w:t>
            </w:r>
          </w:p>
        </w:tc>
        <w:tc>
          <w:tcPr>
            <w:tcW w:w="1077"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307,00</w:t>
            </w:r>
          </w:p>
        </w:tc>
        <w:tc>
          <w:tcPr>
            <w:tcW w:w="1020" w:type="dxa"/>
            <w:tcBorders>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307,00</w:t>
            </w:r>
          </w:p>
        </w:tc>
        <w:tc>
          <w:tcPr>
            <w:tcW w:w="1848" w:type="dxa"/>
            <w:tcBorders>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повышение статуса предпринимателя</w:t>
            </w:r>
          </w:p>
        </w:tc>
        <w:tc>
          <w:tcPr>
            <w:tcW w:w="1416" w:type="dxa"/>
            <w:tcBorders>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w:t>
            </w:r>
          </w:p>
        </w:tc>
      </w:tr>
      <w:tr w:rsidR="007A501A" w:rsidRPr="007A501A" w:rsidTr="007A501A">
        <w:tblPrEx>
          <w:tblBorders>
            <w:insideH w:val="nil"/>
          </w:tblBorders>
        </w:tblPrEx>
        <w:tc>
          <w:tcPr>
            <w:tcW w:w="2405" w:type="dxa"/>
            <w:gridSpan w:val="2"/>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Основное мероприятие 2. Развитие и обеспечение деятельности инфраструктуры поддержки субъектов малого и среднего предпринимательства в городе Ставрополе</w:t>
            </w:r>
          </w:p>
        </w:tc>
        <w:tc>
          <w:tcPr>
            <w:tcW w:w="1560"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30"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4,74</w:t>
            </w:r>
          </w:p>
        </w:tc>
        <w:tc>
          <w:tcPr>
            <w:tcW w:w="124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2550,00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4500,00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2550,00</w:t>
            </w:r>
          </w:p>
        </w:tc>
        <w:tc>
          <w:tcPr>
            <w:tcW w:w="107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1150,00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1150,00</w:t>
            </w:r>
          </w:p>
        </w:tc>
        <w:tc>
          <w:tcPr>
            <w:tcW w:w="1848"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обеспечение условий для формирования инфраструктуры поддержки субъектов малого и среднего предпринимательства на территории города </w:t>
            </w:r>
            <w:r w:rsidRPr="007A501A">
              <w:rPr>
                <w:rFonts w:ascii="Times New Roman" w:hAnsi="Times New Roman" w:cs="Times New Roman"/>
              </w:rPr>
              <w:lastRenderedPageBreak/>
              <w:t>Ставрополя</w:t>
            </w:r>
          </w:p>
        </w:tc>
        <w:tc>
          <w:tcPr>
            <w:tcW w:w="1416"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blPrEx>
          <w:tblBorders>
            <w:insideH w:val="nil"/>
          </w:tblBorders>
        </w:tblPrEx>
        <w:trPr>
          <w:trHeight w:val="4320"/>
        </w:trPr>
        <w:tc>
          <w:tcPr>
            <w:tcW w:w="54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8.</w:t>
            </w:r>
          </w:p>
        </w:tc>
        <w:tc>
          <w:tcPr>
            <w:tcW w:w="1858"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Создание и осуществление деятельности городского центра по развитию малого и среднего предпринимательства и поддержке молодых людей, осуществляющих предпринимательскую деятельность на территории города Ставрополя</w:t>
            </w:r>
          </w:p>
        </w:tc>
        <w:tc>
          <w:tcPr>
            <w:tcW w:w="1560"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31"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4,74</w:t>
            </w:r>
          </w:p>
        </w:tc>
        <w:tc>
          <w:tcPr>
            <w:tcW w:w="124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4500,00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2400,00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2400,00</w:t>
            </w:r>
          </w:p>
        </w:tc>
        <w:tc>
          <w:tcPr>
            <w:tcW w:w="107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1080,00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1080,00</w:t>
            </w:r>
          </w:p>
        </w:tc>
        <w:tc>
          <w:tcPr>
            <w:tcW w:w="1848"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консультационная поддержка субъектов малого и среднего предпринимательства, осуществляющих деятельность на территории города Ставрополя</w:t>
            </w:r>
          </w:p>
        </w:tc>
        <w:tc>
          <w:tcPr>
            <w:tcW w:w="1416"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blPrEx>
          <w:tblBorders>
            <w:insideH w:val="nil"/>
          </w:tblBorders>
        </w:tblPrEx>
        <w:tc>
          <w:tcPr>
            <w:tcW w:w="547"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1858" w:type="dxa"/>
            <w:tcBorders>
              <w:top w:val="single" w:sz="4" w:space="0" w:color="auto"/>
              <w:bottom w:val="nil"/>
            </w:tcBorders>
          </w:tcPr>
          <w:p w:rsidR="007A501A" w:rsidRPr="007A501A" w:rsidRDefault="007A501A" w:rsidP="007A501A">
            <w:pPr>
              <w:pStyle w:val="ConsPlusNormal"/>
              <w:rPr>
                <w:rFonts w:ascii="Times New Roman" w:hAnsi="Times New Roman" w:cs="Times New Roman"/>
              </w:rPr>
            </w:pPr>
          </w:p>
        </w:tc>
        <w:tc>
          <w:tcPr>
            <w:tcW w:w="1560" w:type="dxa"/>
            <w:tcBorders>
              <w:top w:val="single" w:sz="4" w:space="0" w:color="auto"/>
              <w:bottom w:val="nil"/>
            </w:tcBorders>
          </w:tcPr>
          <w:p w:rsidR="007A501A" w:rsidRPr="007A501A" w:rsidRDefault="007A501A" w:rsidP="007A501A">
            <w:pPr>
              <w:pStyle w:val="ConsPlusNormal"/>
              <w:rPr>
                <w:rFonts w:ascii="Times New Roman" w:hAnsi="Times New Roman" w:cs="Times New Roman"/>
              </w:rPr>
            </w:pPr>
          </w:p>
        </w:tc>
        <w:tc>
          <w:tcPr>
            <w:tcW w:w="1834" w:type="dxa"/>
            <w:tcBorders>
              <w:top w:val="single" w:sz="4" w:space="0" w:color="auto"/>
              <w:bottom w:val="nil"/>
            </w:tcBorders>
          </w:tcPr>
          <w:p w:rsidR="007A501A" w:rsidRPr="007A501A" w:rsidRDefault="007A501A" w:rsidP="007A501A">
            <w:pPr>
              <w:pStyle w:val="ConsPlusNormal"/>
              <w:rPr>
                <w:rFonts w:ascii="Times New Roman" w:hAnsi="Times New Roman" w:cs="Times New Roman"/>
              </w:rPr>
            </w:pPr>
          </w:p>
        </w:tc>
        <w:tc>
          <w:tcPr>
            <w:tcW w:w="850"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964"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1247"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1020"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1020"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1077"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1020" w:type="dxa"/>
            <w:tcBorders>
              <w:top w:val="single" w:sz="4" w:space="0" w:color="auto"/>
              <w:bottom w:val="nil"/>
            </w:tcBorders>
          </w:tcPr>
          <w:p w:rsidR="007A501A" w:rsidRPr="007A501A" w:rsidRDefault="007A501A" w:rsidP="007A501A">
            <w:pPr>
              <w:pStyle w:val="ConsPlusNormal"/>
              <w:jc w:val="center"/>
              <w:rPr>
                <w:rFonts w:ascii="Times New Roman" w:hAnsi="Times New Roman" w:cs="Times New Roman"/>
              </w:rPr>
            </w:pPr>
          </w:p>
        </w:tc>
        <w:tc>
          <w:tcPr>
            <w:tcW w:w="1848" w:type="dxa"/>
            <w:tcBorders>
              <w:top w:val="single" w:sz="4" w:space="0" w:color="auto"/>
              <w:bottom w:val="nil"/>
            </w:tcBorders>
          </w:tcPr>
          <w:p w:rsidR="007A501A" w:rsidRPr="007A501A" w:rsidRDefault="007A501A" w:rsidP="007A501A">
            <w:pPr>
              <w:pStyle w:val="ConsPlusNormal"/>
              <w:rPr>
                <w:rFonts w:ascii="Times New Roman" w:hAnsi="Times New Roman" w:cs="Times New Roman"/>
              </w:rPr>
            </w:pPr>
          </w:p>
        </w:tc>
        <w:tc>
          <w:tcPr>
            <w:tcW w:w="1416" w:type="dxa"/>
            <w:tcBorders>
              <w:top w:val="single" w:sz="4" w:space="0" w:color="auto"/>
              <w:bottom w:val="nil"/>
            </w:tcBorders>
          </w:tcPr>
          <w:p w:rsidR="007A501A" w:rsidRPr="007A501A" w:rsidRDefault="007A501A" w:rsidP="007A501A">
            <w:pPr>
              <w:pStyle w:val="ConsPlusNormal"/>
              <w:rPr>
                <w:rFonts w:ascii="Times New Roman" w:hAnsi="Times New Roman" w:cs="Times New Roman"/>
              </w:rPr>
            </w:pPr>
          </w:p>
        </w:tc>
      </w:tr>
      <w:tr w:rsidR="007A501A" w:rsidRPr="007A501A" w:rsidTr="007A501A">
        <w:tblPrEx>
          <w:tblBorders>
            <w:insideH w:val="nil"/>
          </w:tblBorders>
        </w:tblPrEx>
        <w:tc>
          <w:tcPr>
            <w:tcW w:w="54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858"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Проведение семинаров, научно-практических конференций, рабочих встреч и круглых столов по проблемам субъектов малого и среднего предпринимательства, осуществляющих деятельность на </w:t>
            </w:r>
            <w:r w:rsidRPr="007A501A">
              <w:rPr>
                <w:rFonts w:ascii="Times New Roman" w:hAnsi="Times New Roman" w:cs="Times New Roman"/>
              </w:rPr>
              <w:lastRenderedPageBreak/>
              <w:t>территории города Ставрополя</w:t>
            </w:r>
          </w:p>
        </w:tc>
        <w:tc>
          <w:tcPr>
            <w:tcW w:w="1560"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32"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2018 - 2022</w:t>
            </w:r>
          </w:p>
        </w:tc>
        <w:tc>
          <w:tcPr>
            <w:tcW w:w="96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24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w:t>
            </w:r>
          </w:p>
        </w:tc>
        <w:tc>
          <w:tcPr>
            <w:tcW w:w="102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150,00</w:t>
            </w:r>
          </w:p>
        </w:tc>
        <w:tc>
          <w:tcPr>
            <w:tcW w:w="102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150,00</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70,00</w:t>
            </w:r>
          </w:p>
        </w:tc>
        <w:tc>
          <w:tcPr>
            <w:tcW w:w="102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70,00</w:t>
            </w:r>
          </w:p>
        </w:tc>
        <w:tc>
          <w:tcPr>
            <w:tcW w:w="1848"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поддержка субъектов малого и среднего предпринимательства, осуществляющих деятельность на территории города Ставрополя, в сфере образования</w:t>
            </w:r>
          </w:p>
        </w:tc>
        <w:tc>
          <w:tcPr>
            <w:tcW w:w="1416" w:type="dxa"/>
            <w:tcBorders>
              <w:bottom w:val="nil"/>
            </w:tcBorders>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2405" w:type="dxa"/>
            <w:gridSpan w:val="2"/>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Основное мероприятие 3. Финансовая поддержка субъектов малого и среднего предпринимательства в городе Ставрополе</w:t>
            </w:r>
          </w:p>
        </w:tc>
        <w:tc>
          <w:tcPr>
            <w:tcW w:w="1560"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33"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5000,00</w:t>
            </w:r>
          </w:p>
        </w:tc>
        <w:tc>
          <w:tcPr>
            <w:tcW w:w="124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5000,00</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5000,00</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4410,00</w:t>
            </w:r>
          </w:p>
        </w:tc>
        <w:tc>
          <w:tcPr>
            <w:tcW w:w="102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4410,00</w:t>
            </w:r>
          </w:p>
        </w:tc>
        <w:tc>
          <w:tcPr>
            <w:tcW w:w="184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финансовая поддержка субъектов малого и среднего предпринимательства, осуществляющих деятельность на территории города Ставрополя, за счет средств бюджета города Ставрополя</w:t>
            </w:r>
          </w:p>
        </w:tc>
        <w:tc>
          <w:tcPr>
            <w:tcW w:w="1416" w:type="dxa"/>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4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858"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Предоставление субсидий субъектам малого и среднего предпринимательства, осуществляющим деятельность на территории города Ставрополя, в том числе:</w:t>
            </w:r>
          </w:p>
        </w:tc>
        <w:tc>
          <w:tcPr>
            <w:tcW w:w="1560" w:type="dxa"/>
            <w:vMerge w:val="restart"/>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834" w:type="dxa"/>
            <w:vMerge w:val="restart"/>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Федеральный </w:t>
            </w:r>
            <w:hyperlink r:id="rId34" w:history="1">
              <w:r w:rsidRPr="007A501A">
                <w:rPr>
                  <w:rFonts w:ascii="Times New Roman" w:hAnsi="Times New Roman" w:cs="Times New Roman"/>
                </w:rPr>
                <w:t>закон</w:t>
              </w:r>
            </w:hyperlink>
            <w:r w:rsidRPr="007A501A">
              <w:rPr>
                <w:rFonts w:ascii="Times New Roman" w:hAnsi="Times New Roman" w:cs="Times New Roman"/>
              </w:rPr>
              <w:t xml:space="preserve"> от 24 июля 2007 г. N 209-ФЗ "О развитии малого и среднего предпринимательства в Российской Федерации", </w:t>
            </w:r>
            <w:hyperlink r:id="rId35"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w:t>
            </w:r>
          </w:p>
          <w:p w:rsidR="007A501A" w:rsidRPr="007A501A" w:rsidRDefault="007A501A">
            <w:pPr>
              <w:pStyle w:val="ConsPlusNormal"/>
              <w:rPr>
                <w:rFonts w:ascii="Times New Roman" w:hAnsi="Times New Roman" w:cs="Times New Roman"/>
              </w:rPr>
            </w:pPr>
            <w:proofErr w:type="gramStart"/>
            <w:r w:rsidRPr="007A501A">
              <w:rPr>
                <w:rFonts w:ascii="Times New Roman" w:hAnsi="Times New Roman" w:cs="Times New Roman"/>
              </w:rPr>
              <w:t xml:space="preserve">Ставрополя от 09.07.2014 N 2356 "О Порядке предоставления </w:t>
            </w:r>
            <w:r w:rsidRPr="007A501A">
              <w:rPr>
                <w:rFonts w:ascii="Times New Roman" w:hAnsi="Times New Roman" w:cs="Times New Roman"/>
              </w:rPr>
              <w:lastRenderedPageBreak/>
              <w:t xml:space="preserve">субсидий субъектам малого и среднего предпринимательства, осуществляющим деятельность на территории города Ставрополя,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 за счет средств бюджета города Ставрополя", </w:t>
            </w:r>
            <w:hyperlink r:id="rId36"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 Ставрополя от 01.09.2015 N 1943 </w:t>
            </w:r>
            <w:r w:rsidRPr="007A501A">
              <w:rPr>
                <w:rFonts w:ascii="Times New Roman" w:hAnsi="Times New Roman" w:cs="Times New Roman"/>
              </w:rPr>
              <w:lastRenderedPageBreak/>
              <w:t>"Об</w:t>
            </w:r>
            <w:proofErr w:type="gramEnd"/>
            <w:r w:rsidRPr="007A501A">
              <w:rPr>
                <w:rFonts w:ascii="Times New Roman" w:hAnsi="Times New Roman" w:cs="Times New Roman"/>
              </w:rPr>
              <w:t xml:space="preserve"> </w:t>
            </w:r>
            <w:proofErr w:type="gramStart"/>
            <w:r w:rsidRPr="007A501A">
              <w:rPr>
                <w:rFonts w:ascii="Times New Roman" w:hAnsi="Times New Roman" w:cs="Times New Roman"/>
              </w:rPr>
              <w:t>утверждении</w:t>
            </w:r>
            <w:proofErr w:type="gramEnd"/>
            <w:r w:rsidRPr="007A501A">
              <w:rPr>
                <w:rFonts w:ascii="Times New Roman" w:hAnsi="Times New Roman" w:cs="Times New Roman"/>
              </w:rPr>
              <w:t xml:space="preserve"> Порядка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по подключению (технологическому присоединению) объектов капитального строительства производственно го назначения к инженерным сетям газоснабжения за счет средств бюджета города Ставрополя"</w:t>
            </w:r>
          </w:p>
        </w:tc>
        <w:tc>
          <w:tcPr>
            <w:tcW w:w="850" w:type="dxa"/>
            <w:tcBorders>
              <w:bottom w:val="nil"/>
            </w:tcBorders>
          </w:tcPr>
          <w:p w:rsidR="007A501A" w:rsidRPr="007A501A" w:rsidRDefault="007A501A">
            <w:pPr>
              <w:pStyle w:val="ConsPlusNormal"/>
              <w:rPr>
                <w:rFonts w:ascii="Times New Roman" w:hAnsi="Times New Roman" w:cs="Times New Roman"/>
              </w:rPr>
            </w:pPr>
          </w:p>
        </w:tc>
        <w:tc>
          <w:tcPr>
            <w:tcW w:w="964" w:type="dxa"/>
            <w:tcBorders>
              <w:bottom w:val="nil"/>
            </w:tcBorders>
          </w:tcPr>
          <w:p w:rsidR="007A501A" w:rsidRPr="007A501A" w:rsidRDefault="007A501A">
            <w:pPr>
              <w:pStyle w:val="ConsPlusNormal"/>
              <w:rPr>
                <w:rFonts w:ascii="Times New Roman" w:hAnsi="Times New Roman" w:cs="Times New Roman"/>
              </w:rPr>
            </w:pPr>
          </w:p>
        </w:tc>
        <w:tc>
          <w:tcPr>
            <w:tcW w:w="1247" w:type="dxa"/>
            <w:tcBorders>
              <w:bottom w:val="nil"/>
            </w:tcBorders>
          </w:tcPr>
          <w:p w:rsidR="007A501A" w:rsidRPr="007A501A" w:rsidRDefault="007A501A">
            <w:pPr>
              <w:pStyle w:val="ConsPlusNormal"/>
              <w:rPr>
                <w:rFonts w:ascii="Times New Roman" w:hAnsi="Times New Roman" w:cs="Times New Roman"/>
              </w:rPr>
            </w:pPr>
          </w:p>
        </w:tc>
        <w:tc>
          <w:tcPr>
            <w:tcW w:w="1020" w:type="dxa"/>
            <w:tcBorders>
              <w:bottom w:val="nil"/>
            </w:tcBorders>
          </w:tcPr>
          <w:p w:rsidR="007A501A" w:rsidRPr="007A501A" w:rsidRDefault="007A501A">
            <w:pPr>
              <w:pStyle w:val="ConsPlusNormal"/>
              <w:rPr>
                <w:rFonts w:ascii="Times New Roman" w:hAnsi="Times New Roman" w:cs="Times New Roman"/>
              </w:rPr>
            </w:pPr>
          </w:p>
        </w:tc>
        <w:tc>
          <w:tcPr>
            <w:tcW w:w="1020" w:type="dxa"/>
            <w:tcBorders>
              <w:bottom w:val="nil"/>
            </w:tcBorders>
          </w:tcPr>
          <w:p w:rsidR="007A501A" w:rsidRPr="007A501A" w:rsidRDefault="007A501A">
            <w:pPr>
              <w:pStyle w:val="ConsPlusNormal"/>
              <w:rPr>
                <w:rFonts w:ascii="Times New Roman" w:hAnsi="Times New Roman" w:cs="Times New Roman"/>
              </w:rPr>
            </w:pPr>
          </w:p>
        </w:tc>
        <w:tc>
          <w:tcPr>
            <w:tcW w:w="1077" w:type="dxa"/>
            <w:tcBorders>
              <w:bottom w:val="nil"/>
            </w:tcBorders>
          </w:tcPr>
          <w:p w:rsidR="007A501A" w:rsidRPr="007A501A" w:rsidRDefault="007A501A">
            <w:pPr>
              <w:pStyle w:val="ConsPlusNormal"/>
              <w:rPr>
                <w:rFonts w:ascii="Times New Roman" w:hAnsi="Times New Roman" w:cs="Times New Roman"/>
              </w:rPr>
            </w:pPr>
          </w:p>
        </w:tc>
        <w:tc>
          <w:tcPr>
            <w:tcW w:w="1020" w:type="dxa"/>
            <w:tcBorders>
              <w:bottom w:val="nil"/>
            </w:tcBorders>
          </w:tcPr>
          <w:p w:rsidR="007A501A" w:rsidRPr="007A501A" w:rsidRDefault="007A501A">
            <w:pPr>
              <w:pStyle w:val="ConsPlusNormal"/>
              <w:rPr>
                <w:rFonts w:ascii="Times New Roman" w:hAnsi="Times New Roman" w:cs="Times New Roman"/>
              </w:rPr>
            </w:pPr>
          </w:p>
        </w:tc>
        <w:tc>
          <w:tcPr>
            <w:tcW w:w="1848" w:type="dxa"/>
            <w:vMerge w:val="restart"/>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финансовая поддержка субъектов малого и среднего предпринимательства, осуществляющих деятельность на территории города Ставрополя, за счет средств бюджета города Ставрополя</w:t>
            </w:r>
          </w:p>
        </w:tc>
        <w:tc>
          <w:tcPr>
            <w:tcW w:w="1416" w:type="dxa"/>
            <w:vMerge w:val="restart"/>
          </w:tcPr>
          <w:p w:rsidR="007A501A" w:rsidRPr="007A501A" w:rsidRDefault="007A501A">
            <w:pPr>
              <w:pStyle w:val="ConsPlusNormal"/>
              <w:rPr>
                <w:rFonts w:ascii="Times New Roman" w:hAnsi="Times New Roman" w:cs="Times New Roman"/>
              </w:rPr>
            </w:pPr>
            <w:hyperlink w:anchor="P1110"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110" w:history="1">
              <w:r w:rsidRPr="007A501A">
                <w:rPr>
                  <w:rFonts w:ascii="Times New Roman" w:hAnsi="Times New Roman" w:cs="Times New Roman"/>
                </w:rPr>
                <w:t>5</w:t>
              </w:r>
            </w:hyperlink>
            <w:r w:rsidRPr="007A501A">
              <w:rPr>
                <w:rFonts w:ascii="Times New Roman" w:hAnsi="Times New Roman" w:cs="Times New Roman"/>
              </w:rPr>
              <w:t xml:space="preserve"> таблицы приложения 2 к подпрограмме</w:t>
            </w:r>
          </w:p>
        </w:tc>
      </w:tr>
      <w:tr w:rsidR="007A501A" w:rsidRPr="007A501A" w:rsidTr="007A501A">
        <w:tblPrEx>
          <w:tblBorders>
            <w:insideH w:val="nil"/>
          </w:tblBorders>
        </w:tblPrEx>
        <w:tc>
          <w:tcPr>
            <w:tcW w:w="547" w:type="dxa"/>
            <w:tcBorders>
              <w:top w:val="nil"/>
              <w:bottom w:val="nil"/>
            </w:tcBorders>
          </w:tcPr>
          <w:p w:rsidR="007A501A" w:rsidRPr="007A501A" w:rsidRDefault="007A501A">
            <w:pPr>
              <w:pStyle w:val="ConsPlusNormal"/>
              <w:rPr>
                <w:rFonts w:ascii="Times New Roman" w:hAnsi="Times New Roman" w:cs="Times New Roman"/>
              </w:rPr>
            </w:pPr>
          </w:p>
        </w:tc>
        <w:tc>
          <w:tcPr>
            <w:tcW w:w="1858" w:type="dxa"/>
            <w:tcBorders>
              <w:top w:val="nil"/>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1) на возмещение части процентных ставок по привлеченным </w:t>
            </w:r>
            <w:r w:rsidRPr="007A501A">
              <w:rPr>
                <w:rFonts w:ascii="Times New Roman" w:hAnsi="Times New Roman" w:cs="Times New Roman"/>
              </w:rPr>
              <w:lastRenderedPageBreak/>
              <w:t>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w:t>
            </w:r>
          </w:p>
        </w:tc>
        <w:tc>
          <w:tcPr>
            <w:tcW w:w="1560" w:type="dxa"/>
            <w:vMerge/>
          </w:tcPr>
          <w:p w:rsidR="007A501A" w:rsidRPr="007A501A" w:rsidRDefault="007A501A">
            <w:pPr>
              <w:rPr>
                <w:rFonts w:ascii="Times New Roman" w:hAnsi="Times New Roman" w:cs="Times New Roman"/>
              </w:rPr>
            </w:pPr>
          </w:p>
        </w:tc>
        <w:tc>
          <w:tcPr>
            <w:tcW w:w="1834" w:type="dxa"/>
            <w:vMerge/>
          </w:tcPr>
          <w:p w:rsidR="007A501A" w:rsidRPr="007A501A" w:rsidRDefault="007A501A">
            <w:pPr>
              <w:rPr>
                <w:rFonts w:ascii="Times New Roman" w:hAnsi="Times New Roman" w:cs="Times New Roman"/>
              </w:rPr>
            </w:pPr>
          </w:p>
        </w:tc>
        <w:tc>
          <w:tcPr>
            <w:tcW w:w="85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2021, 2022</w:t>
            </w:r>
          </w:p>
        </w:tc>
        <w:tc>
          <w:tcPr>
            <w:tcW w:w="964"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247"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077"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600,00</w:t>
            </w:r>
          </w:p>
        </w:tc>
        <w:tc>
          <w:tcPr>
            <w:tcW w:w="1848" w:type="dxa"/>
            <w:vMerge/>
          </w:tcPr>
          <w:p w:rsidR="007A501A" w:rsidRPr="007A501A" w:rsidRDefault="007A501A">
            <w:pPr>
              <w:rPr>
                <w:rFonts w:ascii="Times New Roman" w:hAnsi="Times New Roman" w:cs="Times New Roman"/>
              </w:rPr>
            </w:pPr>
          </w:p>
        </w:tc>
        <w:tc>
          <w:tcPr>
            <w:tcW w:w="1416" w:type="dxa"/>
            <w:vMerge/>
          </w:tcPr>
          <w:p w:rsidR="007A501A" w:rsidRPr="007A501A" w:rsidRDefault="007A501A">
            <w:pPr>
              <w:rPr>
                <w:rFonts w:ascii="Times New Roman" w:hAnsi="Times New Roman" w:cs="Times New Roman"/>
              </w:rPr>
            </w:pPr>
          </w:p>
        </w:tc>
      </w:tr>
      <w:tr w:rsidR="007A501A" w:rsidRPr="007A501A" w:rsidTr="007A501A">
        <w:tblPrEx>
          <w:tblBorders>
            <w:insideH w:val="nil"/>
          </w:tblBorders>
        </w:tblPrEx>
        <w:tc>
          <w:tcPr>
            <w:tcW w:w="547" w:type="dxa"/>
            <w:tcBorders>
              <w:top w:val="nil"/>
              <w:bottom w:val="nil"/>
            </w:tcBorders>
          </w:tcPr>
          <w:p w:rsidR="007A501A" w:rsidRPr="007A501A" w:rsidRDefault="007A501A">
            <w:pPr>
              <w:pStyle w:val="ConsPlusNormal"/>
              <w:rPr>
                <w:rFonts w:ascii="Times New Roman" w:hAnsi="Times New Roman" w:cs="Times New Roman"/>
              </w:rPr>
            </w:pPr>
          </w:p>
        </w:tc>
        <w:tc>
          <w:tcPr>
            <w:tcW w:w="1858" w:type="dxa"/>
            <w:tcBorders>
              <w:top w:val="nil"/>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2) на финансовое обеспечение затрат на открытие собственного бизнеса в сфере производства товаров и оказания услуг;</w:t>
            </w:r>
          </w:p>
        </w:tc>
        <w:tc>
          <w:tcPr>
            <w:tcW w:w="1560" w:type="dxa"/>
            <w:vMerge/>
          </w:tcPr>
          <w:p w:rsidR="007A501A" w:rsidRPr="007A501A" w:rsidRDefault="007A501A">
            <w:pPr>
              <w:rPr>
                <w:rFonts w:ascii="Times New Roman" w:hAnsi="Times New Roman" w:cs="Times New Roman"/>
              </w:rPr>
            </w:pPr>
          </w:p>
        </w:tc>
        <w:tc>
          <w:tcPr>
            <w:tcW w:w="1834" w:type="dxa"/>
            <w:vMerge/>
          </w:tcPr>
          <w:p w:rsidR="007A501A" w:rsidRPr="007A501A" w:rsidRDefault="007A501A">
            <w:pPr>
              <w:rPr>
                <w:rFonts w:ascii="Times New Roman" w:hAnsi="Times New Roman" w:cs="Times New Roman"/>
              </w:rPr>
            </w:pPr>
          </w:p>
        </w:tc>
        <w:tc>
          <w:tcPr>
            <w:tcW w:w="85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3000,00</w:t>
            </w:r>
          </w:p>
        </w:tc>
        <w:tc>
          <w:tcPr>
            <w:tcW w:w="1247"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2000,00</w:t>
            </w:r>
          </w:p>
        </w:tc>
        <w:tc>
          <w:tcPr>
            <w:tcW w:w="1077"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2100,00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2100,00</w:t>
            </w:r>
          </w:p>
        </w:tc>
        <w:tc>
          <w:tcPr>
            <w:tcW w:w="1848" w:type="dxa"/>
            <w:vMerge/>
          </w:tcPr>
          <w:p w:rsidR="007A501A" w:rsidRPr="007A501A" w:rsidRDefault="007A501A">
            <w:pPr>
              <w:rPr>
                <w:rFonts w:ascii="Times New Roman" w:hAnsi="Times New Roman" w:cs="Times New Roman"/>
              </w:rPr>
            </w:pPr>
          </w:p>
        </w:tc>
        <w:tc>
          <w:tcPr>
            <w:tcW w:w="1416" w:type="dxa"/>
            <w:vMerge/>
          </w:tcPr>
          <w:p w:rsidR="007A501A" w:rsidRPr="007A501A" w:rsidRDefault="007A501A">
            <w:pPr>
              <w:rPr>
                <w:rFonts w:ascii="Times New Roman" w:hAnsi="Times New Roman" w:cs="Times New Roman"/>
              </w:rPr>
            </w:pPr>
          </w:p>
        </w:tc>
      </w:tr>
      <w:tr w:rsidR="007A501A" w:rsidRPr="007A501A" w:rsidTr="007A501A">
        <w:tblPrEx>
          <w:tblBorders>
            <w:insideH w:val="nil"/>
          </w:tblBorders>
        </w:tblPrEx>
        <w:tc>
          <w:tcPr>
            <w:tcW w:w="547" w:type="dxa"/>
            <w:tcBorders>
              <w:top w:val="nil"/>
              <w:bottom w:val="nil"/>
            </w:tcBorders>
          </w:tcPr>
          <w:p w:rsidR="007A501A" w:rsidRPr="007A501A" w:rsidRDefault="007A501A">
            <w:pPr>
              <w:pStyle w:val="ConsPlusNormal"/>
              <w:rPr>
                <w:rFonts w:ascii="Times New Roman" w:hAnsi="Times New Roman" w:cs="Times New Roman"/>
              </w:rPr>
            </w:pPr>
          </w:p>
        </w:tc>
        <w:tc>
          <w:tcPr>
            <w:tcW w:w="1858" w:type="dxa"/>
            <w:tcBorders>
              <w:top w:val="nil"/>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3) на частичное возмещение затрат в приоритетных сферах деятельности;</w:t>
            </w:r>
          </w:p>
        </w:tc>
        <w:tc>
          <w:tcPr>
            <w:tcW w:w="1560" w:type="dxa"/>
            <w:vMerge/>
          </w:tcPr>
          <w:p w:rsidR="007A501A" w:rsidRPr="007A501A" w:rsidRDefault="007A501A">
            <w:pPr>
              <w:rPr>
                <w:rFonts w:ascii="Times New Roman" w:hAnsi="Times New Roman" w:cs="Times New Roman"/>
              </w:rPr>
            </w:pPr>
          </w:p>
        </w:tc>
        <w:tc>
          <w:tcPr>
            <w:tcW w:w="1834" w:type="dxa"/>
            <w:vMerge/>
          </w:tcPr>
          <w:p w:rsidR="007A501A" w:rsidRPr="007A501A" w:rsidRDefault="007A501A">
            <w:pPr>
              <w:rPr>
                <w:rFonts w:ascii="Times New Roman" w:hAnsi="Times New Roman" w:cs="Times New Roman"/>
              </w:rPr>
            </w:pPr>
          </w:p>
        </w:tc>
        <w:tc>
          <w:tcPr>
            <w:tcW w:w="85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964"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2000,00</w:t>
            </w:r>
          </w:p>
        </w:tc>
        <w:tc>
          <w:tcPr>
            <w:tcW w:w="1247"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3000,00</w:t>
            </w:r>
          </w:p>
        </w:tc>
        <w:tc>
          <w:tcPr>
            <w:tcW w:w="1077"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1410,00</w:t>
            </w:r>
          </w:p>
        </w:tc>
        <w:tc>
          <w:tcPr>
            <w:tcW w:w="1020" w:type="dxa"/>
            <w:tcBorders>
              <w:top w:val="nil"/>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1410,00</w:t>
            </w:r>
          </w:p>
        </w:tc>
        <w:tc>
          <w:tcPr>
            <w:tcW w:w="1848" w:type="dxa"/>
            <w:vMerge/>
          </w:tcPr>
          <w:p w:rsidR="007A501A" w:rsidRPr="007A501A" w:rsidRDefault="007A501A">
            <w:pPr>
              <w:rPr>
                <w:rFonts w:ascii="Times New Roman" w:hAnsi="Times New Roman" w:cs="Times New Roman"/>
              </w:rPr>
            </w:pPr>
          </w:p>
        </w:tc>
        <w:tc>
          <w:tcPr>
            <w:tcW w:w="1416" w:type="dxa"/>
            <w:vMerge/>
          </w:tcPr>
          <w:p w:rsidR="007A501A" w:rsidRPr="007A501A" w:rsidRDefault="007A501A">
            <w:pPr>
              <w:rPr>
                <w:rFonts w:ascii="Times New Roman" w:hAnsi="Times New Roman" w:cs="Times New Roman"/>
              </w:rPr>
            </w:pPr>
          </w:p>
        </w:tc>
      </w:tr>
      <w:tr w:rsidR="007A501A" w:rsidRPr="007A501A" w:rsidTr="007A501A">
        <w:tc>
          <w:tcPr>
            <w:tcW w:w="547" w:type="dxa"/>
            <w:tcBorders>
              <w:top w:val="nil"/>
              <w:bottom w:val="single" w:sz="4" w:space="0" w:color="auto"/>
            </w:tcBorders>
          </w:tcPr>
          <w:p w:rsidR="007A501A" w:rsidRPr="007A501A" w:rsidRDefault="007A501A">
            <w:pPr>
              <w:pStyle w:val="ConsPlusNormal"/>
              <w:rPr>
                <w:rFonts w:ascii="Times New Roman" w:hAnsi="Times New Roman" w:cs="Times New Roman"/>
              </w:rPr>
            </w:pPr>
          </w:p>
        </w:tc>
        <w:tc>
          <w:tcPr>
            <w:tcW w:w="1858" w:type="dxa"/>
            <w:tcBorders>
              <w:top w:val="nil"/>
              <w:bottom w:val="single" w:sz="4" w:space="0" w:color="auto"/>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4) на частичное возмещение затрат по подключению (технологическом</w:t>
            </w:r>
            <w:r w:rsidRPr="007A501A">
              <w:rPr>
                <w:rFonts w:ascii="Times New Roman" w:hAnsi="Times New Roman" w:cs="Times New Roman"/>
              </w:rPr>
              <w:lastRenderedPageBreak/>
              <w:t>у присоединению) объектов капитального строительства производственно го назначения к инженерным сетям газоснабжения</w:t>
            </w:r>
          </w:p>
        </w:tc>
        <w:tc>
          <w:tcPr>
            <w:tcW w:w="1560" w:type="dxa"/>
            <w:vMerge/>
            <w:tcBorders>
              <w:bottom w:val="single" w:sz="4" w:space="0" w:color="auto"/>
            </w:tcBorders>
          </w:tcPr>
          <w:p w:rsidR="007A501A" w:rsidRPr="007A501A" w:rsidRDefault="007A501A">
            <w:pPr>
              <w:rPr>
                <w:rFonts w:ascii="Times New Roman" w:hAnsi="Times New Roman" w:cs="Times New Roman"/>
              </w:rPr>
            </w:pPr>
          </w:p>
        </w:tc>
        <w:tc>
          <w:tcPr>
            <w:tcW w:w="1834" w:type="dxa"/>
            <w:vMerge/>
            <w:tcBorders>
              <w:bottom w:val="single" w:sz="4" w:space="0" w:color="auto"/>
            </w:tcBorders>
          </w:tcPr>
          <w:p w:rsidR="007A501A" w:rsidRPr="007A501A" w:rsidRDefault="007A501A">
            <w:pPr>
              <w:rPr>
                <w:rFonts w:ascii="Times New Roman" w:hAnsi="Times New Roman" w:cs="Times New Roman"/>
              </w:rPr>
            </w:pPr>
          </w:p>
        </w:tc>
        <w:tc>
          <w:tcPr>
            <w:tcW w:w="850" w:type="dxa"/>
            <w:tcBorders>
              <w:top w:val="nil"/>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2021, 2022</w:t>
            </w:r>
          </w:p>
        </w:tc>
        <w:tc>
          <w:tcPr>
            <w:tcW w:w="964" w:type="dxa"/>
            <w:tcBorders>
              <w:top w:val="nil"/>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247" w:type="dxa"/>
            <w:tcBorders>
              <w:top w:val="nil"/>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020" w:type="dxa"/>
            <w:tcBorders>
              <w:top w:val="nil"/>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020" w:type="dxa"/>
            <w:tcBorders>
              <w:top w:val="nil"/>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1077" w:type="dxa"/>
            <w:tcBorders>
              <w:top w:val="nil"/>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300,00</w:t>
            </w:r>
          </w:p>
        </w:tc>
        <w:tc>
          <w:tcPr>
            <w:tcW w:w="1020" w:type="dxa"/>
            <w:tcBorders>
              <w:top w:val="nil"/>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300,00</w:t>
            </w:r>
          </w:p>
        </w:tc>
        <w:tc>
          <w:tcPr>
            <w:tcW w:w="1848" w:type="dxa"/>
            <w:vMerge/>
            <w:tcBorders>
              <w:bottom w:val="single" w:sz="4" w:space="0" w:color="auto"/>
            </w:tcBorders>
          </w:tcPr>
          <w:p w:rsidR="007A501A" w:rsidRPr="007A501A" w:rsidRDefault="007A501A">
            <w:pPr>
              <w:rPr>
                <w:rFonts w:ascii="Times New Roman" w:hAnsi="Times New Roman" w:cs="Times New Roman"/>
              </w:rPr>
            </w:pPr>
          </w:p>
        </w:tc>
        <w:tc>
          <w:tcPr>
            <w:tcW w:w="1416" w:type="dxa"/>
            <w:vMerge/>
            <w:tcBorders>
              <w:bottom w:val="single" w:sz="4" w:space="0" w:color="auto"/>
            </w:tcBorders>
          </w:tcPr>
          <w:p w:rsidR="007A501A" w:rsidRPr="007A501A" w:rsidRDefault="007A501A">
            <w:pPr>
              <w:rPr>
                <w:rFonts w:ascii="Times New Roman" w:hAnsi="Times New Roman" w:cs="Times New Roman"/>
              </w:rPr>
            </w:pPr>
          </w:p>
        </w:tc>
      </w:tr>
      <w:tr w:rsidR="007A501A" w:rsidRPr="007A501A" w:rsidTr="007A501A">
        <w:tblPrEx>
          <w:tblBorders>
            <w:insideH w:val="nil"/>
          </w:tblBorders>
        </w:tblPrEx>
        <w:tc>
          <w:tcPr>
            <w:tcW w:w="2405" w:type="dxa"/>
            <w:gridSpan w:val="2"/>
            <w:tcBorders>
              <w:top w:val="single" w:sz="4" w:space="0" w:color="auto"/>
              <w:bottom w:val="single" w:sz="4" w:space="0" w:color="auto"/>
            </w:tcBorders>
          </w:tcPr>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lastRenderedPageBreak/>
              <w:t>Итого:</w:t>
            </w:r>
          </w:p>
        </w:tc>
        <w:tc>
          <w:tcPr>
            <w:tcW w:w="4244" w:type="dxa"/>
            <w:gridSpan w:val="3"/>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c>
          <w:tcPr>
            <w:tcW w:w="964"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5422,89</w:t>
            </w:r>
          </w:p>
        </w:tc>
        <w:tc>
          <w:tcPr>
            <w:tcW w:w="124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8210,00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8210,00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9560,00</w:t>
            </w:r>
          </w:p>
        </w:tc>
        <w:tc>
          <w:tcPr>
            <w:tcW w:w="1077"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5967,00</w:t>
            </w:r>
          </w:p>
        </w:tc>
        <w:tc>
          <w:tcPr>
            <w:tcW w:w="1020" w:type="dxa"/>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5967,00</w:t>
            </w:r>
          </w:p>
        </w:tc>
        <w:tc>
          <w:tcPr>
            <w:tcW w:w="1848"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c>
          <w:tcPr>
            <w:tcW w:w="1416"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r>
      <w:tr w:rsidR="007A501A" w:rsidRPr="007A501A" w:rsidTr="007A501A">
        <w:tblPrEx>
          <w:tblBorders>
            <w:insideH w:val="nil"/>
          </w:tblBorders>
        </w:tblPrEx>
        <w:tc>
          <w:tcPr>
            <w:tcW w:w="2405" w:type="dxa"/>
            <w:gridSpan w:val="2"/>
            <w:tcBorders>
              <w:top w:val="single" w:sz="4" w:space="0" w:color="auto"/>
              <w:bottom w:val="single" w:sz="4" w:space="0" w:color="auto"/>
            </w:tcBorders>
          </w:tcPr>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Всего по Подпрограмме:</w:t>
            </w:r>
          </w:p>
        </w:tc>
        <w:tc>
          <w:tcPr>
            <w:tcW w:w="4244" w:type="dxa"/>
            <w:gridSpan w:val="3"/>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c>
          <w:tcPr>
            <w:tcW w:w="6348" w:type="dxa"/>
            <w:gridSpan w:val="6"/>
            <w:tcBorders>
              <w:top w:val="single" w:sz="4" w:space="0" w:color="auto"/>
              <w:bottom w:val="single" w:sz="4" w:space="0" w:color="auto"/>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43336,89</w:t>
            </w:r>
          </w:p>
        </w:tc>
        <w:tc>
          <w:tcPr>
            <w:tcW w:w="1848"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c>
          <w:tcPr>
            <w:tcW w:w="1416" w:type="dxa"/>
            <w:tcBorders>
              <w:top w:val="single" w:sz="4" w:space="0" w:color="auto"/>
              <w:bottom w:val="single" w:sz="4" w:space="0" w:color="auto"/>
            </w:tcBorders>
          </w:tcPr>
          <w:p w:rsidR="007A501A" w:rsidRPr="007A501A" w:rsidRDefault="007A501A">
            <w:pPr>
              <w:pStyle w:val="ConsPlusNormal"/>
              <w:rPr>
                <w:rFonts w:ascii="Times New Roman" w:hAnsi="Times New Roman" w:cs="Times New Roman"/>
              </w:rPr>
            </w:pPr>
          </w:p>
        </w:tc>
      </w:tr>
    </w:tbl>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outlineLvl w:val="2"/>
        <w:rPr>
          <w:rFonts w:ascii="Times New Roman" w:hAnsi="Times New Roman" w:cs="Times New Roman"/>
        </w:rPr>
      </w:pPr>
      <w:r w:rsidRPr="007A501A">
        <w:rPr>
          <w:rFonts w:ascii="Times New Roman" w:hAnsi="Times New Roman" w:cs="Times New Roman"/>
        </w:rPr>
        <w:t>Приложение 2</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подпрограмме "Развитие малого</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и среднего предпринимательства</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в городе Ставрополе"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5" w:name="P1110"/>
      <w:bookmarkEnd w:id="5"/>
      <w:r w:rsidRPr="007A501A">
        <w:rPr>
          <w:rFonts w:ascii="Times New Roman" w:hAnsi="Times New Roman" w:cs="Times New Roman"/>
        </w:rPr>
        <w:t>МЕТОДИКА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И КРИТЕРИИ ОЦЕНКИ ЭФФЕКТИВНОСТИ ПОДПРОГРАММЫ "РАЗВИТИЕ</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МАЛОГО И СРЕДНЕГО ПРЕДПРИНИМАТЕЛЬСТВА В ГОРОДЕ СТАВРОПОЛЕ"</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2608"/>
        <w:gridCol w:w="1051"/>
        <w:gridCol w:w="1046"/>
        <w:gridCol w:w="902"/>
        <w:gridCol w:w="902"/>
        <w:gridCol w:w="893"/>
        <w:gridCol w:w="878"/>
        <w:gridCol w:w="1080"/>
        <w:gridCol w:w="2324"/>
      </w:tblGrid>
      <w:tr w:rsidR="007A501A" w:rsidRPr="007A501A">
        <w:tc>
          <w:tcPr>
            <w:tcW w:w="605"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 xml:space="preserve">N </w:t>
            </w:r>
            <w:proofErr w:type="spellStart"/>
            <w:proofErr w:type="gramStart"/>
            <w:r w:rsidRPr="007A501A">
              <w:rPr>
                <w:rFonts w:ascii="Times New Roman" w:hAnsi="Times New Roman" w:cs="Times New Roman"/>
              </w:rPr>
              <w:t>п</w:t>
            </w:r>
            <w:proofErr w:type="spellEnd"/>
            <w:proofErr w:type="gramEnd"/>
            <w:r w:rsidRPr="007A501A">
              <w:rPr>
                <w:rFonts w:ascii="Times New Roman" w:hAnsi="Times New Roman" w:cs="Times New Roman"/>
              </w:rPr>
              <w:t>/</w:t>
            </w:r>
            <w:proofErr w:type="spellStart"/>
            <w:r w:rsidRPr="007A501A">
              <w:rPr>
                <w:rFonts w:ascii="Times New Roman" w:hAnsi="Times New Roman" w:cs="Times New Roman"/>
              </w:rPr>
              <w:t>п</w:t>
            </w:r>
            <w:proofErr w:type="spellEnd"/>
          </w:p>
        </w:tc>
        <w:tc>
          <w:tcPr>
            <w:tcW w:w="2608"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Наименование показателя (индикатора) муниципальной программы</w:t>
            </w:r>
          </w:p>
        </w:tc>
        <w:tc>
          <w:tcPr>
            <w:tcW w:w="10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Базовое значение</w:t>
            </w:r>
          </w:p>
        </w:tc>
        <w:tc>
          <w:tcPr>
            <w:tcW w:w="5701" w:type="dxa"/>
            <w:gridSpan w:val="6"/>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Значение показателя (индикатора) по годам</w:t>
            </w:r>
          </w:p>
        </w:tc>
        <w:tc>
          <w:tcPr>
            <w:tcW w:w="2324"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Источник получения информации по показателю (индикатору) муниципальной программы</w:t>
            </w:r>
          </w:p>
        </w:tc>
      </w:tr>
      <w:tr w:rsidR="007A501A" w:rsidRPr="007A501A">
        <w:tc>
          <w:tcPr>
            <w:tcW w:w="605" w:type="dxa"/>
            <w:vMerge/>
          </w:tcPr>
          <w:p w:rsidR="007A501A" w:rsidRPr="007A501A" w:rsidRDefault="007A501A">
            <w:pPr>
              <w:rPr>
                <w:rFonts w:ascii="Times New Roman" w:hAnsi="Times New Roman" w:cs="Times New Roman"/>
              </w:rPr>
            </w:pPr>
          </w:p>
        </w:tc>
        <w:tc>
          <w:tcPr>
            <w:tcW w:w="2608" w:type="dxa"/>
            <w:vMerge/>
          </w:tcPr>
          <w:p w:rsidR="007A501A" w:rsidRPr="007A501A" w:rsidRDefault="007A501A">
            <w:pPr>
              <w:rPr>
                <w:rFonts w:ascii="Times New Roman" w:hAnsi="Times New Roman" w:cs="Times New Roman"/>
              </w:rPr>
            </w:pPr>
          </w:p>
        </w:tc>
        <w:tc>
          <w:tcPr>
            <w:tcW w:w="10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2015</w:t>
            </w:r>
          </w:p>
        </w:tc>
        <w:tc>
          <w:tcPr>
            <w:tcW w:w="104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2019</w:t>
            </w:r>
          </w:p>
        </w:tc>
        <w:tc>
          <w:tcPr>
            <w:tcW w:w="893"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2020</w:t>
            </w:r>
          </w:p>
        </w:tc>
        <w:tc>
          <w:tcPr>
            <w:tcW w:w="87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w:t>
            </w:r>
          </w:p>
        </w:tc>
        <w:tc>
          <w:tcPr>
            <w:tcW w:w="108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2022</w:t>
            </w:r>
          </w:p>
        </w:tc>
        <w:tc>
          <w:tcPr>
            <w:tcW w:w="2324" w:type="dxa"/>
            <w:vMerge/>
          </w:tcPr>
          <w:p w:rsidR="007A501A" w:rsidRPr="007A501A" w:rsidRDefault="007A501A">
            <w:pPr>
              <w:rPr>
                <w:rFonts w:ascii="Times New Roman" w:hAnsi="Times New Roman" w:cs="Times New Roman"/>
              </w:rPr>
            </w:pPr>
          </w:p>
        </w:tc>
      </w:tr>
      <w:tr w:rsidR="007A501A" w:rsidRPr="007A501A">
        <w:tc>
          <w:tcPr>
            <w:tcW w:w="60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260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04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893"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87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08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232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r>
      <w:tr w:rsidR="007A501A" w:rsidRPr="007A501A">
        <w:tc>
          <w:tcPr>
            <w:tcW w:w="605"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2608" w:type="dxa"/>
            <w:vMerge w:val="restart"/>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субъектов малого и среднего предпринимательства, осуществляющих деятельность на территории города Ставрополя, в том числе занятых в сферах производства и услуг (единиц)</w:t>
            </w:r>
          </w:p>
        </w:tc>
        <w:tc>
          <w:tcPr>
            <w:tcW w:w="1051"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29275</w:t>
            </w:r>
          </w:p>
        </w:tc>
        <w:tc>
          <w:tcPr>
            <w:tcW w:w="1046"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29860</w:t>
            </w:r>
          </w:p>
        </w:tc>
        <w:tc>
          <w:tcPr>
            <w:tcW w:w="902"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30158</w:t>
            </w:r>
          </w:p>
        </w:tc>
        <w:tc>
          <w:tcPr>
            <w:tcW w:w="902"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30460</w:t>
            </w:r>
          </w:p>
        </w:tc>
        <w:tc>
          <w:tcPr>
            <w:tcW w:w="893"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30764</w:t>
            </w:r>
          </w:p>
        </w:tc>
        <w:tc>
          <w:tcPr>
            <w:tcW w:w="878"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31080</w:t>
            </w:r>
          </w:p>
        </w:tc>
        <w:tc>
          <w:tcPr>
            <w:tcW w:w="1080"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31391</w:t>
            </w:r>
          </w:p>
        </w:tc>
        <w:tc>
          <w:tcPr>
            <w:tcW w:w="2324"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w:t>
            </w:r>
          </w:p>
        </w:tc>
      </w:tr>
      <w:tr w:rsidR="007A501A" w:rsidRPr="007A501A">
        <w:tc>
          <w:tcPr>
            <w:tcW w:w="605" w:type="dxa"/>
            <w:vMerge/>
          </w:tcPr>
          <w:p w:rsidR="007A501A" w:rsidRPr="007A501A" w:rsidRDefault="007A501A">
            <w:pPr>
              <w:rPr>
                <w:rFonts w:ascii="Times New Roman" w:hAnsi="Times New Roman" w:cs="Times New Roman"/>
              </w:rPr>
            </w:pPr>
          </w:p>
        </w:tc>
        <w:tc>
          <w:tcPr>
            <w:tcW w:w="2608" w:type="dxa"/>
            <w:vMerge/>
          </w:tcPr>
          <w:p w:rsidR="007A501A" w:rsidRPr="007A501A" w:rsidRDefault="007A501A">
            <w:pPr>
              <w:rPr>
                <w:rFonts w:ascii="Times New Roman" w:hAnsi="Times New Roman" w:cs="Times New Roman"/>
              </w:rPr>
            </w:pPr>
          </w:p>
        </w:tc>
        <w:tc>
          <w:tcPr>
            <w:tcW w:w="1051" w:type="dxa"/>
            <w:tcBorders>
              <w:top w:val="nil"/>
            </w:tcBorders>
          </w:tcPr>
          <w:p w:rsidR="007A501A" w:rsidRPr="007A501A" w:rsidRDefault="007A501A">
            <w:pPr>
              <w:pStyle w:val="ConsPlusNormal"/>
              <w:rPr>
                <w:rFonts w:ascii="Times New Roman" w:hAnsi="Times New Roman" w:cs="Times New Roman"/>
              </w:rPr>
            </w:pPr>
          </w:p>
        </w:tc>
        <w:tc>
          <w:tcPr>
            <w:tcW w:w="1046" w:type="dxa"/>
            <w:tcBorders>
              <w:top w:val="nil"/>
            </w:tcBorders>
          </w:tcPr>
          <w:p w:rsidR="007A501A" w:rsidRPr="007A501A" w:rsidRDefault="007A501A">
            <w:pPr>
              <w:pStyle w:val="ConsPlusNormal"/>
              <w:rPr>
                <w:rFonts w:ascii="Times New Roman" w:hAnsi="Times New Roman" w:cs="Times New Roman"/>
              </w:rPr>
            </w:pPr>
          </w:p>
        </w:tc>
        <w:tc>
          <w:tcPr>
            <w:tcW w:w="902"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12750</w:t>
            </w:r>
          </w:p>
        </w:tc>
        <w:tc>
          <w:tcPr>
            <w:tcW w:w="902"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12885</w:t>
            </w:r>
          </w:p>
        </w:tc>
        <w:tc>
          <w:tcPr>
            <w:tcW w:w="893"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13013</w:t>
            </w:r>
          </w:p>
        </w:tc>
        <w:tc>
          <w:tcPr>
            <w:tcW w:w="878"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13150</w:t>
            </w:r>
          </w:p>
        </w:tc>
        <w:tc>
          <w:tcPr>
            <w:tcW w:w="1080" w:type="dxa"/>
            <w:tcBorders>
              <w:top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13300</w:t>
            </w:r>
          </w:p>
        </w:tc>
        <w:tc>
          <w:tcPr>
            <w:tcW w:w="2324" w:type="dxa"/>
            <w:tcBorders>
              <w:top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Карачаево-Черкесской Республике и Кабардино-Балкарской Республике</w:t>
            </w:r>
          </w:p>
        </w:tc>
      </w:tr>
      <w:tr w:rsidR="007A501A" w:rsidRPr="007A501A">
        <w:tc>
          <w:tcPr>
            <w:tcW w:w="60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260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Количество субъектов малого и среднего предпринимательства, осуществляющих </w:t>
            </w:r>
            <w:r w:rsidRPr="007A501A">
              <w:rPr>
                <w:rFonts w:ascii="Times New Roman" w:hAnsi="Times New Roman" w:cs="Times New Roman"/>
              </w:rPr>
              <w:lastRenderedPageBreak/>
              <w:t>деятельность на территории города Ставрополя, в расчете на 10,0 тыс. человек населения (единиц)</w:t>
            </w:r>
          </w:p>
        </w:tc>
        <w:tc>
          <w:tcPr>
            <w:tcW w:w="10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667</w:t>
            </w:r>
          </w:p>
        </w:tc>
        <w:tc>
          <w:tcPr>
            <w:tcW w:w="104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680</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687</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694</w:t>
            </w:r>
          </w:p>
        </w:tc>
        <w:tc>
          <w:tcPr>
            <w:tcW w:w="893"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701</w:t>
            </w:r>
          </w:p>
        </w:tc>
        <w:tc>
          <w:tcPr>
            <w:tcW w:w="87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708</w:t>
            </w:r>
          </w:p>
        </w:tc>
        <w:tc>
          <w:tcPr>
            <w:tcW w:w="108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715</w:t>
            </w:r>
          </w:p>
        </w:tc>
        <w:tc>
          <w:tcPr>
            <w:tcW w:w="232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сведения Управления Федеральной службы государственной статистики по </w:t>
            </w:r>
            <w:r w:rsidRPr="007A501A">
              <w:rPr>
                <w:rFonts w:ascii="Times New Roman" w:hAnsi="Times New Roman" w:cs="Times New Roman"/>
              </w:rPr>
              <w:lastRenderedPageBreak/>
              <w:t>Ставропольскому краю, Карачаево-Черкесской Республике и Кабардино-Балкарской Республике</w:t>
            </w:r>
          </w:p>
        </w:tc>
      </w:tr>
      <w:tr w:rsidR="007A501A" w:rsidRPr="007A501A">
        <w:tc>
          <w:tcPr>
            <w:tcW w:w="60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3.</w:t>
            </w:r>
          </w:p>
        </w:tc>
        <w:tc>
          <w:tcPr>
            <w:tcW w:w="260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 (человек)</w:t>
            </w:r>
          </w:p>
        </w:tc>
        <w:tc>
          <w:tcPr>
            <w:tcW w:w="10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84912</w:t>
            </w:r>
          </w:p>
        </w:tc>
        <w:tc>
          <w:tcPr>
            <w:tcW w:w="104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85422</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85678</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85935</w:t>
            </w:r>
          </w:p>
        </w:tc>
        <w:tc>
          <w:tcPr>
            <w:tcW w:w="893"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86193</w:t>
            </w:r>
          </w:p>
        </w:tc>
        <w:tc>
          <w:tcPr>
            <w:tcW w:w="87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86451</w:t>
            </w:r>
          </w:p>
        </w:tc>
        <w:tc>
          <w:tcPr>
            <w:tcW w:w="108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86710</w:t>
            </w:r>
          </w:p>
        </w:tc>
        <w:tc>
          <w:tcPr>
            <w:tcW w:w="232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60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260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индивидуальных предпринимателей в городе Ставрополе (человек)</w:t>
            </w:r>
          </w:p>
        </w:tc>
        <w:tc>
          <w:tcPr>
            <w:tcW w:w="10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16000</w:t>
            </w:r>
          </w:p>
        </w:tc>
        <w:tc>
          <w:tcPr>
            <w:tcW w:w="104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16500</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17000</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17500</w:t>
            </w:r>
          </w:p>
        </w:tc>
        <w:tc>
          <w:tcPr>
            <w:tcW w:w="893"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18000</w:t>
            </w:r>
          </w:p>
        </w:tc>
        <w:tc>
          <w:tcPr>
            <w:tcW w:w="87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18500</w:t>
            </w:r>
          </w:p>
        </w:tc>
        <w:tc>
          <w:tcPr>
            <w:tcW w:w="108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19000</w:t>
            </w:r>
          </w:p>
        </w:tc>
        <w:tc>
          <w:tcPr>
            <w:tcW w:w="232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60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260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Доля среднесписочной численности работников (без внешних совместителей) субъектов малого и среднего предпринимательства в городе Ставрополе в </w:t>
            </w:r>
            <w:r w:rsidRPr="007A501A">
              <w:rPr>
                <w:rFonts w:ascii="Times New Roman" w:hAnsi="Times New Roman" w:cs="Times New Roman"/>
              </w:rPr>
              <w:lastRenderedPageBreak/>
              <w:t>среднесписочной численности работников (без внешних совместителей) всех предприятий и организаций в городе Ставрополе по состоянию на конец года (процентов)</w:t>
            </w:r>
          </w:p>
        </w:tc>
        <w:tc>
          <w:tcPr>
            <w:tcW w:w="10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47</w:t>
            </w:r>
          </w:p>
        </w:tc>
        <w:tc>
          <w:tcPr>
            <w:tcW w:w="1046"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47,5</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48</w:t>
            </w:r>
          </w:p>
        </w:tc>
        <w:tc>
          <w:tcPr>
            <w:tcW w:w="90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48,5</w:t>
            </w:r>
          </w:p>
        </w:tc>
        <w:tc>
          <w:tcPr>
            <w:tcW w:w="893"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49</w:t>
            </w:r>
          </w:p>
        </w:tc>
        <w:tc>
          <w:tcPr>
            <w:tcW w:w="87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49,5</w:t>
            </w:r>
          </w:p>
        </w:tc>
        <w:tc>
          <w:tcPr>
            <w:tcW w:w="108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w:t>
            </w:r>
          </w:p>
        </w:tc>
        <w:tc>
          <w:tcPr>
            <w:tcW w:w="232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сведения Управления Федеральной службы государственной статистики по Ставропольскому краю, Карачаево-Черкесской </w:t>
            </w:r>
            <w:r w:rsidRPr="007A501A">
              <w:rPr>
                <w:rFonts w:ascii="Times New Roman" w:hAnsi="Times New Roman" w:cs="Times New Roman"/>
              </w:rPr>
              <w:lastRenderedPageBreak/>
              <w:t>Республике и Кабардино-Балкарской Республике</w:t>
            </w:r>
          </w:p>
        </w:tc>
      </w:tr>
    </w:tbl>
    <w:p w:rsidR="007A501A" w:rsidRPr="007A501A" w:rsidRDefault="007A501A">
      <w:pPr>
        <w:rPr>
          <w:rFonts w:ascii="Times New Roman" w:hAnsi="Times New Roman" w:cs="Times New Roman"/>
        </w:rPr>
        <w:sectPr w:rsidR="007A501A" w:rsidRPr="007A501A">
          <w:pgSz w:w="16838" w:h="11905" w:orient="landscape"/>
          <w:pgMar w:top="1701" w:right="1134" w:bottom="850" w:left="1134" w:header="0" w:footer="0" w:gutter="0"/>
          <w:cols w:space="720"/>
        </w:sect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Оценка эффективности реализации муниципальной программы "Экономическое развитие города Ставрополя" (далее - Программа) осуществляется в два этапа. На первом этапе производится сравнение фактически достигнутых значений показателей (индикаторов) с установленными Программой значениями и рассчитываются индивидуальные индексы достижения показателей (индикаторов) (по каждому показателю (индикатору) отдельно) по следующей формуле: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position w:val="-25"/>
        </w:rPr>
        <w:pict>
          <v:shape id="_x0000_i1028" style="width:96pt;height:36pt" coordsize="" o:spt="100" adj="0,,0" path="" filled="f" stroked="f">
            <v:stroke joinstyle="miter"/>
            <v:imagedata r:id="rId16" o:title="base_23629_129937_32771"/>
            <v:formulas/>
            <v:path o:connecttype="segments"/>
          </v:shape>
        </w:pict>
      </w:r>
      <w:r w:rsidRPr="007A501A">
        <w:rPr>
          <w:rFonts w:ascii="Times New Roman" w:hAnsi="Times New Roman" w:cs="Times New Roman"/>
        </w:rPr>
        <w:t>,</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где:</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i</w:t>
      </w:r>
      <w:r w:rsidRPr="007A501A">
        <w:rPr>
          <w:rFonts w:ascii="Times New Roman" w:hAnsi="Times New Roman" w:cs="Times New Roman"/>
          <w:vertAlign w:val="subscript"/>
        </w:rPr>
        <w:t>n</w:t>
      </w:r>
      <w:proofErr w:type="spellEnd"/>
      <w:r w:rsidRPr="007A501A">
        <w:rPr>
          <w:rFonts w:ascii="Times New Roman" w:hAnsi="Times New Roman" w:cs="Times New Roman"/>
        </w:rPr>
        <w:t xml:space="preserve"> - индивидуальный индекс достижения n-го показателя (индикатора), процент;</w:t>
      </w:r>
    </w:p>
    <w:p w:rsidR="007A501A" w:rsidRPr="007A501A" w:rsidRDefault="007A501A">
      <w:pPr>
        <w:pStyle w:val="ConsPlusNormal"/>
        <w:spacing w:before="220"/>
        <w:ind w:firstLine="540"/>
        <w:jc w:val="both"/>
        <w:rPr>
          <w:rFonts w:ascii="Times New Roman" w:hAnsi="Times New Roman" w:cs="Times New Roman"/>
        </w:rPr>
      </w:pPr>
      <w:proofErr w:type="spellStart"/>
      <w:proofErr w:type="gramStart"/>
      <w:r w:rsidRPr="007A501A">
        <w:rPr>
          <w:rFonts w:ascii="Times New Roman" w:hAnsi="Times New Roman" w:cs="Times New Roman"/>
        </w:rPr>
        <w:t>Z</w:t>
      </w:r>
      <w:proofErr w:type="gramEnd"/>
      <w:r w:rsidRPr="007A501A">
        <w:rPr>
          <w:rFonts w:ascii="Times New Roman" w:hAnsi="Times New Roman" w:cs="Times New Roman"/>
          <w:vertAlign w:val="subscript"/>
        </w:rPr>
        <w:t>р</w:t>
      </w:r>
      <w:proofErr w:type="spellEnd"/>
      <w:r w:rsidRPr="007A501A">
        <w:rPr>
          <w:rFonts w:ascii="Times New Roman" w:hAnsi="Times New Roman" w:cs="Times New Roman"/>
          <w:vertAlign w:val="subscript"/>
        </w:rPr>
        <w:t xml:space="preserve"> </w:t>
      </w:r>
      <w:proofErr w:type="spellStart"/>
      <w:r w:rsidRPr="007A501A">
        <w:rPr>
          <w:rFonts w:ascii="Times New Roman" w:hAnsi="Times New Roman" w:cs="Times New Roman"/>
          <w:vertAlign w:val="subscript"/>
        </w:rPr>
        <w:t>ф</w:t>
      </w:r>
      <w:proofErr w:type="spellEnd"/>
      <w:r w:rsidRPr="007A501A">
        <w:rPr>
          <w:rFonts w:ascii="Times New Roman" w:hAnsi="Times New Roman" w:cs="Times New Roman"/>
        </w:rPr>
        <w:t xml:space="preserve"> - фактически достигнутое значение n-го показателя (индикатора) в отчетном году;</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Z</w:t>
      </w:r>
      <w:r w:rsidRPr="007A501A">
        <w:rPr>
          <w:rFonts w:ascii="Times New Roman" w:hAnsi="Times New Roman" w:cs="Times New Roman"/>
          <w:vertAlign w:val="subscript"/>
        </w:rPr>
        <w:t>р</w:t>
      </w:r>
      <w:proofErr w:type="spellEnd"/>
      <w:r w:rsidRPr="007A501A">
        <w:rPr>
          <w:rFonts w:ascii="Times New Roman" w:hAnsi="Times New Roman" w:cs="Times New Roman"/>
          <w:vertAlign w:val="subscript"/>
        </w:rPr>
        <w:t xml:space="preserve"> </w:t>
      </w:r>
      <w:proofErr w:type="spellStart"/>
      <w:proofErr w:type="gramStart"/>
      <w:r w:rsidRPr="007A501A">
        <w:rPr>
          <w:rFonts w:ascii="Times New Roman" w:hAnsi="Times New Roman" w:cs="Times New Roman"/>
          <w:vertAlign w:val="subscript"/>
        </w:rPr>
        <w:t>пл</w:t>
      </w:r>
      <w:proofErr w:type="spellEnd"/>
      <w:proofErr w:type="gramEnd"/>
      <w:r w:rsidRPr="007A501A">
        <w:rPr>
          <w:rFonts w:ascii="Times New Roman" w:hAnsi="Times New Roman" w:cs="Times New Roman"/>
        </w:rPr>
        <w:t xml:space="preserve"> - значение планируемого n-го показателя (индикатора) на отчетный год.</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 втором этапе рассчитывается оценка эффективности Программы по следующей формуле: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position w:val="-29"/>
        </w:rPr>
        <w:pict>
          <v:shape id="_x0000_i1029" style="width:51pt;height:40.5pt" coordsize="" o:spt="100" adj="0,,0" path="" filled="f" stroked="f">
            <v:stroke joinstyle="miter"/>
            <v:imagedata r:id="rId17" o:title="base_23629_129937_32772"/>
            <v:formulas/>
            <v:path o:connecttype="segments"/>
          </v:shape>
        </w:pict>
      </w:r>
      <w:r w:rsidRPr="007A501A">
        <w:rPr>
          <w:rFonts w:ascii="Times New Roman" w:hAnsi="Times New Roman" w:cs="Times New Roman"/>
        </w:rPr>
        <w:t>,</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где: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Э - оценка эффективности реализации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position w:val="-14"/>
        </w:rPr>
        <w:pict>
          <v:shape id="_x0000_i1030" style="width:30.75pt;height:24.75pt" coordsize="" o:spt="100" adj="0,,0" path="" filled="f" stroked="f">
            <v:stroke joinstyle="miter"/>
            <v:imagedata r:id="rId18" o:title="base_23629_129937_32773"/>
            <v:formulas/>
            <v:path o:connecttype="segments"/>
          </v:shape>
        </w:pict>
      </w:r>
      <w:r w:rsidRPr="007A501A">
        <w:rPr>
          <w:rFonts w:ascii="Times New Roman" w:hAnsi="Times New Roman" w:cs="Times New Roman"/>
        </w:rPr>
        <w:t xml:space="preserve"> - сумма индивидуальных индексов достижения </w:t>
      </w:r>
      <w:proofErr w:type="spellStart"/>
      <w:r w:rsidRPr="007A501A">
        <w:rPr>
          <w:rFonts w:ascii="Times New Roman" w:hAnsi="Times New Roman" w:cs="Times New Roman"/>
        </w:rPr>
        <w:t>n-х</w:t>
      </w:r>
      <w:proofErr w:type="spellEnd"/>
      <w:r w:rsidRPr="007A501A">
        <w:rPr>
          <w:rFonts w:ascii="Times New Roman" w:hAnsi="Times New Roman" w:cs="Times New Roman"/>
        </w:rPr>
        <w:t xml:space="preserve"> показателей (индикаторов) (</w:t>
      </w:r>
      <w:proofErr w:type="spellStart"/>
      <w:r w:rsidRPr="007A501A">
        <w:rPr>
          <w:rFonts w:ascii="Times New Roman" w:hAnsi="Times New Roman" w:cs="Times New Roman"/>
        </w:rPr>
        <w:t>i</w:t>
      </w:r>
      <w:r w:rsidRPr="007A501A">
        <w:rPr>
          <w:rFonts w:ascii="Times New Roman" w:hAnsi="Times New Roman" w:cs="Times New Roman"/>
          <w:vertAlign w:val="subscript"/>
        </w:rPr>
        <w:t>n</w:t>
      </w:r>
      <w:proofErr w:type="spellEnd"/>
      <w:r w:rsidRPr="007A501A">
        <w:rPr>
          <w:rFonts w:ascii="Times New Roman" w:hAnsi="Times New Roman" w:cs="Times New Roman"/>
        </w:rPr>
        <w:t>) Программы;</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n</w:t>
      </w:r>
      <w:proofErr w:type="spellEnd"/>
      <w:r w:rsidRPr="007A501A">
        <w:rPr>
          <w:rFonts w:ascii="Times New Roman" w:hAnsi="Times New Roman" w:cs="Times New Roman"/>
        </w:rPr>
        <w:t xml:space="preserve"> - число показателей (индикаторов)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Интегральная оценка эффективности реализации Программы может быть дана в пределах от 0 до 100 процентов.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свыше 80 до 100 процентов и выше Программа признается эффективной.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свыше 50 до 80 процентов Программа признается недостаточно эффективной.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до 50 процентов Программа признается неэффективной.</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outlineLvl w:val="1"/>
        <w:rPr>
          <w:rFonts w:ascii="Times New Roman" w:hAnsi="Times New Roman" w:cs="Times New Roman"/>
        </w:rPr>
      </w:pPr>
      <w:r w:rsidRPr="007A501A">
        <w:rPr>
          <w:rFonts w:ascii="Times New Roman" w:hAnsi="Times New Roman" w:cs="Times New Roman"/>
        </w:rPr>
        <w:lastRenderedPageBreak/>
        <w:t>Приложение 4</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муниципальной программе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"Экономическое развитие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6" w:name="P1227"/>
      <w:bookmarkEnd w:id="6"/>
      <w:r w:rsidRPr="007A501A">
        <w:rPr>
          <w:rFonts w:ascii="Times New Roman" w:hAnsi="Times New Roman" w:cs="Times New Roman"/>
        </w:rPr>
        <w:t>ПОДПРОГРАММА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 xml:space="preserve">"СОЗДАНИЕ БЛАГОПРИЯТНЫХ УСЛОВИЙ ДЛЯ </w:t>
      </w:r>
      <w:proofErr w:type="gramStart"/>
      <w:r w:rsidRPr="007A501A">
        <w:rPr>
          <w:rFonts w:ascii="Times New Roman" w:hAnsi="Times New Roman" w:cs="Times New Roman"/>
        </w:rPr>
        <w:t>ЭКОНОМИЧЕСКОГО</w:t>
      </w:r>
      <w:proofErr w:type="gramEnd"/>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РАЗВИТИЯ ГОРОДА СТАВРОПОЛЯ"</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ПАСПОРТ</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ПОДПРОГРАММЫ "СОЗДАНИЕ БЛАГОПРИЯТНЫХ УСЛОВИЙ</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ДЛЯ ЭКОНОМИЧЕСКОГО РАЗВИТИЯ ГОРОДА СТАВРОПОЛЯ"</w:t>
      </w:r>
    </w:p>
    <w:p w:rsidR="007A501A" w:rsidRPr="007A501A" w:rsidRDefault="007A501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02"/>
        <w:gridCol w:w="5669"/>
      </w:tblGrid>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Наименование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"Создание благоприятных условий для экономического развития города Ставрополя" (далее - Подпрограмма)</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Ответственный исполнитель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Соисполнители Подпрограммы</w:t>
            </w:r>
          </w:p>
        </w:tc>
        <w:tc>
          <w:tcPr>
            <w:tcW w:w="5669" w:type="dxa"/>
            <w:tcBorders>
              <w:top w:val="nil"/>
              <w:left w:val="nil"/>
              <w:bottom w:val="nil"/>
              <w:right w:val="nil"/>
            </w:tcBorders>
            <w:vAlign w:val="bottom"/>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администрация города Ставрополя в лице управления международных и межрегиональных связей администрации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комитет образования администрации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комитет культуры и молодежной политики администрации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Цели и задачи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целями Подпрограммы являются: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стимулирование инвестиционной активности и увеличение объема инвестиций, привлеченных в экономику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повышение туристической привлекательности города Ставрополя, развитие внутреннего и въездного туризма в городе Ставрополе;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Задачами Подпрограммы являются: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оказание содействия реализации приоритетных инвестиционных и инновационных проектов по принципу "одного окна" в городе Ставрополе;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создание благоприятных условий для модернизации основных производственных фондов и диверсификации экономики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развитие региональных индустриальных парков на территории города Ставрополя, а также создание благоприятных административных, инфраструктурных и иных условий для ведения деятельности резидентами указанных парков;</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 xml:space="preserve">развитие </w:t>
            </w:r>
            <w:proofErr w:type="gramStart"/>
            <w:r w:rsidRPr="007A501A">
              <w:rPr>
                <w:rFonts w:ascii="Times New Roman" w:hAnsi="Times New Roman" w:cs="Times New Roman"/>
              </w:rPr>
              <w:t>системы взаимодействия органов местного самоуправления города Ставрополя</w:t>
            </w:r>
            <w:proofErr w:type="gramEnd"/>
            <w:r w:rsidRPr="007A501A">
              <w:rPr>
                <w:rFonts w:ascii="Times New Roman" w:hAnsi="Times New Roman" w:cs="Times New Roman"/>
              </w:rPr>
              <w:t xml:space="preserve"> с частными партнерами и экспертным сообществом по вопросам реализации проектов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 и концессионных соглашений;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содействие в привлечении финансовых ресурсов для реализации инвестиционных проектов на территории города Ставрополя, развитие деловых контактов с финансово-кредитными институтами и институтами развития;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формирование положительного имиджа города Ставрополя;</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реализация комплекса мер по продвижению города Ставрополя как города, привлекательного для туризма;</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Сроки реализации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2017 - 2022 годы</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Ресурсное обеспечение Подпрограммы</w:t>
            </w: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реализация Подпрограммы осуществляется за счет средств бюджета города Ставрополя в сумме 22363,61 тыс. рублей, в том числе:</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2017 год - 2231,97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2018 год - 4106,58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2019 год - 5456,58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2020 год - 5456,58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2021 год - 2556,00 тыс. рублей;</w:t>
            </w:r>
          </w:p>
        </w:tc>
      </w:tr>
      <w:tr w:rsidR="007A501A" w:rsidRPr="007A501A">
        <w:tc>
          <w:tcPr>
            <w:tcW w:w="3402" w:type="dxa"/>
            <w:tcBorders>
              <w:top w:val="nil"/>
              <w:left w:val="nil"/>
              <w:bottom w:val="nil"/>
              <w:right w:val="nil"/>
            </w:tcBorders>
          </w:tcPr>
          <w:p w:rsidR="007A501A" w:rsidRPr="007A501A" w:rsidRDefault="007A501A">
            <w:pPr>
              <w:pStyle w:val="ConsPlusNormal"/>
              <w:rPr>
                <w:rFonts w:ascii="Times New Roman" w:hAnsi="Times New Roman" w:cs="Times New Roman"/>
              </w:rPr>
            </w:pPr>
          </w:p>
        </w:tc>
        <w:tc>
          <w:tcPr>
            <w:tcW w:w="5669" w:type="dxa"/>
            <w:tcBorders>
              <w:top w:val="nil"/>
              <w:left w:val="nil"/>
              <w:bottom w:val="nil"/>
              <w:right w:val="nil"/>
            </w:tcBorders>
          </w:tcPr>
          <w:p w:rsidR="007A501A" w:rsidRPr="007A501A" w:rsidRDefault="007A501A">
            <w:pPr>
              <w:pStyle w:val="ConsPlusNormal"/>
              <w:jc w:val="both"/>
              <w:rPr>
                <w:rFonts w:ascii="Times New Roman" w:hAnsi="Times New Roman" w:cs="Times New Roman"/>
              </w:rPr>
            </w:pPr>
            <w:r w:rsidRPr="007A501A">
              <w:rPr>
                <w:rFonts w:ascii="Times New Roman" w:hAnsi="Times New Roman" w:cs="Times New Roman"/>
              </w:rPr>
              <w:t>2022 год - 2556,00 тыс. рублей</w:t>
            </w:r>
          </w:p>
        </w:tc>
      </w:tr>
    </w:tbl>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1. Общая характеристика текущего состояния сферы реализации</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Подпрограммы и прогноз ее развития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lastRenderedPageBreak/>
        <w:t>Направление инвестиций в создание новых и модернизацию уже существующих производств является важнейшим источником экономического роста и основой научно-технического прогресса. Уровень социально-экономического развития города Ставрополя в значительной степени зависит от формирования и реализации стимулирующей политики привлечения инвестиций.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Инвестиционное развитие становится ресурсной базой и одновременно главным двигателем экономики города Ставрополя. Поэтому повышение инвестиционной привлекательности является одним из основных направлений при создании на территории города Ставрополя институциональной среды, стимулирующей развитие экономики, повышение предпринимательской инициативы и рост инвестиционной активности.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Объем инвестиций, направленных крупными и средними организациями города Ставрополя в основной капитал увеличился с 16,15 </w:t>
      </w:r>
      <w:proofErr w:type="spellStart"/>
      <w:proofErr w:type="gramStart"/>
      <w:r w:rsidRPr="007A501A">
        <w:rPr>
          <w:rFonts w:ascii="Times New Roman" w:hAnsi="Times New Roman" w:cs="Times New Roman"/>
        </w:rPr>
        <w:t>млрд</w:t>
      </w:r>
      <w:proofErr w:type="spellEnd"/>
      <w:proofErr w:type="gramEnd"/>
      <w:r w:rsidRPr="007A501A">
        <w:rPr>
          <w:rFonts w:ascii="Times New Roman" w:hAnsi="Times New Roman" w:cs="Times New Roman"/>
        </w:rPr>
        <w:t xml:space="preserve"> рублей в 2013 году до 17,6 </w:t>
      </w:r>
      <w:proofErr w:type="spellStart"/>
      <w:r w:rsidRPr="007A501A">
        <w:rPr>
          <w:rFonts w:ascii="Times New Roman" w:hAnsi="Times New Roman" w:cs="Times New Roman"/>
        </w:rPr>
        <w:t>млрд</w:t>
      </w:r>
      <w:proofErr w:type="spellEnd"/>
      <w:r w:rsidRPr="007A501A">
        <w:rPr>
          <w:rFonts w:ascii="Times New Roman" w:hAnsi="Times New Roman" w:cs="Times New Roman"/>
        </w:rPr>
        <w:t xml:space="preserve"> рублей в 2015 году. В общем объеме инвестиций по Ставропольскому краю на долю города Ставрополя в 2015 году приходилось 20,0 процента.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Основными источниками финансирования инвестиций в основной капитал являются собственные средства инициаторов инвестиционных проектов - 49,3 процента; средства бюджетов бюджетной системы Российской Федерации - 32,4 процента; кредиты кредитных организаций - 7,5 процента; прочие - 10,8 процента. Наибольшая доля инвестиций направляется на развитие таких видов экономической деятельности, как "Обрабатывающие производства", "Транспорт и связь", "Государственное управление и обеспечение военной безопасности, социальное страхование". По оценке делового журнала "</w:t>
      </w:r>
      <w:proofErr w:type="spellStart"/>
      <w:r w:rsidRPr="007A501A">
        <w:rPr>
          <w:rFonts w:ascii="Times New Roman" w:hAnsi="Times New Roman" w:cs="Times New Roman"/>
        </w:rPr>
        <w:t>РосБизнесКонсалтинг</w:t>
      </w:r>
      <w:proofErr w:type="spellEnd"/>
      <w:r w:rsidRPr="007A501A">
        <w:rPr>
          <w:rFonts w:ascii="Times New Roman" w:hAnsi="Times New Roman" w:cs="Times New Roman"/>
        </w:rPr>
        <w:t>" в 2015 году город Ставрополь занял третье место в рейтинге быстрорастущих городов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среднесрочной перспективе, при условии реализации настоящей Подпрограммы, планируется повысить рейтинговые позиции города Ставрополя по направлениям предпринимательской, инвестиционной и инновационной деятельности. Рост прямых инвестиций в производственную отрасль обеспечит прирост экономики города Ставрополя, будет способствовать внедрению современных технологий и эффективных способов управления.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сопоставлении конкурентных преимуществ, в силу географического расположения, город Ставрополь уступает региональным центрам Юга России.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Неблагоприятная обстановка, сложившаяся в республиках Северного Кавказа, создает условия для развития инфраструктуры города Ставрополя в качестве современной и стабильной площадки для выхода российских и зарубежных компаний на рынки регионов Северного Кавказа, Ближнего Востока и Средней Азии.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жилищно-коммунального хозяйства и социальной сферы.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Туризм является важным фактором социально-экономического развития города Ставрополя и способствует повышению его инвестиционной привлекательности. Одним из перспективных направлений работы администрации города Ставрополя является содействие развитию въездного и внутреннего туризма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 территории города Ставрополя осуществляют деятельность 84 туристские организации, в том числе 15 туроператоров, 67 турагентств, 2 экскурсионных бюро. На территории города Ставрополя расположена 31 гостиница. Общая площадь номерного фонда составляет более 11,0 тыс. кв. метров. Численность работников гостиниц составляет 468 человек.</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w:t>
      </w:r>
      <w:r w:rsidRPr="007A501A">
        <w:rPr>
          <w:rFonts w:ascii="Times New Roman" w:hAnsi="Times New Roman" w:cs="Times New Roman"/>
        </w:rPr>
        <w:lastRenderedPageBreak/>
        <w:t>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целях повышения эффективности туристской деятельности в городе Ставрополе необходимо формирование единого календаря событийных мероприятий города Ставрополя,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Развитие международных и межрегиональных связей является стратегически необходимой, неотъемлемой частью социального и экономического развития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Город Ставрополь является членом Международной ассоциации "Евразийское Региональное отделение Всемирной Организации Объединенные Города и Местные Власти", Международной ассоциации "Породненные города", Ассоциации "Международная Ассамблея столиц и крупных городов (МАГ)", СОЮЗА РОССИЙСКИХ ГОРОДОВ, Ассоциации "Совет муниципальных образований Ставропольского края". Осуществляется реализация совместных программ и проектов с объединениями муниципальных образований. Ежегодно заключаются соглашения о сотрудничестве.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В настоящее время возрастает интерес к городу Ставрополю как надежному партнеру в области международного сотрудничества. Город Ставрополь имеет свыше 10 городов-побратимов и городов-партнеров стран дальнего и ближнего зарубежья и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Для достижения целей Подпрограммы планируется: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проведение комплексных исследований состояния конкурентной среды по основным направлениям экономики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оказание содействия в привлечении целевых инвестиционных кредитов;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организация взаимодействия с администраторами внебюджетных финансовых источников;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сопровождение участия предприятий на территории города Ставрополя в реализации механизмов государственной поддержки субъектов инвестиционной деятельности на региональном и федеральном уровнях;</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участие в формировании дополнительных инструментов содействия обновлению производственных фондов предприятий;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проведение ежегодного конкурса "</w:t>
      </w:r>
      <w:proofErr w:type="gramStart"/>
      <w:r w:rsidRPr="007A501A">
        <w:rPr>
          <w:rFonts w:ascii="Times New Roman" w:hAnsi="Times New Roman" w:cs="Times New Roman"/>
        </w:rPr>
        <w:t>Лучший</w:t>
      </w:r>
      <w:proofErr w:type="gramEnd"/>
      <w:r w:rsidRPr="007A501A">
        <w:rPr>
          <w:rFonts w:ascii="Times New Roman" w:hAnsi="Times New Roman" w:cs="Times New Roman"/>
        </w:rPr>
        <w:t xml:space="preserve"> в профессии по направлениям рабочих специальностей";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организация </w:t>
      </w:r>
      <w:proofErr w:type="gramStart"/>
      <w:r w:rsidRPr="007A501A">
        <w:rPr>
          <w:rFonts w:ascii="Times New Roman" w:hAnsi="Times New Roman" w:cs="Times New Roman"/>
        </w:rPr>
        <w:t>визитов официальных делегаций администрации города Ставрополя</w:t>
      </w:r>
      <w:proofErr w:type="gramEnd"/>
      <w:r w:rsidRPr="007A501A">
        <w:rPr>
          <w:rFonts w:ascii="Times New Roman" w:hAnsi="Times New Roman" w:cs="Times New Roman"/>
        </w:rPr>
        <w:t xml:space="preserve"> в города-побратимы и города-партнеры стран ближнего и дальнего зарубежья и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Под воздействием негативных факторов могут возникнуть следующие внешние риски реализации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макроэкономические риски, связанные с возможностью сохранения процессов замедления экономики и сокращения инвестиционной активности, прогнозируемые ростом инфляции;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финансовые риски, связанные с недостаточным уровнем бюджетного финансирования, </w:t>
      </w:r>
      <w:proofErr w:type="spellStart"/>
      <w:r w:rsidRPr="007A501A">
        <w:rPr>
          <w:rFonts w:ascii="Times New Roman" w:hAnsi="Times New Roman" w:cs="Times New Roman"/>
        </w:rPr>
        <w:t>секвестированием</w:t>
      </w:r>
      <w:proofErr w:type="spellEnd"/>
      <w:r w:rsidRPr="007A501A">
        <w:rPr>
          <w:rFonts w:ascii="Times New Roman" w:hAnsi="Times New Roman" w:cs="Times New Roman"/>
        </w:rPr>
        <w:t xml:space="preserve"> бюджетных расходов на развитие реального сектора экономики;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правовые риски, связанные с изменением законодательства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lastRenderedPageBreak/>
        <w:t>финансовые риски, связанные с возникновением бюджетного дефицита и недостаточным уровнем бюджетного финансирования;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политическая и экономическая нестабильность в международных дипломатических и экономических отношениях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обстоятельства непреодолимой силы.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 внутренним рискам, которые также могут повлиять на реализацию Подпрограммы, относятся: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административные риски, связанные с неэффективным управлением реализацией Подпрограммы, нарушением планируемых сроков ее реализации, невыполнением целей и задач Подпрограммы, </w:t>
      </w:r>
      <w:proofErr w:type="spellStart"/>
      <w:r w:rsidRPr="007A501A">
        <w:rPr>
          <w:rFonts w:ascii="Times New Roman" w:hAnsi="Times New Roman" w:cs="Times New Roman"/>
        </w:rPr>
        <w:t>недостижением</w:t>
      </w:r>
      <w:proofErr w:type="spellEnd"/>
      <w:r w:rsidRPr="007A501A">
        <w:rPr>
          <w:rFonts w:ascii="Times New Roman" w:hAnsi="Times New Roman" w:cs="Times New Roman"/>
        </w:rPr>
        <w:t xml:space="preserve"> плановых значений показателей (индикаторов)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организационные риски, связанные с несвоевременной разработкой, согласованием и принятием документов, обеспечивающих выполнение мероприятий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Снижение внутренних рисков возможно при оперативном мониторинге хода реализации Подпрограммы и своевременном внесении изменений в Подпрограмму с сохранением ожидаемых результатов реализации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2. Цели и задачи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Целями реализации Подпрограммы являются: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стимулирование инвестиционной активности и увеличение объема инвестиций, привлеченных в экономику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повышение туристической привлекательности города Ставрополя, развитие внутреннего и въездного туризма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Для достижения целей Подпрограммы предусматривается решение следующих задач:</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оказание содействия реализации приоритетных инвестиционных и инновационных проектов по принципу "одного окна"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создание благоприятных условий для модернизации основных производственных фондов и диверсификации экономики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развитие региональных индустриальных парков на территории города Ставрополя, а также создание благоприятных административных, инфраструктурных и иных условий для ведения деятельности резидентами указанных парков;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развитие </w:t>
      </w:r>
      <w:proofErr w:type="gramStart"/>
      <w:r w:rsidRPr="007A501A">
        <w:rPr>
          <w:rFonts w:ascii="Times New Roman" w:hAnsi="Times New Roman" w:cs="Times New Roman"/>
        </w:rPr>
        <w:t>системы взаимодействия органов местного самоуправления города Ставрополя</w:t>
      </w:r>
      <w:proofErr w:type="gramEnd"/>
      <w:r w:rsidRPr="007A501A">
        <w:rPr>
          <w:rFonts w:ascii="Times New Roman" w:hAnsi="Times New Roman" w:cs="Times New Roman"/>
        </w:rPr>
        <w:t xml:space="preserve"> с частными партнерами и экспертным сообществом по вопросам реализации проектов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 и концессионных соглашений;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содействие в привлечении финансовых ресурсов для реализации инвестиционных проектов </w:t>
      </w:r>
      <w:r w:rsidRPr="007A501A">
        <w:rPr>
          <w:rFonts w:ascii="Times New Roman" w:hAnsi="Times New Roman" w:cs="Times New Roman"/>
        </w:rPr>
        <w:lastRenderedPageBreak/>
        <w:t>на территории города Ставрополя, развитие деловых контактов с финансово-кредитными институтами и институтами развития;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формирование положительного имиджа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реализация комплекса мер по продвижению города Ставрополя как города, привлекательного для туризма;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развитие и укрепление межмуниципальных и международных связей города Ставрополя в рамках заключенных соглашений и планов о сотрудничестве.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3. Сроки реализации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Реализация Подпрограммы рассчитана на 6 лет, с 2017 года по 2022 год включительно.</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4. Перечень и общая характеристика основных мероприятий</w:t>
      </w: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(мероприятий)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hyperlink w:anchor="P1435" w:history="1">
        <w:r w:rsidRPr="007A501A">
          <w:rPr>
            <w:rFonts w:ascii="Times New Roman" w:hAnsi="Times New Roman" w:cs="Times New Roman"/>
          </w:rPr>
          <w:t>Перечень</w:t>
        </w:r>
      </w:hyperlink>
      <w:r w:rsidRPr="007A501A">
        <w:rPr>
          <w:rFonts w:ascii="Times New Roman" w:hAnsi="Times New Roman" w:cs="Times New Roman"/>
        </w:rPr>
        <w:t xml:space="preserve"> и общая характеристика основных мероприятий (мероприятий) Подпрограммы приведены в приложении 1 к Подпрограмме.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5. Ресурсное обеспечение Подпрограммы</w:t>
      </w: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Финансирование Подпрограммы в 2017 - 2022 годах осуществляется за счет средств бюджета города Ставрополя в сумме 22363,61 тыс. рублей, в том числе: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2017 год - 2231,87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2018 год - 4106,58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2019 год - 5456,58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2020 год - 5456,58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2021 год - 2556,00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2022 год - 2556,00 тыс. рублей.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6. Система управления реализацией Подпрограммы</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Управление и контроль реализации Подпрограммы осуществляются аналогично, как и по Программе в целом.</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outlineLvl w:val="2"/>
        <w:rPr>
          <w:rFonts w:ascii="Times New Roman" w:hAnsi="Times New Roman" w:cs="Times New Roman"/>
        </w:rPr>
      </w:pPr>
      <w:r w:rsidRPr="007A501A">
        <w:rPr>
          <w:rFonts w:ascii="Times New Roman" w:hAnsi="Times New Roman" w:cs="Times New Roman"/>
        </w:rPr>
        <w:t>7. Оценка эффективности реализации Подпрограммы</w:t>
      </w: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 xml:space="preserve">Оценка эффективности реализации Подпрограммы проводится для оценки вклада </w:t>
      </w:r>
      <w:proofErr w:type="gramStart"/>
      <w:r w:rsidRPr="007A501A">
        <w:rPr>
          <w:rFonts w:ascii="Times New Roman" w:hAnsi="Times New Roman" w:cs="Times New Roman"/>
        </w:rPr>
        <w:t>Подпрограммы</w:t>
      </w:r>
      <w:proofErr w:type="gramEnd"/>
      <w:r w:rsidRPr="007A501A">
        <w:rPr>
          <w:rFonts w:ascii="Times New Roman" w:hAnsi="Times New Roman" w:cs="Times New Roman"/>
        </w:rPr>
        <w:t xml:space="preserve"> в социально-экономическое развитие города Ставрополя исходя из степени реализации основных мероприятий (мероприятий) и достижения запланированных показателей (индикаторов)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Для оценки эффективности реализации Подпрограммы разработана система показателей </w:t>
      </w:r>
      <w:r w:rsidRPr="007A501A">
        <w:rPr>
          <w:rFonts w:ascii="Times New Roman" w:hAnsi="Times New Roman" w:cs="Times New Roman"/>
        </w:rPr>
        <w:lastRenderedPageBreak/>
        <w:t xml:space="preserve">(индикаторов) с учетом </w:t>
      </w:r>
      <w:proofErr w:type="gramStart"/>
      <w:r w:rsidRPr="007A501A">
        <w:rPr>
          <w:rFonts w:ascii="Times New Roman" w:hAnsi="Times New Roman" w:cs="Times New Roman"/>
        </w:rPr>
        <w:t>возможности проверки степени достижения целей</w:t>
      </w:r>
      <w:proofErr w:type="gramEnd"/>
      <w:r w:rsidRPr="007A501A">
        <w:rPr>
          <w:rFonts w:ascii="Times New Roman" w:hAnsi="Times New Roman" w:cs="Times New Roman"/>
        </w:rPr>
        <w:t xml:space="preserve"> и решения задач Подпрограммы: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объем инвестиций в основной капитал (за исключением бюджетных средств);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инвестиции в основной капитал без субъектов малого предпринимательства;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проектов, сопровождаемых по принципу "одного окна";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просмотров сайта "Инвестиционный Ставрополь" в информационно-телекоммуникационной сети "Интернет" (</w:t>
      </w:r>
      <w:proofErr w:type="spellStart"/>
      <w:r w:rsidRPr="007A501A">
        <w:rPr>
          <w:rFonts w:ascii="Times New Roman" w:hAnsi="Times New Roman" w:cs="Times New Roman"/>
        </w:rPr>
        <w:t>www.investinstav.ru</w:t>
      </w:r>
      <w:proofErr w:type="spellEnd"/>
      <w:r w:rsidRPr="007A501A">
        <w:rPr>
          <w:rFonts w:ascii="Times New Roman" w:hAnsi="Times New Roman" w:cs="Times New Roman"/>
        </w:rPr>
        <w:t>);</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выставочно-ярмарочных мероприятий инвестиционной направленности, в которых принимали участие представители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инвестиционных проектов, реализованных на территории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туристских маршрутов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участников экскурсий выходного дня;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обучающихся общеобразовательных организаций города Ставрополя и городов регионов Российской Федерации - участников экскурсий;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проведенных мероприятий, направленных на развитие внутреннего и въездного туризма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численность размещенных лиц в коллективных средствах размещения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публикаций в средствах массовой информации о развитии туризма в городе Ставрополе;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зарубежных и российских делегаций, посетивших город Ставрополь;</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количество визитов официальных делегаций города Ставрополя в города стран дальнего и ближнего зарубежья,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Реализация Подпрограммы позволит достичь следующих результатов: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сформировать имидж города Ставрополя как надежного партнера в развитии международного и межрегионального сотрудничества;</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обеспечить прием отдельных лиц и официальных делегаций, прибывающих в администрацию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организовать запланированное количество визитов официальных делегаций города Ставрополя в города стран дальнего и ближнего зарубежья, регионов Российской Федерации;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способствовать развитию туристского потенциала города Ставрополя;</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туристских маршрутов в городе Ставрополе с 6 единиц в 2017 году до 11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участников экскурсий выходного дня с 432 человек в 2017 году до 550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количество обучающихся общеобразовательных организаций города Ставрополя </w:t>
      </w:r>
      <w:r w:rsidRPr="007A501A">
        <w:rPr>
          <w:rFonts w:ascii="Times New Roman" w:hAnsi="Times New Roman" w:cs="Times New Roman"/>
        </w:rPr>
        <w:lastRenderedPageBreak/>
        <w:t>и городов регионов Российской Федерации - участников экскурсий с 250 человек в 2017 году до 700 человек к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проведенных мероприятий, направленных на развитие внутреннего и въездного туризма в городе Ставрополе, с 3 единиц в 2017 году до 8 единиц к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численность размещенных лиц в коллективных средствах размещения города Ставрополя с 26980 человек в 2017 году до 27800 человек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публикаций в средствах массовой информации о развитии туризма в городе Ставрополе с 8 единиц в 2018 году до 16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просмотров сайта "Инвестиционный Ставрополь" в информационно-телекоммуникационной сети "Интернет" (</w:t>
      </w:r>
      <w:proofErr w:type="spellStart"/>
      <w:r w:rsidRPr="007A501A">
        <w:rPr>
          <w:rFonts w:ascii="Times New Roman" w:hAnsi="Times New Roman" w:cs="Times New Roman"/>
        </w:rPr>
        <w:t>www.investinstav.ru</w:t>
      </w:r>
      <w:proofErr w:type="spellEnd"/>
      <w:r w:rsidRPr="007A501A">
        <w:rPr>
          <w:rFonts w:ascii="Times New Roman" w:hAnsi="Times New Roman" w:cs="Times New Roman"/>
        </w:rPr>
        <w:t>) с 3700 единиц в 2017 году до 5000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обеспечить участие представителей города Ставрополя в выставочно-ярмарочных мероприятиях инвестиционной и инновационной направленности;</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инвестиционных проектов, реализованных на территории города Ставрополя, с 2 единиц в 2017 году до 6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объем инвестиций в основной капитал (за исключением бюджетных средств) с 20016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 в 2017 году до 30176,30 </w:t>
      </w:r>
      <w:proofErr w:type="spellStart"/>
      <w:r w:rsidRPr="007A501A">
        <w:rPr>
          <w:rFonts w:ascii="Times New Roman" w:hAnsi="Times New Roman" w:cs="Times New Roman"/>
        </w:rPr>
        <w:t>млн</w:t>
      </w:r>
      <w:proofErr w:type="spellEnd"/>
      <w:r w:rsidRPr="007A501A">
        <w:rPr>
          <w:rFonts w:ascii="Times New Roman" w:hAnsi="Times New Roman" w:cs="Times New Roman"/>
        </w:rPr>
        <w:t xml:space="preserve"> рублей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инвестиции в основной капитал без субъектов малого предпринимательства с 16481,60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 в 2018 году до 19185,90 </w:t>
      </w:r>
      <w:proofErr w:type="spellStart"/>
      <w:r w:rsidRPr="007A501A">
        <w:rPr>
          <w:rFonts w:ascii="Times New Roman" w:hAnsi="Times New Roman" w:cs="Times New Roman"/>
        </w:rPr>
        <w:t>млн</w:t>
      </w:r>
      <w:proofErr w:type="spellEnd"/>
      <w:r w:rsidRPr="007A501A">
        <w:rPr>
          <w:rFonts w:ascii="Times New Roman" w:hAnsi="Times New Roman" w:cs="Times New Roman"/>
        </w:rPr>
        <w:t xml:space="preserve"> рублей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увеличить количество проектов, сопровождаемых по принципу "одного окна", с 2 единиц в 2018 году до 6 единиц в 2022 году;</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 xml:space="preserve">увеличить 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 с 10 единиц в 2018 году до 18 единиц в 2022 году.</w:t>
      </w:r>
    </w:p>
    <w:p w:rsidR="007A501A" w:rsidRPr="007A501A" w:rsidRDefault="007A501A">
      <w:pPr>
        <w:pStyle w:val="ConsPlusNormal"/>
        <w:spacing w:before="220"/>
        <w:ind w:firstLine="540"/>
        <w:jc w:val="both"/>
        <w:rPr>
          <w:rFonts w:ascii="Times New Roman" w:hAnsi="Times New Roman" w:cs="Times New Roman"/>
        </w:rPr>
      </w:pPr>
      <w:hyperlink w:anchor="P1816" w:history="1">
        <w:r w:rsidRPr="007A501A">
          <w:rPr>
            <w:rFonts w:ascii="Times New Roman" w:hAnsi="Times New Roman" w:cs="Times New Roman"/>
          </w:rPr>
          <w:t>Методика</w:t>
        </w:r>
      </w:hyperlink>
      <w:r w:rsidRPr="007A501A">
        <w:rPr>
          <w:rFonts w:ascii="Times New Roman" w:hAnsi="Times New Roman" w:cs="Times New Roman"/>
        </w:rPr>
        <w:t xml:space="preserve"> и критерии оценки эффективности Подпрограммы приведены в приложении 2 к Подпрограмме.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p w:rsidR="007A501A" w:rsidRPr="007A501A" w:rsidRDefault="007A501A">
      <w:pPr>
        <w:rPr>
          <w:rFonts w:ascii="Times New Roman" w:hAnsi="Times New Roman" w:cs="Times New Roman"/>
        </w:rPr>
        <w:sectPr w:rsidR="007A501A" w:rsidRPr="007A501A">
          <w:pgSz w:w="11905" w:h="16838"/>
          <w:pgMar w:top="1134" w:right="850" w:bottom="1134" w:left="1701" w:header="0" w:footer="0" w:gutter="0"/>
          <w:cols w:space="720"/>
        </w:sectPr>
      </w:pPr>
    </w:p>
    <w:p w:rsidR="007A501A" w:rsidRPr="007A501A" w:rsidRDefault="007A501A">
      <w:pPr>
        <w:pStyle w:val="ConsPlusNormal"/>
        <w:jc w:val="right"/>
        <w:outlineLvl w:val="2"/>
        <w:rPr>
          <w:rFonts w:ascii="Times New Roman" w:hAnsi="Times New Roman" w:cs="Times New Roman"/>
        </w:rPr>
      </w:pPr>
      <w:r w:rsidRPr="007A501A">
        <w:rPr>
          <w:rFonts w:ascii="Times New Roman" w:hAnsi="Times New Roman" w:cs="Times New Roman"/>
        </w:rPr>
        <w:lastRenderedPageBreak/>
        <w:t>Приложение 1</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к подпрограмме "Создание</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благоприятных условий</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для экономического развития</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7" w:name="P1435"/>
      <w:bookmarkEnd w:id="7"/>
      <w:r w:rsidRPr="007A501A">
        <w:rPr>
          <w:rFonts w:ascii="Times New Roman" w:hAnsi="Times New Roman" w:cs="Times New Roman"/>
        </w:rPr>
        <w:t>ПЕРЕЧЕНЬ</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И ОБЩАЯ ХАРАКТЕРИСТИКА ОСНОВНЫХ МЕРОПРИЯТИЙ (МЕРОПРИЯТИЙ)</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ПОДПРОГРАММЫ "СОЗДАНИЕ БЛАГОПРИЯТНЫХ УСЛОВИЙ</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ДЛЯ ЭКОНОМИЧЕСКОГО РАЗВИТИЯ ГОРОДА СТАВРОПОЛЯ"</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2098"/>
        <w:gridCol w:w="1984"/>
        <w:gridCol w:w="1984"/>
        <w:gridCol w:w="850"/>
        <w:gridCol w:w="797"/>
        <w:gridCol w:w="851"/>
        <w:gridCol w:w="992"/>
        <w:gridCol w:w="1134"/>
        <w:gridCol w:w="1134"/>
        <w:gridCol w:w="992"/>
        <w:gridCol w:w="1701"/>
        <w:gridCol w:w="1418"/>
      </w:tblGrid>
      <w:tr w:rsidR="007A501A" w:rsidRPr="007A501A" w:rsidTr="007A501A">
        <w:tc>
          <w:tcPr>
            <w:tcW w:w="509"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 xml:space="preserve">N </w:t>
            </w:r>
            <w:proofErr w:type="spellStart"/>
            <w:proofErr w:type="gramStart"/>
            <w:r w:rsidRPr="007A501A">
              <w:rPr>
                <w:rFonts w:ascii="Times New Roman" w:hAnsi="Times New Roman" w:cs="Times New Roman"/>
              </w:rPr>
              <w:t>п</w:t>
            </w:r>
            <w:proofErr w:type="spellEnd"/>
            <w:proofErr w:type="gramEnd"/>
            <w:r w:rsidRPr="007A501A">
              <w:rPr>
                <w:rFonts w:ascii="Times New Roman" w:hAnsi="Times New Roman" w:cs="Times New Roman"/>
              </w:rPr>
              <w:t>/</w:t>
            </w:r>
            <w:proofErr w:type="spellStart"/>
            <w:r w:rsidRPr="007A501A">
              <w:rPr>
                <w:rFonts w:ascii="Times New Roman" w:hAnsi="Times New Roman" w:cs="Times New Roman"/>
              </w:rPr>
              <w:t>п</w:t>
            </w:r>
            <w:proofErr w:type="spellEnd"/>
          </w:p>
        </w:tc>
        <w:tc>
          <w:tcPr>
            <w:tcW w:w="2098"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Наименование основного мероприятия (мероприятия)</w:t>
            </w:r>
          </w:p>
        </w:tc>
        <w:tc>
          <w:tcPr>
            <w:tcW w:w="1984"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Ответственный исполнитель, соисполнители</w:t>
            </w:r>
          </w:p>
        </w:tc>
        <w:tc>
          <w:tcPr>
            <w:tcW w:w="1984"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Обоснование выделения основного мероприятия (мероприятия)</w:t>
            </w:r>
          </w:p>
        </w:tc>
        <w:tc>
          <w:tcPr>
            <w:tcW w:w="850"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Срок исполнения (годы)</w:t>
            </w:r>
          </w:p>
        </w:tc>
        <w:tc>
          <w:tcPr>
            <w:tcW w:w="5900" w:type="dxa"/>
            <w:gridSpan w:val="6"/>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Объем и источники финансирования (бюджет города Ставрополя), тыс. рублей</w:t>
            </w:r>
          </w:p>
        </w:tc>
        <w:tc>
          <w:tcPr>
            <w:tcW w:w="1701"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Ожидаемый результат</w:t>
            </w:r>
          </w:p>
        </w:tc>
        <w:tc>
          <w:tcPr>
            <w:tcW w:w="1418"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Взаимосвязь с показателями (индикаторами) подпрограммы</w:t>
            </w:r>
          </w:p>
        </w:tc>
      </w:tr>
      <w:tr w:rsidR="007A501A" w:rsidRPr="007A501A" w:rsidTr="007A501A">
        <w:tc>
          <w:tcPr>
            <w:tcW w:w="509" w:type="dxa"/>
            <w:vMerge/>
          </w:tcPr>
          <w:p w:rsidR="007A501A" w:rsidRPr="007A501A" w:rsidRDefault="007A501A">
            <w:pPr>
              <w:rPr>
                <w:rFonts w:ascii="Times New Roman" w:hAnsi="Times New Roman" w:cs="Times New Roman"/>
              </w:rPr>
            </w:pPr>
          </w:p>
        </w:tc>
        <w:tc>
          <w:tcPr>
            <w:tcW w:w="2098" w:type="dxa"/>
            <w:vMerge/>
          </w:tcPr>
          <w:p w:rsidR="007A501A" w:rsidRPr="007A501A" w:rsidRDefault="007A501A">
            <w:pPr>
              <w:rPr>
                <w:rFonts w:ascii="Times New Roman" w:hAnsi="Times New Roman" w:cs="Times New Roman"/>
              </w:rPr>
            </w:pPr>
          </w:p>
        </w:tc>
        <w:tc>
          <w:tcPr>
            <w:tcW w:w="1984" w:type="dxa"/>
            <w:vMerge/>
          </w:tcPr>
          <w:p w:rsidR="007A501A" w:rsidRPr="007A501A" w:rsidRDefault="007A501A">
            <w:pPr>
              <w:rPr>
                <w:rFonts w:ascii="Times New Roman" w:hAnsi="Times New Roman" w:cs="Times New Roman"/>
              </w:rPr>
            </w:pPr>
          </w:p>
        </w:tc>
        <w:tc>
          <w:tcPr>
            <w:tcW w:w="1984" w:type="dxa"/>
            <w:vMerge/>
          </w:tcPr>
          <w:p w:rsidR="007A501A" w:rsidRPr="007A501A" w:rsidRDefault="007A501A">
            <w:pPr>
              <w:rPr>
                <w:rFonts w:ascii="Times New Roman" w:hAnsi="Times New Roman" w:cs="Times New Roman"/>
              </w:rPr>
            </w:pPr>
          </w:p>
        </w:tc>
        <w:tc>
          <w:tcPr>
            <w:tcW w:w="850" w:type="dxa"/>
            <w:vMerge/>
          </w:tcPr>
          <w:p w:rsidR="007A501A" w:rsidRPr="007A501A" w:rsidRDefault="007A501A">
            <w:pPr>
              <w:rPr>
                <w:rFonts w:ascii="Times New Roman" w:hAnsi="Times New Roman" w:cs="Times New Roman"/>
              </w:rPr>
            </w:pP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г.</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г.</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2019 г.</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2020 г.</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 г.</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2022 г.</w:t>
            </w:r>
          </w:p>
        </w:tc>
        <w:tc>
          <w:tcPr>
            <w:tcW w:w="1701" w:type="dxa"/>
            <w:vMerge/>
          </w:tcPr>
          <w:p w:rsidR="007A501A" w:rsidRPr="007A501A" w:rsidRDefault="007A501A">
            <w:pPr>
              <w:rPr>
                <w:rFonts w:ascii="Times New Roman" w:hAnsi="Times New Roman" w:cs="Times New Roman"/>
              </w:rPr>
            </w:pPr>
          </w:p>
        </w:tc>
        <w:tc>
          <w:tcPr>
            <w:tcW w:w="1418" w:type="dxa"/>
            <w:vMerge/>
          </w:tcPr>
          <w:p w:rsidR="007A501A" w:rsidRPr="007A501A" w:rsidRDefault="007A501A">
            <w:pPr>
              <w:rPr>
                <w:rFonts w:ascii="Times New Roman" w:hAnsi="Times New Roman" w:cs="Times New Roman"/>
              </w:rPr>
            </w:pP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209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98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98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w:t>
            </w:r>
          </w:p>
        </w:tc>
        <w:tc>
          <w:tcPr>
            <w:tcW w:w="170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w:t>
            </w:r>
          </w:p>
        </w:tc>
      </w:tr>
      <w:tr w:rsidR="007A501A" w:rsidRPr="007A501A" w:rsidTr="007A501A">
        <w:tc>
          <w:tcPr>
            <w:tcW w:w="2607" w:type="dxa"/>
            <w:gridSpan w:val="2"/>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Основное мероприятие 1. Создание благоприятных условий для развития инвестиционной деятельности</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привлечение потенциальных частных инвесторов в экономику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201,60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1150,00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1150,00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252,00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252,00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информирование потенциальных инвесторов об инвестиционных возможностях города Ставрополя</w:t>
            </w:r>
          </w:p>
        </w:tc>
        <w:tc>
          <w:tcPr>
            <w:tcW w:w="1418" w:type="dxa"/>
          </w:tcPr>
          <w:p w:rsidR="007A501A" w:rsidRPr="007A501A" w:rsidRDefault="007A501A">
            <w:pPr>
              <w:pStyle w:val="ConsPlusNormal"/>
              <w:rPr>
                <w:rFonts w:ascii="Times New Roman" w:hAnsi="Times New Roman" w:cs="Times New Roman"/>
              </w:rPr>
            </w:pPr>
            <w:hyperlink w:anchor="P1846" w:history="1">
              <w:r w:rsidRPr="007A501A">
                <w:rPr>
                  <w:rFonts w:ascii="Times New Roman" w:hAnsi="Times New Roman" w:cs="Times New Roman"/>
                </w:rPr>
                <w:t>пункты 1</w:t>
              </w:r>
            </w:hyperlink>
            <w:r w:rsidRPr="007A501A">
              <w:rPr>
                <w:rFonts w:ascii="Times New Roman" w:hAnsi="Times New Roman" w:cs="Times New Roman"/>
              </w:rPr>
              <w:t xml:space="preserve"> - </w:t>
            </w:r>
            <w:hyperlink w:anchor="P1906" w:history="1">
              <w:r w:rsidRPr="007A501A">
                <w:rPr>
                  <w:rFonts w:ascii="Times New Roman" w:hAnsi="Times New Roman" w:cs="Times New Roman"/>
                </w:rPr>
                <w:t>7</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Сопровождение сайта "Инвестиционный Ставрополь" в информационно-</w:t>
            </w:r>
            <w:r w:rsidRPr="007A501A">
              <w:rPr>
                <w:rFonts w:ascii="Times New Roman" w:hAnsi="Times New Roman" w:cs="Times New Roman"/>
              </w:rPr>
              <w:lastRenderedPageBreak/>
              <w:t>телекоммуникационной сети "Интернет" (</w:t>
            </w:r>
            <w:proofErr w:type="spellStart"/>
            <w:r w:rsidRPr="007A501A">
              <w:rPr>
                <w:rFonts w:ascii="Times New Roman" w:hAnsi="Times New Roman" w:cs="Times New Roman"/>
              </w:rPr>
              <w:t>www.investinstav.ru</w:t>
            </w:r>
            <w:proofErr w:type="spellEnd"/>
            <w:r w:rsidRPr="007A501A">
              <w:rPr>
                <w:rFonts w:ascii="Times New Roman" w:hAnsi="Times New Roman" w:cs="Times New Roman"/>
              </w:rPr>
              <w:t>)</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города Ставрополя в лице </w:t>
            </w:r>
            <w:proofErr w:type="gramStart"/>
            <w:r w:rsidRPr="007A501A">
              <w:rPr>
                <w:rFonts w:ascii="Times New Roman" w:hAnsi="Times New Roman" w:cs="Times New Roman"/>
              </w:rPr>
              <w:t xml:space="preserve">комитета экономического развития </w:t>
            </w:r>
            <w:r w:rsidRPr="007A501A">
              <w:rPr>
                <w:rFonts w:ascii="Times New Roman" w:hAnsi="Times New Roman" w:cs="Times New Roman"/>
              </w:rPr>
              <w:lastRenderedPageBreak/>
              <w:t>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организация продвижения положительного опыта инвестиционной </w:t>
            </w:r>
            <w:r w:rsidRPr="007A501A">
              <w:rPr>
                <w:rFonts w:ascii="Times New Roman" w:hAnsi="Times New Roman" w:cs="Times New Roman"/>
              </w:rPr>
              <w:lastRenderedPageBreak/>
              <w:t>деятельности на территории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39,60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150,00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150,00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72,00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72,00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информирование потенциальных инвесторов об инвестиционны</w:t>
            </w:r>
            <w:r w:rsidRPr="007A501A">
              <w:rPr>
                <w:rFonts w:ascii="Times New Roman" w:hAnsi="Times New Roman" w:cs="Times New Roman"/>
              </w:rPr>
              <w:lastRenderedPageBreak/>
              <w:t>х возможностях города Ставрополя</w:t>
            </w:r>
          </w:p>
        </w:tc>
        <w:tc>
          <w:tcPr>
            <w:tcW w:w="1418" w:type="dxa"/>
          </w:tcPr>
          <w:p w:rsidR="007A501A" w:rsidRPr="007A501A" w:rsidRDefault="007A501A">
            <w:pPr>
              <w:pStyle w:val="ConsPlusNormal"/>
              <w:rPr>
                <w:rFonts w:ascii="Times New Roman" w:hAnsi="Times New Roman" w:cs="Times New Roman"/>
              </w:rPr>
            </w:pPr>
            <w:hyperlink w:anchor="P1846" w:history="1">
              <w:r w:rsidRPr="007A501A">
                <w:rPr>
                  <w:rFonts w:ascii="Times New Roman" w:hAnsi="Times New Roman" w:cs="Times New Roman"/>
                </w:rPr>
                <w:t>пункт 1</w:t>
              </w:r>
            </w:hyperlink>
            <w:r w:rsidRPr="007A501A">
              <w:rPr>
                <w:rFonts w:ascii="Times New Roman" w:hAnsi="Times New Roman" w:cs="Times New Roman"/>
              </w:rPr>
              <w:t xml:space="preserve"> таблицы приложения 2 к подпрограмм</w:t>
            </w:r>
            <w:r w:rsidRPr="007A501A">
              <w:rPr>
                <w:rFonts w:ascii="Times New Roman" w:hAnsi="Times New Roman" w:cs="Times New Roman"/>
              </w:rPr>
              <w:lastRenderedPageBreak/>
              <w:t>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и проведение ежегодного конкурса "</w:t>
            </w:r>
            <w:proofErr w:type="gramStart"/>
            <w:r w:rsidRPr="007A501A">
              <w:rPr>
                <w:rFonts w:ascii="Times New Roman" w:hAnsi="Times New Roman" w:cs="Times New Roman"/>
              </w:rPr>
              <w:t>Лучший</w:t>
            </w:r>
            <w:proofErr w:type="gramEnd"/>
            <w:r w:rsidRPr="007A501A">
              <w:rPr>
                <w:rFonts w:ascii="Times New Roman" w:hAnsi="Times New Roman" w:cs="Times New Roman"/>
              </w:rPr>
              <w:t xml:space="preserve"> в профессии по направлениям рабочих специальностей"</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дефицит кадров рабочих специальностей, повышение производительности труда во всех отраслях экономики</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2018 - 2020</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популяризация рабочих специальностей, снижение дефицита кадров рабочих специальностей</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Участие города Ставрополя в выставочно-ярмарочных мероприятиях, форумах, семинарах, круглых столах инвестиционной и инновационной направленности, в том числе: разработка и изготовление презентационных материалов о городе Ставрополе</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привлечение потенциальных частных инвесторов в экономику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162,00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180,00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содействие реализации приоритетных инвестиционных и инновационных проектов в городе Ставрополе</w:t>
            </w:r>
          </w:p>
        </w:tc>
        <w:tc>
          <w:tcPr>
            <w:tcW w:w="1418" w:type="dxa"/>
          </w:tcPr>
          <w:p w:rsidR="007A501A" w:rsidRPr="007A501A" w:rsidRDefault="007A501A">
            <w:pPr>
              <w:pStyle w:val="ConsPlusNormal"/>
              <w:rPr>
                <w:rFonts w:ascii="Times New Roman" w:hAnsi="Times New Roman" w:cs="Times New Roman"/>
              </w:rPr>
            </w:pPr>
            <w:hyperlink w:anchor="P1856" w:history="1">
              <w:r w:rsidRPr="007A501A">
                <w:rPr>
                  <w:rFonts w:ascii="Times New Roman" w:hAnsi="Times New Roman" w:cs="Times New Roman"/>
                </w:rPr>
                <w:t>пункт 2</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Создание благоприятных условий для реализации инвестиционных проектов на </w:t>
            </w:r>
            <w:r w:rsidRPr="007A501A">
              <w:rPr>
                <w:rFonts w:ascii="Times New Roman" w:hAnsi="Times New Roman" w:cs="Times New Roman"/>
              </w:rPr>
              <w:lastRenderedPageBreak/>
              <w:t>территории города Ставрополя в области промышленного производства, туризма, благоустройства территории города Ставрополя, сфере бытового обслуживания населения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города Ставрополя в лице </w:t>
            </w:r>
            <w:proofErr w:type="gramStart"/>
            <w:r w:rsidRPr="007A501A">
              <w:rPr>
                <w:rFonts w:ascii="Times New Roman" w:hAnsi="Times New Roman" w:cs="Times New Roman"/>
              </w:rPr>
              <w:t xml:space="preserve">комитета экономического развития администрации </w:t>
            </w:r>
            <w:r w:rsidRPr="007A501A">
              <w:rPr>
                <w:rFonts w:ascii="Times New Roman" w:hAnsi="Times New Roman" w:cs="Times New Roman"/>
              </w:rPr>
              <w:lastRenderedPageBreak/>
              <w:t>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привлечение потенциальных частных инвесторов в экономику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реализация инвестиционных проектов на территории города Ставрополя</w:t>
            </w:r>
          </w:p>
        </w:tc>
        <w:tc>
          <w:tcPr>
            <w:tcW w:w="1418" w:type="dxa"/>
          </w:tcPr>
          <w:p w:rsidR="007A501A" w:rsidRPr="007A501A" w:rsidRDefault="007A501A">
            <w:pPr>
              <w:pStyle w:val="ConsPlusNormal"/>
              <w:rPr>
                <w:rFonts w:ascii="Times New Roman" w:hAnsi="Times New Roman" w:cs="Times New Roman"/>
              </w:rPr>
            </w:pPr>
            <w:hyperlink w:anchor="P1866" w:history="1">
              <w:r w:rsidRPr="007A501A">
                <w:rPr>
                  <w:rFonts w:ascii="Times New Roman" w:hAnsi="Times New Roman" w:cs="Times New Roman"/>
                </w:rPr>
                <w:t>пункты 3</w:t>
              </w:r>
            </w:hyperlink>
            <w:r w:rsidRPr="007A501A">
              <w:rPr>
                <w:rFonts w:ascii="Times New Roman" w:hAnsi="Times New Roman" w:cs="Times New Roman"/>
              </w:rPr>
              <w:t xml:space="preserve">, </w:t>
            </w:r>
            <w:hyperlink w:anchor="P1896" w:history="1">
              <w:r w:rsidRPr="007A501A">
                <w:rPr>
                  <w:rFonts w:ascii="Times New Roman" w:hAnsi="Times New Roman" w:cs="Times New Roman"/>
                </w:rPr>
                <w:t>6</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5.</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деятельности Совета по развитию инвестиционной деятельности на территории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hyperlink r:id="rId37"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 Ставрополя от 19.08.2015 N 1826 "О Совете по развитию инвестиционной деятельности на территории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обеспечение среднесрочного планирования модернизации основных производственных фондов и диверсификации экономики города Ставрополя</w:t>
            </w:r>
          </w:p>
        </w:tc>
        <w:tc>
          <w:tcPr>
            <w:tcW w:w="1418" w:type="dxa"/>
          </w:tcPr>
          <w:p w:rsidR="007A501A" w:rsidRPr="007A501A" w:rsidRDefault="007A501A">
            <w:pPr>
              <w:pStyle w:val="ConsPlusNormal"/>
              <w:rPr>
                <w:rFonts w:ascii="Times New Roman" w:hAnsi="Times New Roman" w:cs="Times New Roman"/>
              </w:rPr>
            </w:pPr>
            <w:hyperlink w:anchor="P1866" w:history="1">
              <w:r w:rsidRPr="007A501A">
                <w:rPr>
                  <w:rFonts w:ascii="Times New Roman" w:hAnsi="Times New Roman" w:cs="Times New Roman"/>
                </w:rPr>
                <w:t>пункты 3</w:t>
              </w:r>
            </w:hyperlink>
            <w:r w:rsidRPr="007A501A">
              <w:rPr>
                <w:rFonts w:ascii="Times New Roman" w:hAnsi="Times New Roman" w:cs="Times New Roman"/>
              </w:rPr>
              <w:t xml:space="preserve">, </w:t>
            </w:r>
            <w:hyperlink w:anchor="P1896" w:history="1">
              <w:r w:rsidRPr="007A501A">
                <w:rPr>
                  <w:rFonts w:ascii="Times New Roman" w:hAnsi="Times New Roman" w:cs="Times New Roman"/>
                </w:rPr>
                <w:t>6</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Формирование системы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привлечение потенциальных частных инвесторов в экономику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реализация проектов на условиях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w:t>
            </w:r>
          </w:p>
        </w:tc>
        <w:tc>
          <w:tcPr>
            <w:tcW w:w="1418" w:type="dxa"/>
          </w:tcPr>
          <w:p w:rsidR="007A501A" w:rsidRPr="007A501A" w:rsidRDefault="007A501A">
            <w:pPr>
              <w:pStyle w:val="ConsPlusNormal"/>
              <w:rPr>
                <w:rFonts w:ascii="Times New Roman" w:hAnsi="Times New Roman" w:cs="Times New Roman"/>
              </w:rPr>
            </w:pPr>
            <w:hyperlink w:anchor="P1906" w:history="1">
              <w:r w:rsidRPr="007A501A">
                <w:rPr>
                  <w:rFonts w:ascii="Times New Roman" w:hAnsi="Times New Roman" w:cs="Times New Roman"/>
                </w:rPr>
                <w:t>пункт 7</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2607" w:type="dxa"/>
            <w:gridSpan w:val="2"/>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Основное мероприятие 2. </w:t>
            </w:r>
            <w:r w:rsidRPr="007A501A">
              <w:rPr>
                <w:rFonts w:ascii="Times New Roman" w:hAnsi="Times New Roman" w:cs="Times New Roman"/>
              </w:rPr>
              <w:lastRenderedPageBreak/>
              <w:t>Создание условий для развития туризма на территории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w:t>
            </w:r>
            <w:r w:rsidRPr="007A501A">
              <w:rPr>
                <w:rFonts w:ascii="Times New Roman" w:hAnsi="Times New Roman" w:cs="Times New Roman"/>
              </w:rPr>
              <w:lastRenderedPageBreak/>
              <w:t xml:space="preserve">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продвижение </w:t>
            </w:r>
            <w:r w:rsidRPr="007A501A">
              <w:rPr>
                <w:rFonts w:ascii="Times New Roman" w:hAnsi="Times New Roman" w:cs="Times New Roman"/>
              </w:rPr>
              <w:lastRenderedPageBreak/>
              <w:t>города Ставрополя как города, привлекательного для туризма</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 xml:space="preserve">2017 - </w:t>
            </w:r>
            <w:r w:rsidRPr="007A501A">
              <w:rPr>
                <w:rFonts w:ascii="Times New Roman" w:hAnsi="Times New Roman" w:cs="Times New Roman"/>
              </w:rPr>
              <w:lastRenderedPageBreak/>
              <w:t>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469,80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1907,50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2187,50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2187,50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328,50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328,50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обеспечение </w:t>
            </w:r>
            <w:r w:rsidRPr="007A501A">
              <w:rPr>
                <w:rFonts w:ascii="Times New Roman" w:hAnsi="Times New Roman" w:cs="Times New Roman"/>
              </w:rPr>
              <w:lastRenderedPageBreak/>
              <w:t>условий для развития внутреннего и въездного туризма</w:t>
            </w:r>
          </w:p>
        </w:tc>
        <w:tc>
          <w:tcPr>
            <w:tcW w:w="1418" w:type="dxa"/>
          </w:tcPr>
          <w:p w:rsidR="007A501A" w:rsidRPr="007A501A" w:rsidRDefault="007A501A">
            <w:pPr>
              <w:pStyle w:val="ConsPlusNormal"/>
              <w:rPr>
                <w:rFonts w:ascii="Times New Roman" w:hAnsi="Times New Roman" w:cs="Times New Roman"/>
              </w:rPr>
            </w:pPr>
            <w:hyperlink w:anchor="P1916" w:history="1">
              <w:r w:rsidRPr="007A501A">
                <w:rPr>
                  <w:rFonts w:ascii="Times New Roman" w:hAnsi="Times New Roman" w:cs="Times New Roman"/>
                </w:rPr>
                <w:t>пункты 8</w:t>
              </w:r>
            </w:hyperlink>
            <w:r w:rsidRPr="007A501A">
              <w:rPr>
                <w:rFonts w:ascii="Times New Roman" w:hAnsi="Times New Roman" w:cs="Times New Roman"/>
              </w:rPr>
              <w:t xml:space="preserve"> - </w:t>
            </w:r>
            <w:hyperlink w:anchor="P1966" w:history="1">
              <w:r w:rsidRPr="007A501A">
                <w:rPr>
                  <w:rFonts w:ascii="Times New Roman" w:hAnsi="Times New Roman" w:cs="Times New Roman"/>
                </w:rPr>
                <w:t>13</w:t>
              </w:r>
            </w:hyperlink>
            <w:r w:rsidRPr="007A501A">
              <w:rPr>
                <w:rFonts w:ascii="Times New Roman" w:hAnsi="Times New Roman" w:cs="Times New Roman"/>
              </w:rPr>
              <w:t xml:space="preserve"> </w:t>
            </w:r>
            <w:r w:rsidRPr="007A501A">
              <w:rPr>
                <w:rFonts w:ascii="Times New Roman" w:hAnsi="Times New Roman" w:cs="Times New Roman"/>
              </w:rPr>
              <w:lastRenderedPageBreak/>
              <w:t>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7.</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Создание нового сайта "Туристический Ставрополь" в информационно-телекоммуникационной сети "Интернет" и его сопровождение</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повышение комфортности планирования поездок в город Ставрополь, пребывания в городе Ставрополе;</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туристского потенциала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84,00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обеспечение информированности о туристской инфраструктуре города Ставрополя, увеличение посещаемости сайта "Туристический Ставрополь" в информационно-телекоммуникационной сети "Интернет"</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Сопровождение сайта "Туристический Ставрополь" в информационно-телекоммуникационной сети "Интернет"</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повышение комфортности планирования поездок в город Ставрополь, пребывания в городе Ставрополе;</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туристского потенциала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60,00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обеспечение информированности о туристской инфраструктуре города Ставрополя, увеличение посещаемости сайта "Туристический </w:t>
            </w:r>
            <w:r w:rsidRPr="007A501A">
              <w:rPr>
                <w:rFonts w:ascii="Times New Roman" w:hAnsi="Times New Roman" w:cs="Times New Roman"/>
              </w:rPr>
              <w:lastRenderedPageBreak/>
              <w:t>Ставрополь" в информационно-телекоммуникационной сети "Интернет"</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9.</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Участие города Ставрополя в выставочно-ярмарочных мероприятиях, форумах, семинарах, круглых столах, в том числе: разработка и изготовление презентационных материалов о городе Ставрополе;</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оплата регистрационных сборов, аренды выставочных площадей и оборудования, транспортных расходов и прочее</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туристского потенциала города Ставрополя, обсуждение актуальных вопросов развития внутреннего и въездного туризма, работа с потенциальными инвесторами</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122,80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75,00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45,00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увеличение количества участников в выставочно-ярмарочных мероприятиях, форумах, семинарах, круглых столах</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проведения городской туристско-приключенческой игры (</w:t>
            </w:r>
            <w:proofErr w:type="spellStart"/>
            <w:r w:rsidRPr="007A501A">
              <w:rPr>
                <w:rFonts w:ascii="Times New Roman" w:hAnsi="Times New Roman" w:cs="Times New Roman"/>
              </w:rPr>
              <w:t>квеста</w:t>
            </w:r>
            <w:proofErr w:type="spellEnd"/>
            <w:r w:rsidRPr="007A501A">
              <w:rPr>
                <w:rFonts w:ascii="Times New Roman" w:hAnsi="Times New Roman" w:cs="Times New Roman"/>
              </w:rPr>
              <w:t xml:space="preserve">) на территории города </w:t>
            </w:r>
            <w:r w:rsidRPr="007A501A">
              <w:rPr>
                <w:rFonts w:ascii="Times New Roman" w:hAnsi="Times New Roman" w:cs="Times New Roman"/>
              </w:rPr>
              <w:lastRenderedPageBreak/>
              <w:t>Ставрополя с привлечением заинтересованных команд из городов регионов Российской Федерации</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туристского потенциала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137,50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137,50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137,50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увеличение количества туристов, посетивших город Ставрополь</w:t>
            </w:r>
          </w:p>
        </w:tc>
        <w:tc>
          <w:tcPr>
            <w:tcW w:w="1418" w:type="dxa"/>
          </w:tcPr>
          <w:p w:rsidR="007A501A" w:rsidRPr="007A501A" w:rsidRDefault="007A501A">
            <w:pPr>
              <w:pStyle w:val="ConsPlusNormal"/>
              <w:rPr>
                <w:rFonts w:ascii="Times New Roman" w:hAnsi="Times New Roman" w:cs="Times New Roman"/>
              </w:rPr>
            </w:pPr>
            <w:hyperlink w:anchor="P1916" w:history="1">
              <w:r w:rsidRPr="007A501A">
                <w:rPr>
                  <w:rFonts w:ascii="Times New Roman" w:hAnsi="Times New Roman" w:cs="Times New Roman"/>
                </w:rPr>
                <w:t>пункт 8</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11.</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Предоставление грантов в форме субсидий за счет средств бюджета города Ставрополя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hyperlink r:id="rId38"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 Ставрополя от 18.06.2012 N 1660 "О проведении ежегодного городского конкурса на лучший туристский маршрут", формирование имиджа города Ставрополя как города, привлекательного для развития туризма</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2018 - 2021</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увеличение количества туристских маршрутов в городе Ставрополе;</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улучшение качества существующих туристских маршрутов в городе Ставрополе</w:t>
            </w:r>
          </w:p>
        </w:tc>
        <w:tc>
          <w:tcPr>
            <w:tcW w:w="1418" w:type="dxa"/>
          </w:tcPr>
          <w:p w:rsidR="007A501A" w:rsidRPr="007A501A" w:rsidRDefault="007A501A">
            <w:pPr>
              <w:pStyle w:val="ConsPlusNormal"/>
              <w:rPr>
                <w:rFonts w:ascii="Times New Roman" w:hAnsi="Times New Roman" w:cs="Times New Roman"/>
              </w:rPr>
            </w:pPr>
            <w:hyperlink w:anchor="P1916" w:history="1">
              <w:r w:rsidRPr="007A501A">
                <w:rPr>
                  <w:rFonts w:ascii="Times New Roman" w:hAnsi="Times New Roman" w:cs="Times New Roman"/>
                </w:rPr>
                <w:t>пункт 8</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и проведение городского конкурса на лучший эскиз логотипа "Туристический Ставрополь"</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hyperlink r:id="rId39" w:history="1">
              <w:r w:rsidRPr="007A501A">
                <w:rPr>
                  <w:rFonts w:ascii="Times New Roman" w:hAnsi="Times New Roman" w:cs="Times New Roman"/>
                </w:rPr>
                <w:t>постановление</w:t>
              </w:r>
            </w:hyperlink>
            <w:r w:rsidRPr="007A501A">
              <w:rPr>
                <w:rFonts w:ascii="Times New Roman" w:hAnsi="Times New Roman" w:cs="Times New Roman"/>
              </w:rPr>
              <w:t xml:space="preserve"> администрации города Ставрополя от 06.03.2017 N 373 "О проведении городского конкурса на лучший эскиз логотипа </w:t>
            </w:r>
            <w:r w:rsidRPr="007A501A">
              <w:rPr>
                <w:rFonts w:ascii="Times New Roman" w:hAnsi="Times New Roman" w:cs="Times New Roman"/>
              </w:rPr>
              <w:lastRenderedPageBreak/>
              <w:t>"Туристический Ставрополь"</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2017</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создание туристского логотипа города Ставрополя</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13.</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Регистрация исключительного права пользования на логотип "Туристический Ставрополь" и продвижение бренда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города Ставрополя как города, привлекательного для развития туризма</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повышение комфортности пребывания туристов в городе Ставрополе</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формирование имиджа города Ставрополя как города, привлекательного для развития туризма</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83,00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113,50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143,50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формирование имиджа города Ставрополя как города, привлекательного для развития туризма</w:t>
            </w:r>
          </w:p>
        </w:tc>
        <w:tc>
          <w:tcPr>
            <w:tcW w:w="1418" w:type="dxa"/>
          </w:tcPr>
          <w:p w:rsidR="007A501A" w:rsidRPr="007A501A" w:rsidRDefault="007A501A">
            <w:pPr>
              <w:pStyle w:val="ConsPlusNormal"/>
              <w:rPr>
                <w:rFonts w:ascii="Times New Roman" w:hAnsi="Times New Roman" w:cs="Times New Roman"/>
              </w:rPr>
            </w:pPr>
            <w:hyperlink w:anchor="P1966" w:history="1">
              <w:r w:rsidRPr="007A501A">
                <w:rPr>
                  <w:rFonts w:ascii="Times New Roman" w:hAnsi="Times New Roman" w:cs="Times New Roman"/>
                </w:rPr>
                <w:t>пункт 13</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15.</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проведения обучающих семинаров для экскурсоводов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повышение квалификации экскурсоводов для проведения экскурсий по городу Ставрополю;</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повышение качества экскурсионных услуг по городу Ставрополю</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2018, 2019, 2019, 2022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повышение квалификации экскурсоводов по городу Ставрополю, увеличение количества экскурсоводов по городу Ставрополю</w:t>
            </w:r>
          </w:p>
        </w:tc>
        <w:tc>
          <w:tcPr>
            <w:tcW w:w="1418" w:type="dxa"/>
          </w:tcPr>
          <w:p w:rsidR="007A501A" w:rsidRPr="007A501A" w:rsidRDefault="007A501A">
            <w:pPr>
              <w:pStyle w:val="ConsPlusNormal"/>
              <w:rPr>
                <w:rFonts w:ascii="Times New Roman" w:hAnsi="Times New Roman" w:cs="Times New Roman"/>
              </w:rPr>
            </w:pP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16.</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проведения экскурсий выходного дня для жителей и гостей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туристского потенциала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2017 - 2020</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130,00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увеличение количества участников экскурсий по городу Ставрополю</w:t>
            </w:r>
          </w:p>
        </w:tc>
        <w:tc>
          <w:tcPr>
            <w:tcW w:w="1418" w:type="dxa"/>
          </w:tcPr>
          <w:p w:rsidR="007A501A" w:rsidRPr="007A501A" w:rsidRDefault="007A501A">
            <w:pPr>
              <w:pStyle w:val="ConsPlusNormal"/>
              <w:rPr>
                <w:rFonts w:ascii="Times New Roman" w:hAnsi="Times New Roman" w:cs="Times New Roman"/>
              </w:rPr>
            </w:pPr>
            <w:hyperlink w:anchor="P1926" w:history="1">
              <w:r w:rsidRPr="007A501A">
                <w:rPr>
                  <w:rFonts w:ascii="Times New Roman" w:hAnsi="Times New Roman" w:cs="Times New Roman"/>
                </w:rPr>
                <w:t>пункт 9</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и проведение форумов, конференций, семинаров, круглых столов по вопросам развития туризма в городе Ставрополе, привлечения инвестиций в туристскую инфраструктуру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администрация города Ставрополя в лице </w:t>
            </w:r>
            <w:proofErr w:type="gramStart"/>
            <w:r w:rsidRPr="007A501A">
              <w:rPr>
                <w:rFonts w:ascii="Times New Roman" w:hAnsi="Times New Roman" w:cs="Times New Roman"/>
              </w:rPr>
              <w:t>комитета экономического развития администрации города Ставрополя</w:t>
            </w:r>
            <w:proofErr w:type="gramEnd"/>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обсуждение актуальных вопросов туристской инфраструктуры города Ставрополя с представителями туристской инфраструктуры;</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развитие взаимодействия с потенциальными инвесторами в туристскую индустрию на территории города Ставрополя;</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представление новых возможностей развития туристского бизнеса для представителей туристской индустрии на территории города Ставрополя, </w:t>
            </w:r>
            <w:r w:rsidRPr="007A501A">
              <w:rPr>
                <w:rFonts w:ascii="Times New Roman" w:hAnsi="Times New Roman" w:cs="Times New Roman"/>
              </w:rPr>
              <w:lastRenderedPageBreak/>
              <w:t>потенциальных инвесторов в туристскую индустрию на территории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2018 - 2022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привлечение инвесторов в туристскую индустрию на территории города Ставрополя</w:t>
            </w:r>
          </w:p>
        </w:tc>
        <w:tc>
          <w:tcPr>
            <w:tcW w:w="1418"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18.</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и проведение мероприятий событийного туризма, в том числе фестиваля в рамках Всемирного дня туризма</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администрация города Ставрополя в лице комитета экономического развития администрации города Ставрополя, комитет культуры и молодежной политики администрации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туристского потенциала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2018 - 2020</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увеличение количества туристов, посетивших город Ставрополь</w:t>
            </w:r>
          </w:p>
        </w:tc>
        <w:tc>
          <w:tcPr>
            <w:tcW w:w="1418" w:type="dxa"/>
          </w:tcPr>
          <w:p w:rsidR="007A501A" w:rsidRPr="007A501A" w:rsidRDefault="007A501A">
            <w:pPr>
              <w:pStyle w:val="ConsPlusNormal"/>
              <w:rPr>
                <w:rFonts w:ascii="Times New Roman" w:hAnsi="Times New Roman" w:cs="Times New Roman"/>
              </w:rPr>
            </w:pPr>
            <w:hyperlink w:anchor="P1946" w:history="1">
              <w:r w:rsidRPr="007A501A">
                <w:rPr>
                  <w:rFonts w:ascii="Times New Roman" w:hAnsi="Times New Roman" w:cs="Times New Roman"/>
                </w:rPr>
                <w:t>пункт 11</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Организация проведения экскурсий для обучающихся общеобразовательных организаций города Ставрополя и городов регионов Российской Федерации</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администрация города Ставрополя в лице комитета экономического развития администрации города Ставрополя, комитет образования администрации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продвижение туристского потенциала города Ставрополя</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увеличение количества туристов, посетивших город Ставрополь</w:t>
            </w:r>
          </w:p>
        </w:tc>
        <w:tc>
          <w:tcPr>
            <w:tcW w:w="1418" w:type="dxa"/>
          </w:tcPr>
          <w:p w:rsidR="007A501A" w:rsidRPr="007A501A" w:rsidRDefault="007A501A">
            <w:pPr>
              <w:pStyle w:val="ConsPlusNormal"/>
              <w:rPr>
                <w:rFonts w:ascii="Times New Roman" w:hAnsi="Times New Roman" w:cs="Times New Roman"/>
              </w:rPr>
            </w:pPr>
            <w:hyperlink w:anchor="P1936" w:history="1">
              <w:r w:rsidRPr="007A501A">
                <w:rPr>
                  <w:rFonts w:ascii="Times New Roman" w:hAnsi="Times New Roman" w:cs="Times New Roman"/>
                </w:rPr>
                <w:t>пункт 10</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2607" w:type="dxa"/>
            <w:gridSpan w:val="2"/>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Основное мероприятие 3. Развитие международного, межрегионального и </w:t>
            </w:r>
            <w:r w:rsidRPr="007A501A">
              <w:rPr>
                <w:rFonts w:ascii="Times New Roman" w:hAnsi="Times New Roman" w:cs="Times New Roman"/>
              </w:rPr>
              <w:lastRenderedPageBreak/>
              <w:t>межмуниципального сотрудничества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администрация города Ставрополя в лице управления международных и </w:t>
            </w:r>
            <w:r w:rsidRPr="007A501A">
              <w:rPr>
                <w:rFonts w:ascii="Times New Roman" w:hAnsi="Times New Roman" w:cs="Times New Roman"/>
              </w:rPr>
              <w:lastRenderedPageBreak/>
              <w:t>межрегиональных связей администрации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 xml:space="preserve">развитие сотрудничества с городами стран дальнего и </w:t>
            </w:r>
            <w:r w:rsidRPr="007A501A">
              <w:rPr>
                <w:rFonts w:ascii="Times New Roman" w:hAnsi="Times New Roman" w:cs="Times New Roman"/>
              </w:rPr>
              <w:lastRenderedPageBreak/>
              <w:t>ближнего зарубежья, регионов Российской Федерации</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1560,47</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2119,08</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2119,08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2119,08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1975,50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1975,50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создание благоприятных условий для развития </w:t>
            </w:r>
            <w:r w:rsidRPr="007A501A">
              <w:rPr>
                <w:rFonts w:ascii="Times New Roman" w:hAnsi="Times New Roman" w:cs="Times New Roman"/>
              </w:rPr>
              <w:lastRenderedPageBreak/>
              <w:t>международных связей города Ставрополя;</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укрепление в городе Ставрополе атмосферы толерантности и поликультурного диалога;</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формирование имиджа города Ставрополя как надежного партнера в развитии международного и межрегионального сотрудничества</w:t>
            </w:r>
          </w:p>
        </w:tc>
        <w:tc>
          <w:tcPr>
            <w:tcW w:w="1418" w:type="dxa"/>
          </w:tcPr>
          <w:p w:rsidR="007A501A" w:rsidRPr="007A501A" w:rsidRDefault="007A501A">
            <w:pPr>
              <w:pStyle w:val="ConsPlusNormal"/>
              <w:rPr>
                <w:rFonts w:ascii="Times New Roman" w:hAnsi="Times New Roman" w:cs="Times New Roman"/>
              </w:rPr>
            </w:pPr>
            <w:hyperlink w:anchor="P1977" w:history="1">
              <w:r w:rsidRPr="007A501A">
                <w:rPr>
                  <w:rFonts w:ascii="Times New Roman" w:hAnsi="Times New Roman" w:cs="Times New Roman"/>
                </w:rPr>
                <w:t>пункты 14</w:t>
              </w:r>
            </w:hyperlink>
            <w:r w:rsidRPr="007A501A">
              <w:rPr>
                <w:rFonts w:ascii="Times New Roman" w:hAnsi="Times New Roman" w:cs="Times New Roman"/>
              </w:rPr>
              <w:t xml:space="preserve">, </w:t>
            </w:r>
            <w:hyperlink w:anchor="P1987" w:history="1">
              <w:r w:rsidRPr="007A501A">
                <w:rPr>
                  <w:rFonts w:ascii="Times New Roman" w:hAnsi="Times New Roman" w:cs="Times New Roman"/>
                </w:rPr>
                <w:t>15</w:t>
              </w:r>
            </w:hyperlink>
            <w:r w:rsidRPr="007A501A">
              <w:rPr>
                <w:rFonts w:ascii="Times New Roman" w:hAnsi="Times New Roman" w:cs="Times New Roman"/>
              </w:rPr>
              <w:t xml:space="preserve"> таблицы приложения 2 к </w:t>
            </w:r>
            <w:r w:rsidRPr="007A501A">
              <w:rPr>
                <w:rFonts w:ascii="Times New Roman" w:hAnsi="Times New Roman" w:cs="Times New Roman"/>
              </w:rPr>
              <w:lastRenderedPageBreak/>
              <w:t>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w:t>
            </w:r>
            <w:r w:rsidRPr="007A501A">
              <w:rPr>
                <w:rFonts w:ascii="Times New Roman" w:hAnsi="Times New Roman" w:cs="Times New Roman"/>
              </w:rPr>
              <w:lastRenderedPageBreak/>
              <w:t>официальных мероприятий (представительские расходы)</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администрация города Ставрополя в лице управления международных и межрегиональных связей администрации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развитие сотрудничества с городами стран дальнего и ближнего зарубежья, регионов Российской Федерации, обеспечение </w:t>
            </w:r>
            <w:proofErr w:type="gramStart"/>
            <w:r w:rsidRPr="007A501A">
              <w:rPr>
                <w:rFonts w:ascii="Times New Roman" w:hAnsi="Times New Roman" w:cs="Times New Roman"/>
              </w:rPr>
              <w:t>реализации планов сотрудничества администрации города Ставрополя</w:t>
            </w:r>
            <w:proofErr w:type="gramEnd"/>
            <w:r w:rsidRPr="007A501A">
              <w:rPr>
                <w:rFonts w:ascii="Times New Roman" w:hAnsi="Times New Roman" w:cs="Times New Roman"/>
              </w:rPr>
              <w:t xml:space="preserve"> </w:t>
            </w:r>
            <w:r w:rsidRPr="007A501A">
              <w:rPr>
                <w:rFonts w:ascii="Times New Roman" w:hAnsi="Times New Roman" w:cs="Times New Roman"/>
              </w:rPr>
              <w:lastRenderedPageBreak/>
              <w:t>с муниципалитетами городов-побратимов зарубежных стран;</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взаимодействие с представителями иностранных посольств и консульств;</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укрепление в городе Ставрополе атмосферы толерантности и поликультурного диалога;</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формирование имиджа города Ставрополя как надежного партнера в развитии международного и межрегионального сотрудничества</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216,80</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790,00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790,00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790,00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790,00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790,00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создание благоприятных условий для развития международных связей города Ставрополя;</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укрепление в городе Ставрополе атмосферы толерантности и поликультурного диалога;</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формирование имиджа города Ставрополя как надежного партнера в развитии международного и межрегионального сотрудничества</w:t>
            </w:r>
          </w:p>
        </w:tc>
        <w:tc>
          <w:tcPr>
            <w:tcW w:w="1418" w:type="dxa"/>
          </w:tcPr>
          <w:p w:rsidR="007A501A" w:rsidRPr="007A501A" w:rsidRDefault="007A501A">
            <w:pPr>
              <w:pStyle w:val="ConsPlusNormal"/>
              <w:rPr>
                <w:rFonts w:ascii="Times New Roman" w:hAnsi="Times New Roman" w:cs="Times New Roman"/>
              </w:rPr>
            </w:pPr>
            <w:hyperlink w:anchor="P1977" w:history="1">
              <w:r w:rsidRPr="007A501A">
                <w:rPr>
                  <w:rFonts w:ascii="Times New Roman" w:hAnsi="Times New Roman" w:cs="Times New Roman"/>
                </w:rPr>
                <w:t>пункт 14</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509"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21.</w:t>
            </w:r>
          </w:p>
        </w:tc>
        <w:tc>
          <w:tcPr>
            <w:tcW w:w="2098"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Обеспечение членства в международных</w:t>
            </w:r>
            <w:proofErr w:type="gramStart"/>
            <w:r w:rsidRPr="007A501A">
              <w:rPr>
                <w:rFonts w:ascii="Times New Roman" w:hAnsi="Times New Roman" w:cs="Times New Roman"/>
              </w:rPr>
              <w:t>.</w:t>
            </w:r>
            <w:proofErr w:type="gramEnd"/>
            <w:r w:rsidRPr="007A501A">
              <w:rPr>
                <w:rFonts w:ascii="Times New Roman" w:hAnsi="Times New Roman" w:cs="Times New Roman"/>
              </w:rPr>
              <w:t xml:space="preserve"> </w:t>
            </w:r>
            <w:proofErr w:type="gramStart"/>
            <w:r w:rsidRPr="007A501A">
              <w:rPr>
                <w:rFonts w:ascii="Times New Roman" w:hAnsi="Times New Roman" w:cs="Times New Roman"/>
              </w:rPr>
              <w:t>о</w:t>
            </w:r>
            <w:proofErr w:type="gramEnd"/>
            <w:r w:rsidRPr="007A501A">
              <w:rPr>
                <w:rFonts w:ascii="Times New Roman" w:hAnsi="Times New Roman" w:cs="Times New Roman"/>
              </w:rPr>
              <w:t>бщероссийских и региональных объединениях муниципальных образований (оплата членских взносов)</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администрация города Ставрополя в лице управления международных и межрегиональных связей администрации города Ставрополя</w:t>
            </w:r>
          </w:p>
        </w:tc>
        <w:tc>
          <w:tcPr>
            <w:tcW w:w="1984"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развитие сотрудничества с международными, общероссийскими, региональными объединениями муниципальных образований в части реализации совместных </w:t>
            </w:r>
            <w:r w:rsidRPr="007A501A">
              <w:rPr>
                <w:rFonts w:ascii="Times New Roman" w:hAnsi="Times New Roman" w:cs="Times New Roman"/>
              </w:rPr>
              <w:lastRenderedPageBreak/>
              <w:t>программ и проектов;</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организация </w:t>
            </w:r>
            <w:proofErr w:type="gramStart"/>
            <w:r w:rsidRPr="007A501A">
              <w:rPr>
                <w:rFonts w:ascii="Times New Roman" w:hAnsi="Times New Roman" w:cs="Times New Roman"/>
              </w:rPr>
              <w:t>участия представителей администрации города Ставрополя</w:t>
            </w:r>
            <w:proofErr w:type="gramEnd"/>
            <w:r w:rsidRPr="007A501A">
              <w:rPr>
                <w:rFonts w:ascii="Times New Roman" w:hAnsi="Times New Roman" w:cs="Times New Roman"/>
              </w:rPr>
              <w:t xml:space="preserve"> в работе форумов, сессий, конференций и семинаров</w:t>
            </w:r>
          </w:p>
        </w:tc>
        <w:tc>
          <w:tcPr>
            <w:tcW w:w="850"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2017 - 2022</w:t>
            </w: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1343,67</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1329,08</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1329,08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1329,08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1185,50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1185,50</w:t>
            </w:r>
          </w:p>
        </w:tc>
        <w:tc>
          <w:tcPr>
            <w:tcW w:w="170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изучение положительного опыта работы муниципалитетов городов-побратимов, городов-партнеров зарубежных стран и </w:t>
            </w:r>
            <w:r w:rsidRPr="007A501A">
              <w:rPr>
                <w:rFonts w:ascii="Times New Roman" w:hAnsi="Times New Roman" w:cs="Times New Roman"/>
              </w:rPr>
              <w:lastRenderedPageBreak/>
              <w:t>регионов Российской Федерации в социально-экономической сфере с целью применения в практической деятельности;</w:t>
            </w:r>
          </w:p>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распространение положительного </w:t>
            </w:r>
            <w:proofErr w:type="gramStart"/>
            <w:r w:rsidRPr="007A501A">
              <w:rPr>
                <w:rFonts w:ascii="Times New Roman" w:hAnsi="Times New Roman" w:cs="Times New Roman"/>
              </w:rPr>
              <w:t>опыта работы администрации города Ставрополя</w:t>
            </w:r>
            <w:proofErr w:type="gramEnd"/>
            <w:r w:rsidRPr="007A501A">
              <w:rPr>
                <w:rFonts w:ascii="Times New Roman" w:hAnsi="Times New Roman" w:cs="Times New Roman"/>
              </w:rPr>
              <w:t xml:space="preserve"> по решению общегородских проблем</w:t>
            </w:r>
          </w:p>
        </w:tc>
        <w:tc>
          <w:tcPr>
            <w:tcW w:w="1418" w:type="dxa"/>
          </w:tcPr>
          <w:p w:rsidR="007A501A" w:rsidRPr="007A501A" w:rsidRDefault="007A501A">
            <w:pPr>
              <w:pStyle w:val="ConsPlusNormal"/>
              <w:rPr>
                <w:rFonts w:ascii="Times New Roman" w:hAnsi="Times New Roman" w:cs="Times New Roman"/>
              </w:rPr>
            </w:pPr>
            <w:hyperlink w:anchor="P1977" w:history="1">
              <w:r w:rsidRPr="007A501A">
                <w:rPr>
                  <w:rFonts w:ascii="Times New Roman" w:hAnsi="Times New Roman" w:cs="Times New Roman"/>
                </w:rPr>
                <w:t>пункты 14</w:t>
              </w:r>
            </w:hyperlink>
            <w:r w:rsidRPr="007A501A">
              <w:rPr>
                <w:rFonts w:ascii="Times New Roman" w:hAnsi="Times New Roman" w:cs="Times New Roman"/>
              </w:rPr>
              <w:t xml:space="preserve">, </w:t>
            </w:r>
            <w:hyperlink w:anchor="P1987" w:history="1">
              <w:r w:rsidRPr="007A501A">
                <w:rPr>
                  <w:rFonts w:ascii="Times New Roman" w:hAnsi="Times New Roman" w:cs="Times New Roman"/>
                </w:rPr>
                <w:t>15</w:t>
              </w:r>
            </w:hyperlink>
            <w:r w:rsidRPr="007A501A">
              <w:rPr>
                <w:rFonts w:ascii="Times New Roman" w:hAnsi="Times New Roman" w:cs="Times New Roman"/>
              </w:rPr>
              <w:t xml:space="preserve"> таблицы приложения 2 к подпрограмме</w:t>
            </w:r>
          </w:p>
        </w:tc>
      </w:tr>
      <w:tr w:rsidR="007A501A" w:rsidRPr="007A501A" w:rsidTr="007A501A">
        <w:tc>
          <w:tcPr>
            <w:tcW w:w="2607" w:type="dxa"/>
            <w:gridSpan w:val="2"/>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lastRenderedPageBreak/>
              <w:t>Итого</w:t>
            </w:r>
          </w:p>
        </w:tc>
        <w:tc>
          <w:tcPr>
            <w:tcW w:w="4818" w:type="dxa"/>
            <w:gridSpan w:val="3"/>
            <w:vMerge w:val="restart"/>
          </w:tcPr>
          <w:p w:rsidR="007A501A" w:rsidRPr="007A501A" w:rsidRDefault="007A501A">
            <w:pPr>
              <w:pStyle w:val="ConsPlusNormal"/>
              <w:rPr>
                <w:rFonts w:ascii="Times New Roman" w:hAnsi="Times New Roman" w:cs="Times New Roman"/>
              </w:rPr>
            </w:pPr>
          </w:p>
        </w:tc>
        <w:tc>
          <w:tcPr>
            <w:tcW w:w="79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2231,87</w:t>
            </w:r>
          </w:p>
        </w:tc>
        <w:tc>
          <w:tcPr>
            <w:tcW w:w="8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4106,58</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5456,58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5456,58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2556,00</w:t>
            </w:r>
          </w:p>
        </w:tc>
        <w:tc>
          <w:tcPr>
            <w:tcW w:w="992"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2556,00</w:t>
            </w:r>
          </w:p>
        </w:tc>
        <w:tc>
          <w:tcPr>
            <w:tcW w:w="1701" w:type="dxa"/>
            <w:vMerge w:val="restart"/>
          </w:tcPr>
          <w:p w:rsidR="007A501A" w:rsidRPr="007A501A" w:rsidRDefault="007A501A">
            <w:pPr>
              <w:pStyle w:val="ConsPlusNormal"/>
              <w:rPr>
                <w:rFonts w:ascii="Times New Roman" w:hAnsi="Times New Roman" w:cs="Times New Roman"/>
              </w:rPr>
            </w:pPr>
          </w:p>
        </w:tc>
        <w:tc>
          <w:tcPr>
            <w:tcW w:w="1418" w:type="dxa"/>
            <w:vMerge w:val="restart"/>
          </w:tcPr>
          <w:p w:rsidR="007A501A" w:rsidRPr="007A501A" w:rsidRDefault="007A501A">
            <w:pPr>
              <w:pStyle w:val="ConsPlusNormal"/>
              <w:rPr>
                <w:rFonts w:ascii="Times New Roman" w:hAnsi="Times New Roman" w:cs="Times New Roman"/>
              </w:rPr>
            </w:pPr>
          </w:p>
        </w:tc>
      </w:tr>
      <w:tr w:rsidR="007A501A" w:rsidRPr="007A501A" w:rsidTr="007A501A">
        <w:tc>
          <w:tcPr>
            <w:tcW w:w="2607" w:type="dxa"/>
            <w:gridSpan w:val="2"/>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Всего по Подпрограмме</w:t>
            </w:r>
          </w:p>
        </w:tc>
        <w:tc>
          <w:tcPr>
            <w:tcW w:w="4818" w:type="dxa"/>
            <w:gridSpan w:val="3"/>
            <w:vMerge/>
          </w:tcPr>
          <w:p w:rsidR="007A501A" w:rsidRPr="007A501A" w:rsidRDefault="007A501A">
            <w:pPr>
              <w:rPr>
                <w:rFonts w:ascii="Times New Roman" w:hAnsi="Times New Roman" w:cs="Times New Roman"/>
              </w:rPr>
            </w:pPr>
          </w:p>
        </w:tc>
        <w:tc>
          <w:tcPr>
            <w:tcW w:w="5900" w:type="dxa"/>
            <w:gridSpan w:val="6"/>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22363,61</w:t>
            </w:r>
          </w:p>
        </w:tc>
        <w:tc>
          <w:tcPr>
            <w:tcW w:w="1701" w:type="dxa"/>
            <w:vMerge/>
          </w:tcPr>
          <w:p w:rsidR="007A501A" w:rsidRPr="007A501A" w:rsidRDefault="007A501A">
            <w:pPr>
              <w:rPr>
                <w:rFonts w:ascii="Times New Roman" w:hAnsi="Times New Roman" w:cs="Times New Roman"/>
              </w:rPr>
            </w:pPr>
          </w:p>
        </w:tc>
        <w:tc>
          <w:tcPr>
            <w:tcW w:w="1418" w:type="dxa"/>
            <w:vMerge/>
          </w:tcPr>
          <w:p w:rsidR="007A501A" w:rsidRPr="007A501A" w:rsidRDefault="007A501A">
            <w:pPr>
              <w:rPr>
                <w:rFonts w:ascii="Times New Roman" w:hAnsi="Times New Roman" w:cs="Times New Roman"/>
              </w:rPr>
            </w:pPr>
          </w:p>
        </w:tc>
      </w:tr>
    </w:tbl>
    <w:p w:rsidR="007A501A" w:rsidRPr="007A501A" w:rsidRDefault="007A501A">
      <w:pPr>
        <w:rPr>
          <w:rFonts w:ascii="Times New Roman" w:hAnsi="Times New Roman" w:cs="Times New Roman"/>
        </w:rPr>
        <w:sectPr w:rsidR="007A501A" w:rsidRPr="007A501A">
          <w:pgSz w:w="16838" w:h="11905" w:orient="landscape"/>
          <w:pgMar w:top="1701" w:right="1134" w:bottom="850" w:left="1134" w:header="0" w:footer="0" w:gutter="0"/>
          <w:cols w:space="720"/>
        </w:sect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right"/>
        <w:outlineLvl w:val="2"/>
        <w:rPr>
          <w:rFonts w:ascii="Times New Roman" w:hAnsi="Times New Roman" w:cs="Times New Roman"/>
        </w:rPr>
      </w:pPr>
      <w:r w:rsidRPr="007A501A">
        <w:rPr>
          <w:rFonts w:ascii="Times New Roman" w:hAnsi="Times New Roman" w:cs="Times New Roman"/>
        </w:rPr>
        <w:t>Приложение 2</w:t>
      </w:r>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 xml:space="preserve">к подпрограмме "Создание </w:t>
      </w:r>
      <w:proofErr w:type="gramStart"/>
      <w:r w:rsidRPr="007A501A">
        <w:rPr>
          <w:rFonts w:ascii="Times New Roman" w:hAnsi="Times New Roman" w:cs="Times New Roman"/>
        </w:rPr>
        <w:t>благоприятных</w:t>
      </w:r>
      <w:proofErr w:type="gramEnd"/>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 xml:space="preserve">условий для </w:t>
      </w:r>
      <w:proofErr w:type="gramStart"/>
      <w:r w:rsidRPr="007A501A">
        <w:rPr>
          <w:rFonts w:ascii="Times New Roman" w:hAnsi="Times New Roman" w:cs="Times New Roman"/>
        </w:rPr>
        <w:t>экономического</w:t>
      </w:r>
      <w:proofErr w:type="gramEnd"/>
    </w:p>
    <w:p w:rsidR="007A501A" w:rsidRPr="007A501A" w:rsidRDefault="007A501A">
      <w:pPr>
        <w:pStyle w:val="ConsPlusNormal"/>
        <w:jc w:val="right"/>
        <w:rPr>
          <w:rFonts w:ascii="Times New Roman" w:hAnsi="Times New Roman" w:cs="Times New Roman"/>
        </w:rPr>
      </w:pPr>
      <w:r w:rsidRPr="007A501A">
        <w:rPr>
          <w:rFonts w:ascii="Times New Roman" w:hAnsi="Times New Roman" w:cs="Times New Roman"/>
        </w:rPr>
        <w:t>развития города Ставрополя"</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Title"/>
        <w:jc w:val="center"/>
        <w:rPr>
          <w:rFonts w:ascii="Times New Roman" w:hAnsi="Times New Roman" w:cs="Times New Roman"/>
        </w:rPr>
      </w:pPr>
      <w:bookmarkStart w:id="8" w:name="P1816"/>
      <w:bookmarkEnd w:id="8"/>
      <w:r w:rsidRPr="007A501A">
        <w:rPr>
          <w:rFonts w:ascii="Times New Roman" w:hAnsi="Times New Roman" w:cs="Times New Roman"/>
        </w:rPr>
        <w:t>МЕТОДИКА</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И КРИТЕРИИ ОЦЕНКИ ЭФФЕКТИВНОСТИ ПОДПРОГРАММЫ "СОЗДАНИЕ</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БЛАГОПРИЯТНЫХ УСЛОВИЙ ДЛЯ ЭКОНОМИЧЕСКОГО РАЗВИТИЯ</w:t>
      </w:r>
    </w:p>
    <w:p w:rsidR="007A501A" w:rsidRPr="007A501A" w:rsidRDefault="007A501A">
      <w:pPr>
        <w:pStyle w:val="ConsPlusTitle"/>
        <w:jc w:val="center"/>
        <w:rPr>
          <w:rFonts w:ascii="Times New Roman" w:hAnsi="Times New Roman" w:cs="Times New Roman"/>
        </w:rPr>
      </w:pPr>
      <w:r w:rsidRPr="007A501A">
        <w:rPr>
          <w:rFonts w:ascii="Times New Roman" w:hAnsi="Times New Roman" w:cs="Times New Roman"/>
        </w:rPr>
        <w:t>ГОРОДА СТАВРОПОЛЯ"</w:t>
      </w:r>
    </w:p>
    <w:p w:rsidR="007A501A" w:rsidRPr="007A501A" w:rsidRDefault="007A501A">
      <w:pPr>
        <w:spacing w:after="1"/>
        <w:rPr>
          <w:rFonts w:ascii="Times New Roman" w:hAnsi="Times New Roman" w:cs="Times New Roman"/>
        </w:rPr>
      </w:pPr>
    </w:p>
    <w:p w:rsidR="007A501A" w:rsidRPr="007A501A" w:rsidRDefault="007A501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2891"/>
        <w:gridCol w:w="974"/>
        <w:gridCol w:w="994"/>
        <w:gridCol w:w="1134"/>
        <w:gridCol w:w="1077"/>
        <w:gridCol w:w="1134"/>
        <w:gridCol w:w="1134"/>
        <w:gridCol w:w="1077"/>
        <w:gridCol w:w="2551"/>
      </w:tblGrid>
      <w:tr w:rsidR="007A501A" w:rsidRPr="007A501A">
        <w:tc>
          <w:tcPr>
            <w:tcW w:w="595"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 xml:space="preserve">N </w:t>
            </w:r>
            <w:proofErr w:type="spellStart"/>
            <w:proofErr w:type="gramStart"/>
            <w:r w:rsidRPr="007A501A">
              <w:rPr>
                <w:rFonts w:ascii="Times New Roman" w:hAnsi="Times New Roman" w:cs="Times New Roman"/>
              </w:rPr>
              <w:t>п</w:t>
            </w:r>
            <w:proofErr w:type="spellEnd"/>
            <w:proofErr w:type="gramEnd"/>
            <w:r w:rsidRPr="007A501A">
              <w:rPr>
                <w:rFonts w:ascii="Times New Roman" w:hAnsi="Times New Roman" w:cs="Times New Roman"/>
              </w:rPr>
              <w:t>/</w:t>
            </w:r>
            <w:proofErr w:type="spellStart"/>
            <w:r w:rsidRPr="007A501A">
              <w:rPr>
                <w:rFonts w:ascii="Times New Roman" w:hAnsi="Times New Roman" w:cs="Times New Roman"/>
              </w:rPr>
              <w:t>п</w:t>
            </w:r>
            <w:proofErr w:type="spellEnd"/>
          </w:p>
        </w:tc>
        <w:tc>
          <w:tcPr>
            <w:tcW w:w="2891"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Наименование показателя (индикатора) муниципальной программы</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Базовое значение</w:t>
            </w:r>
          </w:p>
        </w:tc>
        <w:tc>
          <w:tcPr>
            <w:tcW w:w="6550" w:type="dxa"/>
            <w:gridSpan w:val="6"/>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Значение показателя (индикатора) по годам</w:t>
            </w:r>
          </w:p>
        </w:tc>
        <w:tc>
          <w:tcPr>
            <w:tcW w:w="2551" w:type="dxa"/>
            <w:vMerge w:val="restart"/>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Источник получения информации по показателю (индикатору) муниципальной программы</w:t>
            </w:r>
          </w:p>
        </w:tc>
      </w:tr>
      <w:tr w:rsidR="007A501A" w:rsidRPr="007A501A">
        <w:tc>
          <w:tcPr>
            <w:tcW w:w="595" w:type="dxa"/>
            <w:vMerge/>
          </w:tcPr>
          <w:p w:rsidR="007A501A" w:rsidRPr="007A501A" w:rsidRDefault="007A501A">
            <w:pPr>
              <w:rPr>
                <w:rFonts w:ascii="Times New Roman" w:hAnsi="Times New Roman" w:cs="Times New Roman"/>
              </w:rPr>
            </w:pPr>
          </w:p>
        </w:tc>
        <w:tc>
          <w:tcPr>
            <w:tcW w:w="2891" w:type="dxa"/>
            <w:vMerge/>
          </w:tcPr>
          <w:p w:rsidR="007A501A" w:rsidRPr="007A501A" w:rsidRDefault="007A501A">
            <w:pPr>
              <w:rPr>
                <w:rFonts w:ascii="Times New Roman" w:hAnsi="Times New Roman" w:cs="Times New Roman"/>
              </w:rPr>
            </w:pP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2015</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2017</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2018</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2019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2021</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2022</w:t>
            </w:r>
          </w:p>
        </w:tc>
        <w:tc>
          <w:tcPr>
            <w:tcW w:w="2551" w:type="dxa"/>
            <w:vMerge/>
          </w:tcPr>
          <w:p w:rsidR="007A501A" w:rsidRPr="007A501A" w:rsidRDefault="007A501A">
            <w:pPr>
              <w:rPr>
                <w:rFonts w:ascii="Times New Roman" w:hAnsi="Times New Roman" w:cs="Times New Roman"/>
              </w:rPr>
            </w:pPr>
          </w:p>
        </w:tc>
      </w:tr>
      <w:tr w:rsidR="007A501A" w:rsidRPr="007A501A">
        <w:tc>
          <w:tcPr>
            <w:tcW w:w="59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w:t>
            </w:r>
          </w:p>
        </w:tc>
        <w:tc>
          <w:tcPr>
            <w:tcW w:w="289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2551"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9" w:name="P1846"/>
            <w:bookmarkEnd w:id="9"/>
            <w:r w:rsidRPr="007A501A">
              <w:rPr>
                <w:rFonts w:ascii="Times New Roman" w:hAnsi="Times New Roman" w:cs="Times New Roman"/>
              </w:rPr>
              <w:t>1.</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просмотров сайта "Инвестиционный Ставрополь" в информационно-телекоммуникационной сети "Интернет" (</w:t>
            </w:r>
            <w:proofErr w:type="spellStart"/>
            <w:r w:rsidRPr="007A501A">
              <w:rPr>
                <w:rFonts w:ascii="Times New Roman" w:hAnsi="Times New Roman" w:cs="Times New Roman"/>
              </w:rPr>
              <w:t>www.investinstav.ru</w:t>
            </w:r>
            <w:proofErr w:type="spellEnd"/>
            <w:r w:rsidRPr="007A501A">
              <w:rPr>
                <w:rFonts w:ascii="Times New Roman" w:hAnsi="Times New Roman" w:cs="Times New Roman"/>
              </w:rPr>
              <w:t>)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3500</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3700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3800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4000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4200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4600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5000</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посещений сайта</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0" w:name="P1856"/>
            <w:bookmarkEnd w:id="10"/>
            <w:r w:rsidRPr="007A501A">
              <w:rPr>
                <w:rFonts w:ascii="Times New Roman" w:hAnsi="Times New Roman" w:cs="Times New Roman"/>
              </w:rPr>
              <w:t>2.</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Количество выставочно-ярмарочных мероприятий инвестиционной и инновационной направленности, в которых принимали участие представители города </w:t>
            </w:r>
            <w:r w:rsidRPr="007A501A">
              <w:rPr>
                <w:rFonts w:ascii="Times New Roman" w:hAnsi="Times New Roman" w:cs="Times New Roman"/>
              </w:rPr>
              <w:lastRenderedPageBreak/>
              <w:t>Ставрополя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3</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посещение мероприятий</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1" w:name="P1866"/>
            <w:bookmarkEnd w:id="11"/>
            <w:r w:rsidRPr="007A501A">
              <w:rPr>
                <w:rFonts w:ascii="Times New Roman" w:hAnsi="Times New Roman" w:cs="Times New Roman"/>
              </w:rPr>
              <w:lastRenderedPageBreak/>
              <w:t>3.</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инвестиционных проектов, реализованных на территории города Ставрополя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реализованных инвестиционных проектов</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Объем инвестиций в основной капитал (за исключением бюджетных средств)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20016</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28179,70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28546,10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29031,40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29612,00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30176,30</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Инвестиции в основной капитал без субъектов малого предпринимательства (</w:t>
            </w:r>
            <w:proofErr w:type="spellStart"/>
            <w:proofErr w:type="gramStart"/>
            <w:r w:rsidRPr="007A501A">
              <w:rPr>
                <w:rFonts w:ascii="Times New Roman" w:hAnsi="Times New Roman" w:cs="Times New Roman"/>
              </w:rPr>
              <w:t>млн</w:t>
            </w:r>
            <w:proofErr w:type="spellEnd"/>
            <w:proofErr w:type="gramEnd"/>
            <w:r w:rsidRPr="007A501A">
              <w:rPr>
                <w:rFonts w:ascii="Times New Roman" w:hAnsi="Times New Roman" w:cs="Times New Roman"/>
              </w:rPr>
              <w:t xml:space="preserve"> рублей)</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16481,60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17065,50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18184,80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18984,90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19185,90</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сведения Управления Федеральной службы государственной статистики по Ставропольскому краю, Карачаево-Черкесской Республике и Кабардино-Балкарской Республике</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2" w:name="P1896"/>
            <w:bookmarkEnd w:id="12"/>
            <w:r w:rsidRPr="007A501A">
              <w:rPr>
                <w:rFonts w:ascii="Times New Roman" w:hAnsi="Times New Roman" w:cs="Times New Roman"/>
              </w:rPr>
              <w:t>6.</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проектов, сопровождаемых по принципу "одного окна"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проектов, сопровождаемых по принципу "одного окна"</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3" w:name="P1906"/>
            <w:bookmarkEnd w:id="13"/>
            <w:r w:rsidRPr="007A501A">
              <w:rPr>
                <w:rFonts w:ascii="Times New Roman" w:hAnsi="Times New Roman" w:cs="Times New Roman"/>
              </w:rPr>
              <w:t>7.</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партнерства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фактическое количество проектов, включенных в систему организации и управления проектом (проектами) </w:t>
            </w:r>
            <w:proofErr w:type="spellStart"/>
            <w:r w:rsidRPr="007A501A">
              <w:rPr>
                <w:rFonts w:ascii="Times New Roman" w:hAnsi="Times New Roman" w:cs="Times New Roman"/>
              </w:rPr>
              <w:t>муниципально-частного</w:t>
            </w:r>
            <w:proofErr w:type="spellEnd"/>
            <w:r w:rsidRPr="007A501A">
              <w:rPr>
                <w:rFonts w:ascii="Times New Roman" w:hAnsi="Times New Roman" w:cs="Times New Roman"/>
              </w:rPr>
              <w:t xml:space="preserve"> </w:t>
            </w:r>
            <w:r w:rsidRPr="007A501A">
              <w:rPr>
                <w:rFonts w:ascii="Times New Roman" w:hAnsi="Times New Roman" w:cs="Times New Roman"/>
              </w:rPr>
              <w:lastRenderedPageBreak/>
              <w:t>партнерства</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4" w:name="P1916"/>
            <w:bookmarkEnd w:id="14"/>
            <w:r w:rsidRPr="007A501A">
              <w:rPr>
                <w:rFonts w:ascii="Times New Roman" w:hAnsi="Times New Roman" w:cs="Times New Roman"/>
              </w:rPr>
              <w:lastRenderedPageBreak/>
              <w:t>8.</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туристических маршрутов в городе Ставрополе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11</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туристических маршрутов в городе Ставрополе</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5" w:name="P1926"/>
            <w:bookmarkEnd w:id="15"/>
            <w:r w:rsidRPr="007A501A">
              <w:rPr>
                <w:rFonts w:ascii="Times New Roman" w:hAnsi="Times New Roman" w:cs="Times New Roman"/>
              </w:rPr>
              <w:t>9.</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участников экскурсий выходного дня (человек)</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432</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455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480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500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525</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550</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участников экскурсий выходного дня</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6" w:name="P1936"/>
            <w:bookmarkEnd w:id="16"/>
            <w:r w:rsidRPr="007A501A">
              <w:rPr>
                <w:rFonts w:ascii="Times New Roman" w:hAnsi="Times New Roman" w:cs="Times New Roman"/>
              </w:rPr>
              <w:t>10.</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обучающихся общеобразовательных организаций города Ставрополя и городов регионов Российской Федерации - участников экскурсий (человек)</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300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450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550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700</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обучающихся общеобразовательных организаций города Ставрополя и городов регионов Российской Федерации - участников экскурсий</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bookmarkStart w:id="17" w:name="P1946"/>
            <w:bookmarkEnd w:id="17"/>
            <w:r w:rsidRPr="007A501A">
              <w:rPr>
                <w:rFonts w:ascii="Times New Roman" w:hAnsi="Times New Roman" w:cs="Times New Roman"/>
              </w:rPr>
              <w:t>11.</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проведенных мероприятий, направленных на развитие внутреннего и въездного туризма в городе Ставрополе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3</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4</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5</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6</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7</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8</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фактическое количество проведенных мероприятий, направленных на развитие внутреннего и въездного туризма в городе Ставрополе</w:t>
            </w:r>
          </w:p>
        </w:tc>
      </w:tr>
      <w:tr w:rsidR="007A501A" w:rsidRPr="007A501A">
        <w:tc>
          <w:tcPr>
            <w:tcW w:w="59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Численность размещенных лиц в коллективных средствах размещения города Ставрополя (человек)</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26456</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26980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27250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27386</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27523</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27660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27800</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фактическая загруженность действующих мест размещения на территории города Ставрополя</w:t>
            </w:r>
          </w:p>
        </w:tc>
      </w:tr>
      <w:tr w:rsidR="007A501A" w:rsidRPr="007A501A">
        <w:tblPrEx>
          <w:tblBorders>
            <w:insideH w:val="nil"/>
          </w:tblBorders>
        </w:tblPrEx>
        <w:tc>
          <w:tcPr>
            <w:tcW w:w="595" w:type="dxa"/>
            <w:tcBorders>
              <w:bottom w:val="nil"/>
            </w:tcBorders>
          </w:tcPr>
          <w:p w:rsidR="007A501A" w:rsidRPr="007A501A" w:rsidRDefault="007A501A">
            <w:pPr>
              <w:pStyle w:val="ConsPlusNormal"/>
              <w:jc w:val="center"/>
              <w:rPr>
                <w:rFonts w:ascii="Times New Roman" w:hAnsi="Times New Roman" w:cs="Times New Roman"/>
              </w:rPr>
            </w:pPr>
            <w:bookmarkStart w:id="18" w:name="P1966"/>
            <w:bookmarkEnd w:id="18"/>
            <w:r w:rsidRPr="007A501A">
              <w:rPr>
                <w:rFonts w:ascii="Times New Roman" w:hAnsi="Times New Roman" w:cs="Times New Roman"/>
              </w:rPr>
              <w:t>13.</w:t>
            </w:r>
          </w:p>
        </w:tc>
        <w:tc>
          <w:tcPr>
            <w:tcW w:w="2891"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Количество публикаций в средствах массовой </w:t>
            </w:r>
            <w:r w:rsidRPr="007A501A">
              <w:rPr>
                <w:rFonts w:ascii="Times New Roman" w:hAnsi="Times New Roman" w:cs="Times New Roman"/>
              </w:rPr>
              <w:lastRenderedPageBreak/>
              <w:t>информации о развитии туризма в городе Ставрополе (единиц)</w:t>
            </w:r>
          </w:p>
        </w:tc>
        <w:tc>
          <w:tcPr>
            <w:tcW w:w="97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t>-</w:t>
            </w:r>
          </w:p>
        </w:tc>
        <w:tc>
          <w:tcPr>
            <w:tcW w:w="99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w:t>
            </w:r>
          </w:p>
        </w:tc>
        <w:tc>
          <w:tcPr>
            <w:tcW w:w="113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12</w:t>
            </w:r>
          </w:p>
        </w:tc>
        <w:tc>
          <w:tcPr>
            <w:tcW w:w="113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14</w:t>
            </w:r>
          </w:p>
        </w:tc>
        <w:tc>
          <w:tcPr>
            <w:tcW w:w="1134"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16</w:t>
            </w:r>
          </w:p>
        </w:tc>
        <w:tc>
          <w:tcPr>
            <w:tcW w:w="1077" w:type="dxa"/>
            <w:tcBorders>
              <w:bottom w:val="nil"/>
            </w:tcBorders>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18</w:t>
            </w:r>
          </w:p>
        </w:tc>
        <w:tc>
          <w:tcPr>
            <w:tcW w:w="2551" w:type="dxa"/>
            <w:tcBorders>
              <w:bottom w:val="nil"/>
            </w:tcBorders>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фактическое размещение публикаций в средствах </w:t>
            </w:r>
            <w:r w:rsidRPr="007A501A">
              <w:rPr>
                <w:rFonts w:ascii="Times New Roman" w:hAnsi="Times New Roman" w:cs="Times New Roman"/>
              </w:rPr>
              <w:lastRenderedPageBreak/>
              <w:t>массовой информации</w:t>
            </w:r>
          </w:p>
        </w:tc>
      </w:tr>
      <w:bookmarkStart w:id="19" w:name="P1977"/>
      <w:bookmarkEnd w:id="19"/>
      <w:tr w:rsidR="007A501A" w:rsidRPr="007A501A">
        <w:tc>
          <w:tcPr>
            <w:tcW w:w="59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lastRenderedPageBreak/>
              <w:fldChar w:fldCharType="begin"/>
            </w:r>
            <w:r w:rsidRPr="007A501A">
              <w:rPr>
                <w:rFonts w:ascii="Times New Roman" w:hAnsi="Times New Roman" w:cs="Times New Roman"/>
              </w:rPr>
              <w:instrText>HYPERLINK "consultantplus://offline/ref=109BD79DA35E748C395DC78AFAD2E246AEA4808781823BE557AFBE43FEFBD6077CA0D61F4EB244EBACE2ADB3QEBCP"</w:instrText>
            </w:r>
            <w:r w:rsidRPr="007A501A">
              <w:rPr>
                <w:rFonts w:ascii="Times New Roman" w:hAnsi="Times New Roman" w:cs="Times New Roman"/>
              </w:rPr>
              <w:fldChar w:fldCharType="separate"/>
            </w:r>
            <w:r w:rsidRPr="007A501A">
              <w:rPr>
                <w:rFonts w:ascii="Times New Roman" w:hAnsi="Times New Roman" w:cs="Times New Roman"/>
              </w:rPr>
              <w:t>14</w:t>
            </w:r>
            <w:r w:rsidRPr="007A501A">
              <w:rPr>
                <w:rFonts w:ascii="Times New Roman" w:hAnsi="Times New Roman" w:cs="Times New Roman"/>
              </w:rPr>
              <w:fldChar w:fldCharType="end"/>
            </w:r>
            <w:r w:rsidRPr="007A501A">
              <w:rPr>
                <w:rFonts w:ascii="Times New Roman" w:hAnsi="Times New Roman" w:cs="Times New Roman"/>
              </w:rPr>
              <w:t>.</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зарубежных и российских делегаций, посетивших город Ставрополь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10</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в соответствии с заключенными соглашениями об установлении побратимских связей, соглашениями о сотрудничестве с городами стран дальнего и ближнего зарубежья и регионов Российской Федерации, планами работы международных, общероссийских объединений муниципальных образований на очередной год</w:t>
            </w:r>
          </w:p>
        </w:tc>
      </w:tr>
      <w:bookmarkStart w:id="20" w:name="P1987"/>
      <w:bookmarkEnd w:id="20"/>
      <w:tr w:rsidR="007A501A" w:rsidRPr="007A501A">
        <w:tc>
          <w:tcPr>
            <w:tcW w:w="595"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fldChar w:fldCharType="begin"/>
            </w:r>
            <w:r w:rsidRPr="007A501A">
              <w:rPr>
                <w:rFonts w:ascii="Times New Roman" w:hAnsi="Times New Roman" w:cs="Times New Roman"/>
              </w:rPr>
              <w:instrText>HYPERLINK "consultantplus://offline/ref=109BD79DA35E748C395DC78AFAD2E246AEA4808781823BE557AFBE43FEFBD6077CA0D61F4EB244EBACE2ADB3QEBCP"</w:instrText>
            </w:r>
            <w:r w:rsidRPr="007A501A">
              <w:rPr>
                <w:rFonts w:ascii="Times New Roman" w:hAnsi="Times New Roman" w:cs="Times New Roman"/>
              </w:rPr>
              <w:fldChar w:fldCharType="separate"/>
            </w:r>
            <w:r w:rsidRPr="007A501A">
              <w:rPr>
                <w:rFonts w:ascii="Times New Roman" w:hAnsi="Times New Roman" w:cs="Times New Roman"/>
              </w:rPr>
              <w:t>15</w:t>
            </w:r>
            <w:r w:rsidRPr="007A501A">
              <w:rPr>
                <w:rFonts w:ascii="Times New Roman" w:hAnsi="Times New Roman" w:cs="Times New Roman"/>
              </w:rPr>
              <w:fldChar w:fldCharType="end"/>
            </w:r>
            <w:r w:rsidRPr="007A501A">
              <w:rPr>
                <w:rFonts w:ascii="Times New Roman" w:hAnsi="Times New Roman" w:cs="Times New Roman"/>
              </w:rPr>
              <w:t>.</w:t>
            </w:r>
          </w:p>
        </w:tc>
        <w:tc>
          <w:tcPr>
            <w:tcW w:w="289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Количество визитов официальных делегаций города Ставрополя в города стран дальнего и ближнего зарубежья, регионов Российской Федерации (единиц)</w:t>
            </w:r>
          </w:p>
        </w:tc>
        <w:tc>
          <w:tcPr>
            <w:tcW w:w="97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99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134"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1077" w:type="dxa"/>
          </w:tcPr>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rPr>
              <w:t>9</w:t>
            </w:r>
          </w:p>
        </w:tc>
        <w:tc>
          <w:tcPr>
            <w:tcW w:w="2551" w:type="dxa"/>
          </w:tcPr>
          <w:p w:rsidR="007A501A" w:rsidRPr="007A501A" w:rsidRDefault="007A501A">
            <w:pPr>
              <w:pStyle w:val="ConsPlusNormal"/>
              <w:rPr>
                <w:rFonts w:ascii="Times New Roman" w:hAnsi="Times New Roman" w:cs="Times New Roman"/>
              </w:rPr>
            </w:pPr>
            <w:r w:rsidRPr="007A501A">
              <w:rPr>
                <w:rFonts w:ascii="Times New Roman" w:hAnsi="Times New Roman" w:cs="Times New Roman"/>
              </w:rPr>
              <w:t xml:space="preserve">в соответствии с заключенными соглашениями об установлении побратимских связей, соглашениями о сотрудничестве с городами стран дальнего и ближнего зарубежья и регионов Российской Федерации, планами работы международных, общероссийских объединений </w:t>
            </w:r>
            <w:r w:rsidRPr="007A501A">
              <w:rPr>
                <w:rFonts w:ascii="Times New Roman" w:hAnsi="Times New Roman" w:cs="Times New Roman"/>
              </w:rPr>
              <w:lastRenderedPageBreak/>
              <w:t>муниципальных образований на очередной год</w:t>
            </w:r>
          </w:p>
        </w:tc>
      </w:tr>
    </w:tbl>
    <w:p w:rsidR="007A501A" w:rsidRPr="007A501A" w:rsidRDefault="007A501A">
      <w:pPr>
        <w:rPr>
          <w:rFonts w:ascii="Times New Roman" w:hAnsi="Times New Roman" w:cs="Times New Roman"/>
        </w:rPr>
        <w:sectPr w:rsidR="007A501A" w:rsidRPr="007A501A">
          <w:pgSz w:w="16838" w:h="11905" w:orient="landscape"/>
          <w:pgMar w:top="1701" w:right="1134" w:bottom="850" w:left="1134" w:header="0" w:footer="0" w:gutter="0"/>
          <w:cols w:space="720"/>
        </w:sectPr>
      </w:pP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Оценка эффективности реализации муниципальной программы "Экономическое развитие города Ставрополя" (далее - Программа) осуществляется в два этапа. На первом этапе производится сравнение фактически достигнутых значений показателей (индикаторов) с установленными Программой значениями и рассчитываются индивидуальные индексы достижения показателей (индикаторов) (по каждому показателю (индикатору) отдельно) по следующей формуле: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position w:val="-25"/>
        </w:rPr>
        <w:pict>
          <v:shape id="_x0000_i1031" style="width:96pt;height:36pt" coordsize="" o:spt="100" adj="0,,0" path="" filled="f" stroked="f">
            <v:stroke joinstyle="miter"/>
            <v:imagedata r:id="rId16" o:title="base_23629_129937_32774"/>
            <v:formulas/>
            <v:path o:connecttype="segments"/>
          </v:shape>
        </w:pict>
      </w:r>
      <w:r w:rsidRPr="007A501A">
        <w:rPr>
          <w:rFonts w:ascii="Times New Roman" w:hAnsi="Times New Roman" w:cs="Times New Roman"/>
        </w:rPr>
        <w:t>,</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где:</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i</w:t>
      </w:r>
      <w:r w:rsidRPr="007A501A">
        <w:rPr>
          <w:rFonts w:ascii="Times New Roman" w:hAnsi="Times New Roman" w:cs="Times New Roman"/>
          <w:vertAlign w:val="subscript"/>
        </w:rPr>
        <w:t>n</w:t>
      </w:r>
      <w:proofErr w:type="spellEnd"/>
      <w:r w:rsidRPr="007A501A">
        <w:rPr>
          <w:rFonts w:ascii="Times New Roman" w:hAnsi="Times New Roman" w:cs="Times New Roman"/>
        </w:rPr>
        <w:t xml:space="preserve"> - индивидуальный индекс достижения n-го показателя (индикатора), процент;</w:t>
      </w:r>
    </w:p>
    <w:p w:rsidR="007A501A" w:rsidRPr="007A501A" w:rsidRDefault="007A501A">
      <w:pPr>
        <w:pStyle w:val="ConsPlusNormal"/>
        <w:spacing w:before="220"/>
        <w:ind w:firstLine="540"/>
        <w:jc w:val="both"/>
        <w:rPr>
          <w:rFonts w:ascii="Times New Roman" w:hAnsi="Times New Roman" w:cs="Times New Roman"/>
        </w:rPr>
      </w:pPr>
      <w:proofErr w:type="spellStart"/>
      <w:proofErr w:type="gramStart"/>
      <w:r w:rsidRPr="007A501A">
        <w:rPr>
          <w:rFonts w:ascii="Times New Roman" w:hAnsi="Times New Roman" w:cs="Times New Roman"/>
        </w:rPr>
        <w:t>Z</w:t>
      </w:r>
      <w:proofErr w:type="gramEnd"/>
      <w:r w:rsidRPr="007A501A">
        <w:rPr>
          <w:rFonts w:ascii="Times New Roman" w:hAnsi="Times New Roman" w:cs="Times New Roman"/>
          <w:vertAlign w:val="subscript"/>
        </w:rPr>
        <w:t>р</w:t>
      </w:r>
      <w:proofErr w:type="spellEnd"/>
      <w:r w:rsidRPr="007A501A">
        <w:rPr>
          <w:rFonts w:ascii="Times New Roman" w:hAnsi="Times New Roman" w:cs="Times New Roman"/>
          <w:vertAlign w:val="subscript"/>
        </w:rPr>
        <w:t xml:space="preserve"> </w:t>
      </w:r>
      <w:proofErr w:type="spellStart"/>
      <w:r w:rsidRPr="007A501A">
        <w:rPr>
          <w:rFonts w:ascii="Times New Roman" w:hAnsi="Times New Roman" w:cs="Times New Roman"/>
          <w:vertAlign w:val="subscript"/>
        </w:rPr>
        <w:t>ф</w:t>
      </w:r>
      <w:proofErr w:type="spellEnd"/>
      <w:r w:rsidRPr="007A501A">
        <w:rPr>
          <w:rFonts w:ascii="Times New Roman" w:hAnsi="Times New Roman" w:cs="Times New Roman"/>
        </w:rPr>
        <w:t xml:space="preserve"> - фактически достигнутое значение n-го показателя (индикатора) в отчетном году;</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Z</w:t>
      </w:r>
      <w:r w:rsidRPr="007A501A">
        <w:rPr>
          <w:rFonts w:ascii="Times New Roman" w:hAnsi="Times New Roman" w:cs="Times New Roman"/>
          <w:vertAlign w:val="subscript"/>
        </w:rPr>
        <w:t>р</w:t>
      </w:r>
      <w:proofErr w:type="spellEnd"/>
      <w:r w:rsidRPr="007A501A">
        <w:rPr>
          <w:rFonts w:ascii="Times New Roman" w:hAnsi="Times New Roman" w:cs="Times New Roman"/>
          <w:vertAlign w:val="subscript"/>
        </w:rPr>
        <w:t xml:space="preserve"> </w:t>
      </w:r>
      <w:proofErr w:type="spellStart"/>
      <w:proofErr w:type="gramStart"/>
      <w:r w:rsidRPr="007A501A">
        <w:rPr>
          <w:rFonts w:ascii="Times New Roman" w:hAnsi="Times New Roman" w:cs="Times New Roman"/>
          <w:vertAlign w:val="subscript"/>
        </w:rPr>
        <w:t>пл</w:t>
      </w:r>
      <w:proofErr w:type="spellEnd"/>
      <w:proofErr w:type="gramEnd"/>
      <w:r w:rsidRPr="007A501A">
        <w:rPr>
          <w:rFonts w:ascii="Times New Roman" w:hAnsi="Times New Roman" w:cs="Times New Roman"/>
        </w:rPr>
        <w:t xml:space="preserve"> - значение планируемого n-го показателя (индикатора) на отчетный год.</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На втором этапе рассчитывается оценка эффективности Программы по следующей формуле:</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jc w:val="center"/>
        <w:rPr>
          <w:rFonts w:ascii="Times New Roman" w:hAnsi="Times New Roman" w:cs="Times New Roman"/>
        </w:rPr>
      </w:pPr>
      <w:r w:rsidRPr="007A501A">
        <w:rPr>
          <w:rFonts w:ascii="Times New Roman" w:hAnsi="Times New Roman" w:cs="Times New Roman"/>
          <w:position w:val="-29"/>
        </w:rPr>
        <w:pict>
          <v:shape id="_x0000_i1032" style="width:51pt;height:40.5pt" coordsize="" o:spt="100" adj="0,,0" path="" filled="f" stroked="f">
            <v:stroke joinstyle="miter"/>
            <v:imagedata r:id="rId17" o:title="base_23629_129937_32775"/>
            <v:formulas/>
            <v:path o:connecttype="segments"/>
          </v:shape>
        </w:pict>
      </w:r>
      <w:r w:rsidRPr="007A501A">
        <w:rPr>
          <w:rFonts w:ascii="Times New Roman" w:hAnsi="Times New Roman" w:cs="Times New Roman"/>
        </w:rPr>
        <w:t>,</w:t>
      </w:r>
    </w:p>
    <w:p w:rsidR="007A501A" w:rsidRPr="007A501A" w:rsidRDefault="007A501A">
      <w:pPr>
        <w:pStyle w:val="ConsPlusNormal"/>
        <w:jc w:val="both"/>
        <w:rPr>
          <w:rFonts w:ascii="Times New Roman" w:hAnsi="Times New Roman" w:cs="Times New Roman"/>
        </w:rPr>
      </w:pPr>
    </w:p>
    <w:p w:rsidR="007A501A" w:rsidRPr="007A501A" w:rsidRDefault="007A501A">
      <w:pPr>
        <w:pStyle w:val="ConsPlusNormal"/>
        <w:ind w:firstLine="540"/>
        <w:jc w:val="both"/>
        <w:rPr>
          <w:rFonts w:ascii="Times New Roman" w:hAnsi="Times New Roman" w:cs="Times New Roman"/>
        </w:rPr>
      </w:pPr>
      <w:r w:rsidRPr="007A501A">
        <w:rPr>
          <w:rFonts w:ascii="Times New Roman" w:hAnsi="Times New Roman" w:cs="Times New Roman"/>
        </w:rPr>
        <w:t>где:</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Э - оценка эффективности реализации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position w:val="-14"/>
        </w:rPr>
        <w:pict>
          <v:shape id="_x0000_i1033" style="width:30.75pt;height:24.75pt" coordsize="" o:spt="100" adj="0,,0" path="" filled="f" stroked="f">
            <v:stroke joinstyle="miter"/>
            <v:imagedata r:id="rId18" o:title="base_23629_129937_32776"/>
            <v:formulas/>
            <v:path o:connecttype="segments"/>
          </v:shape>
        </w:pict>
      </w:r>
      <w:r w:rsidRPr="007A501A">
        <w:rPr>
          <w:rFonts w:ascii="Times New Roman" w:hAnsi="Times New Roman" w:cs="Times New Roman"/>
        </w:rPr>
        <w:t xml:space="preserve"> - сумма индивидуальных индексов достижения </w:t>
      </w:r>
      <w:proofErr w:type="spellStart"/>
      <w:r w:rsidRPr="007A501A">
        <w:rPr>
          <w:rFonts w:ascii="Times New Roman" w:hAnsi="Times New Roman" w:cs="Times New Roman"/>
        </w:rPr>
        <w:t>n-х</w:t>
      </w:r>
      <w:proofErr w:type="spellEnd"/>
      <w:r w:rsidRPr="007A501A">
        <w:rPr>
          <w:rFonts w:ascii="Times New Roman" w:hAnsi="Times New Roman" w:cs="Times New Roman"/>
        </w:rPr>
        <w:t xml:space="preserve"> показателей (индикаторов) (</w:t>
      </w:r>
      <w:proofErr w:type="spellStart"/>
      <w:r w:rsidRPr="007A501A">
        <w:rPr>
          <w:rFonts w:ascii="Times New Roman" w:hAnsi="Times New Roman" w:cs="Times New Roman"/>
        </w:rPr>
        <w:t>i</w:t>
      </w:r>
      <w:r w:rsidRPr="007A501A">
        <w:rPr>
          <w:rFonts w:ascii="Times New Roman" w:hAnsi="Times New Roman" w:cs="Times New Roman"/>
          <w:vertAlign w:val="subscript"/>
        </w:rPr>
        <w:t>n</w:t>
      </w:r>
      <w:proofErr w:type="spellEnd"/>
      <w:r w:rsidRPr="007A501A">
        <w:rPr>
          <w:rFonts w:ascii="Times New Roman" w:hAnsi="Times New Roman" w:cs="Times New Roman"/>
        </w:rPr>
        <w:t>) Программы;</w:t>
      </w:r>
    </w:p>
    <w:p w:rsidR="007A501A" w:rsidRPr="007A501A" w:rsidRDefault="007A501A">
      <w:pPr>
        <w:pStyle w:val="ConsPlusNormal"/>
        <w:spacing w:before="220"/>
        <w:ind w:firstLine="540"/>
        <w:jc w:val="both"/>
        <w:rPr>
          <w:rFonts w:ascii="Times New Roman" w:hAnsi="Times New Roman" w:cs="Times New Roman"/>
        </w:rPr>
      </w:pPr>
      <w:proofErr w:type="spellStart"/>
      <w:r w:rsidRPr="007A501A">
        <w:rPr>
          <w:rFonts w:ascii="Times New Roman" w:hAnsi="Times New Roman" w:cs="Times New Roman"/>
        </w:rPr>
        <w:t>n</w:t>
      </w:r>
      <w:proofErr w:type="spellEnd"/>
      <w:r w:rsidRPr="007A501A">
        <w:rPr>
          <w:rFonts w:ascii="Times New Roman" w:hAnsi="Times New Roman" w:cs="Times New Roman"/>
        </w:rPr>
        <w:t xml:space="preserve"> - число показателей (индикаторов) Программы.</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Интегральная оценка эффективности реализации Программы может быть дана в пределах от 0 до 100 процентов.</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свыше 80 до 100 процентов и выше Программа признается эффективной.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свыше 50 до 80 процентов Программа признается недостаточно эффективной.</w:t>
      </w:r>
    </w:p>
    <w:p w:rsidR="007A501A" w:rsidRPr="007A501A" w:rsidRDefault="007A501A">
      <w:pPr>
        <w:pStyle w:val="ConsPlusNormal"/>
        <w:spacing w:before="220"/>
        <w:ind w:firstLine="540"/>
        <w:jc w:val="both"/>
        <w:rPr>
          <w:rFonts w:ascii="Times New Roman" w:hAnsi="Times New Roman" w:cs="Times New Roman"/>
        </w:rPr>
      </w:pPr>
      <w:r w:rsidRPr="007A501A">
        <w:rPr>
          <w:rFonts w:ascii="Times New Roman" w:hAnsi="Times New Roman" w:cs="Times New Roman"/>
        </w:rPr>
        <w:t>При значении</w:t>
      </w:r>
      <w:proofErr w:type="gramStart"/>
      <w:r w:rsidRPr="007A501A">
        <w:rPr>
          <w:rFonts w:ascii="Times New Roman" w:hAnsi="Times New Roman" w:cs="Times New Roman"/>
        </w:rPr>
        <w:t xml:space="preserve"> Э</w:t>
      </w:r>
      <w:proofErr w:type="gramEnd"/>
      <w:r w:rsidRPr="007A501A">
        <w:rPr>
          <w:rFonts w:ascii="Times New Roman" w:hAnsi="Times New Roman" w:cs="Times New Roman"/>
        </w:rPr>
        <w:t xml:space="preserve"> до 50 процентов Программа признается неэффективной.</w:t>
      </w:r>
    </w:p>
    <w:p w:rsidR="007A501A" w:rsidRPr="007A501A" w:rsidRDefault="007A501A">
      <w:pPr>
        <w:pStyle w:val="ConsPlusNormal"/>
        <w:jc w:val="both"/>
        <w:rPr>
          <w:rFonts w:ascii="Times New Roman" w:hAnsi="Times New Roman" w:cs="Times New Roman"/>
        </w:rPr>
      </w:pPr>
    </w:p>
    <w:p w:rsidR="00E74129" w:rsidRPr="007A501A" w:rsidRDefault="00E74129">
      <w:pPr>
        <w:rPr>
          <w:rFonts w:ascii="Times New Roman" w:hAnsi="Times New Roman" w:cs="Times New Roman"/>
        </w:rPr>
      </w:pPr>
    </w:p>
    <w:sectPr w:rsidR="00E74129" w:rsidRPr="007A501A" w:rsidSect="007A501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01A"/>
    <w:rsid w:val="00086298"/>
    <w:rsid w:val="007A501A"/>
    <w:rsid w:val="00E74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5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A5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A501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BD79DA35E748C395DC78AFAD2E246AEA48087818237ED54ACBE43FEFBD6077CA0D61F4EB244EBACE2ACB2QEBAP" TargetMode="External"/><Relationship Id="rId13" Type="http://schemas.openxmlformats.org/officeDocument/2006/relationships/hyperlink" Target="consultantplus://offline/ref=109BD79DA35E748C395DC78AFAD2E246AEA48087838536E45EA6E349F6A2DA05Q7BBP" TargetMode="External"/><Relationship Id="rId18" Type="http://schemas.openxmlformats.org/officeDocument/2006/relationships/image" Target="media/image3.wmf"/><Relationship Id="rId26" Type="http://schemas.openxmlformats.org/officeDocument/2006/relationships/hyperlink" Target="consultantplus://offline/ref=109BD79DA35E748C395DD987ECBEBC4CABA7DD8F878739BB0AF9B814A1QABBP" TargetMode="External"/><Relationship Id="rId39" Type="http://schemas.openxmlformats.org/officeDocument/2006/relationships/hyperlink" Target="consultantplus://offline/ref=109BD79DA35E748C395DC78AFAD2E246AEA48087818136EB56A9BE43FEFBD6077CQAB0P" TargetMode="External"/><Relationship Id="rId3" Type="http://schemas.openxmlformats.org/officeDocument/2006/relationships/webSettings" Target="webSettings.xml"/><Relationship Id="rId21" Type="http://schemas.openxmlformats.org/officeDocument/2006/relationships/hyperlink" Target="consultantplus://offline/ref=109BD79DA35E748C395DC78AFAD2E246AEA4808781823AEC56A8BE43FEFBD6077CA0D61F4EB244EBACE2ADB3QEBDP" TargetMode="External"/><Relationship Id="rId34" Type="http://schemas.openxmlformats.org/officeDocument/2006/relationships/hyperlink" Target="consultantplus://offline/ref=109BD79DA35E748C395DD987ECBEBC4CABA7DD8F878739BB0AF9B814A1QABBP" TargetMode="External"/><Relationship Id="rId7" Type="http://schemas.openxmlformats.org/officeDocument/2006/relationships/hyperlink" Target="consultantplus://offline/ref=109BD79DA35E748C395DC78AFAD2E246AEA48087818235EA5FA8BE43FEFBD6077CA0D61F4EB244EBACE2A9B3QEB0P" TargetMode="External"/><Relationship Id="rId12" Type="http://schemas.openxmlformats.org/officeDocument/2006/relationships/hyperlink" Target="consultantplus://offline/ref=109BD79DA35E748C395DC78AFAD2E246AEA48087818237ED54ACBE43FEFBD6077CA0D61F4EB244EBACE0AEBAQEBEP" TargetMode="External"/><Relationship Id="rId17" Type="http://schemas.openxmlformats.org/officeDocument/2006/relationships/image" Target="media/image2.wmf"/><Relationship Id="rId25" Type="http://schemas.openxmlformats.org/officeDocument/2006/relationships/hyperlink" Target="consultantplus://offline/ref=109BD79DA35E748C395DD987ECBEBC4CABA7DD8F878739BB0AF9B814A1QABBP" TargetMode="External"/><Relationship Id="rId33" Type="http://schemas.openxmlformats.org/officeDocument/2006/relationships/hyperlink" Target="consultantplus://offline/ref=109BD79DA35E748C395DD987ECBEBC4CABA7DD8F878739BB0AF9B814A1QABBP" TargetMode="External"/><Relationship Id="rId38" Type="http://schemas.openxmlformats.org/officeDocument/2006/relationships/hyperlink" Target="consultantplus://offline/ref=109BD79DA35E748C395DC78AFAD2E246AEA4808781813AE45FAEBE43FEFBD6077CQAB0P"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109BD79DA35E748C395DD987ECBEBC4CABA7D988898839BB0AF9B814A1QABBP" TargetMode="External"/><Relationship Id="rId29" Type="http://schemas.openxmlformats.org/officeDocument/2006/relationships/hyperlink" Target="consultantplus://offline/ref=109BD79DA35E748C395DC78AFAD2E246AEA48087818033EA54AABE43FEFBD6077CQAB0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9BD79DA35E748C395DD987ECBEBC4CABA7D98A838939BB0AF9B814A1QABBP" TargetMode="External"/><Relationship Id="rId11" Type="http://schemas.openxmlformats.org/officeDocument/2006/relationships/hyperlink" Target="consultantplus://offline/ref=109BD79DA35E748C395DD987ECBEBC4CABA7DA8C838039BB0AF9B814A1QABBP" TargetMode="External"/><Relationship Id="rId24" Type="http://schemas.openxmlformats.org/officeDocument/2006/relationships/hyperlink" Target="consultantplus://offline/ref=109BD79DA35E748C395DC78AFAD2E246AEA48087818134EE5EA4BE43FEFBD6077CQAB0P" TargetMode="External"/><Relationship Id="rId32" Type="http://schemas.openxmlformats.org/officeDocument/2006/relationships/hyperlink" Target="consultantplus://offline/ref=109BD79DA35E748C395DD987ECBEBC4CABA7DD8F878739BB0AF9B814A1QABBP" TargetMode="External"/><Relationship Id="rId37" Type="http://schemas.openxmlformats.org/officeDocument/2006/relationships/hyperlink" Target="consultantplus://offline/ref=109BD79DA35E748C395DC78AFAD2E246AEA48087818235EC52AABE43FEFBD6077CQAB0P" TargetMode="External"/><Relationship Id="rId40" Type="http://schemas.openxmlformats.org/officeDocument/2006/relationships/fontTable" Target="fontTable.xml"/><Relationship Id="rId5" Type="http://schemas.openxmlformats.org/officeDocument/2006/relationships/hyperlink" Target="consultantplus://offline/ref=109BD79DA35E748C395DD987ECBEBC4CABA7DA8C838039BB0AF9B814A1ABD0523CE0D04A0DF64BEAQABFP" TargetMode="External"/><Relationship Id="rId15" Type="http://schemas.openxmlformats.org/officeDocument/2006/relationships/hyperlink" Target="consultantplus://offline/ref=109BD79DA35E748C395DC78AFAD2E246AEA4808781823BE557AFBE43FEFBD6077CA0D61F4EB244EBACE2ACB7QEBDP" TargetMode="External"/><Relationship Id="rId23" Type="http://schemas.openxmlformats.org/officeDocument/2006/relationships/hyperlink" Target="consultantplus://offline/ref=109BD79DA35E748C395DD987ECBEBC4CABA7DD8F878739BB0AF9B814A1QABBP" TargetMode="External"/><Relationship Id="rId28" Type="http://schemas.openxmlformats.org/officeDocument/2006/relationships/hyperlink" Target="consultantplus://offline/ref=109BD79DA35E748C395DD987ECBEBC4CABA7DD8F878739BB0AF9B814A1QABBP" TargetMode="External"/><Relationship Id="rId36" Type="http://schemas.openxmlformats.org/officeDocument/2006/relationships/hyperlink" Target="consultantplus://offline/ref=109BD79DA35E748C395DC78AFAD2E246AEA48087818133E451A9BE43FEFBD6077CQAB0P" TargetMode="External"/><Relationship Id="rId10" Type="http://schemas.openxmlformats.org/officeDocument/2006/relationships/hyperlink" Target="consultantplus://offline/ref=109BD79DA35E748C395DD987ECBEBC4CABA7DD8F878739BB0AF9B814A1QABBP" TargetMode="External"/><Relationship Id="rId19" Type="http://schemas.openxmlformats.org/officeDocument/2006/relationships/hyperlink" Target="consultantplus://offline/ref=109BD79DA35E748C395DC78AFAD2E246AEA48087818130EC52AFBE43FEFBD6077CA0D61F4EB244EBACE1A4B4QEB0P" TargetMode="External"/><Relationship Id="rId31" Type="http://schemas.openxmlformats.org/officeDocument/2006/relationships/hyperlink" Target="consultantplus://offline/ref=109BD79DA35E748C395DD987ECBEBC4CABA7DD8F878739BB0AF9B814A1QABBP" TargetMode="External"/><Relationship Id="rId4" Type="http://schemas.openxmlformats.org/officeDocument/2006/relationships/hyperlink" Target="consultantplus://offline/ref=109BD79DA35E748C395DD987ECBEBC4CABADDE8F818939BB0AF9B814A1ABD0523CE0D04A0DF54BE2QABDP" TargetMode="External"/><Relationship Id="rId9" Type="http://schemas.openxmlformats.org/officeDocument/2006/relationships/hyperlink" Target="consultantplus://offline/ref=109BD79DA35E748C395DD987ECBEBC4CABA7DA8C838039BB0AF9B814A1QABBP" TargetMode="External"/><Relationship Id="rId14" Type="http://schemas.openxmlformats.org/officeDocument/2006/relationships/hyperlink" Target="consultantplus://offline/ref=109BD79DA35E748C395DC78AFAD2E246AEA4808781823BE557AFBE43FEFBD6077CA0D61F4EB244EBACE2ACB7QEBDP" TargetMode="External"/><Relationship Id="rId22" Type="http://schemas.openxmlformats.org/officeDocument/2006/relationships/hyperlink" Target="consultantplus://offline/ref=109BD79DA35E748C395DD987ECBEBC4CABA7DD8F878739BB0AF9B814A1QABBP" TargetMode="External"/><Relationship Id="rId27" Type="http://schemas.openxmlformats.org/officeDocument/2006/relationships/hyperlink" Target="consultantplus://offline/ref=109BD79DA35E748C395DD987ECBEBC4CABA7DD8F878739BB0AF9B814A1QABBP" TargetMode="External"/><Relationship Id="rId30" Type="http://schemas.openxmlformats.org/officeDocument/2006/relationships/hyperlink" Target="consultantplus://offline/ref=109BD79DA35E748C395DD987ECBEBC4CABA7DD8F878739BB0AF9B814A1QABBP" TargetMode="External"/><Relationship Id="rId35" Type="http://schemas.openxmlformats.org/officeDocument/2006/relationships/hyperlink" Target="consultantplus://offline/ref=109BD79DA35E748C395DC78AFAD2E246AEA48087818130EC53ACBE43FEFBD6077CQAB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69</Pages>
  <Words>16804</Words>
  <Characters>95787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MS.Zarvirova</dc:creator>
  <cp:lastModifiedBy>MS.Zarvirova</cp:lastModifiedBy>
  <cp:revision>1</cp:revision>
  <dcterms:created xsi:type="dcterms:W3CDTF">2018-03-20T15:01:00Z</dcterms:created>
  <dcterms:modified xsi:type="dcterms:W3CDTF">2018-03-20T15:14:00Z</dcterms:modified>
</cp:coreProperties>
</file>