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42" w:rsidRPr="00701A42" w:rsidRDefault="00701A4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АДМИНИСТРАЦИЯ ГОРОДА СТАВРОПОЛЯ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ПОСТАНОВЛЕНИЕ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от 22 ноября 2016 г. N 2652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 УТВЕРЖДЕНИИ МУНИЦИПАЛЬНОЙ ПРОГРАММЫ "РАЗВИТИЕ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ОБРАЗОВАНИЯ В ГОРОДЕ СТАВРОПОЛЕ"</w:t>
      </w:r>
    </w:p>
    <w:p w:rsidR="00701A42" w:rsidRPr="00701A42" w:rsidRDefault="00701A42">
      <w:pPr>
        <w:spacing w:after="1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 xml:space="preserve">В соответствии с Бюджетным </w:t>
      </w:r>
      <w:hyperlink r:id="rId4" w:history="1">
        <w:r w:rsidRPr="00701A42">
          <w:rPr>
            <w:rFonts w:ascii="Times New Roman" w:hAnsi="Times New Roman" w:cs="Times New Roman"/>
          </w:rPr>
          <w:t>кодексом</w:t>
        </w:r>
      </w:hyperlink>
      <w:r w:rsidRPr="00701A4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6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от 28 июня 2014 г. N 172-ФЗ "О стратегическом планировании в Российской Федерации", </w:t>
      </w:r>
      <w:hyperlink r:id="rId7" w:history="1">
        <w:r w:rsidRPr="00701A42">
          <w:rPr>
            <w:rFonts w:ascii="Times New Roman" w:hAnsi="Times New Roman" w:cs="Times New Roman"/>
          </w:rPr>
          <w:t>постановлением</w:t>
        </w:r>
      </w:hyperlink>
      <w:r w:rsidRPr="00701A42">
        <w:rPr>
          <w:rFonts w:ascii="Times New Roman" w:hAnsi="Times New Roman" w:cs="Times New Roman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1. Утвердить муниципальную </w:t>
      </w:r>
      <w:hyperlink w:anchor="P31" w:history="1">
        <w:r w:rsidRPr="00701A42">
          <w:rPr>
            <w:rFonts w:ascii="Times New Roman" w:hAnsi="Times New Roman" w:cs="Times New Roman"/>
          </w:rPr>
          <w:t>программу</w:t>
        </w:r>
      </w:hyperlink>
      <w:r w:rsidRPr="00701A42">
        <w:rPr>
          <w:rFonts w:ascii="Times New Roman" w:hAnsi="Times New Roman" w:cs="Times New Roman"/>
        </w:rPr>
        <w:t xml:space="preserve"> "Развитие образования в городе Ставрополе" согласно приложению.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2. Настоящее постановление вступает в силу с 01 января 2017 года.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3. </w:t>
      </w:r>
      <w:proofErr w:type="gramStart"/>
      <w:r w:rsidRPr="00701A42">
        <w:rPr>
          <w:rFonts w:ascii="Times New Roman" w:hAnsi="Times New Roman" w:cs="Times New Roman"/>
        </w:rPr>
        <w:t>Разместить</w:t>
      </w:r>
      <w:proofErr w:type="gramEnd"/>
      <w:r w:rsidRPr="00701A42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4. Контроль исполнения настоящего постановления возложить на заместителя главы администрации города Ставрополя Середа Т.В.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Глава города Ставрополя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А.Х.ДЖАТДОЕВ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Приложение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постановлению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администрации города Ставрополя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от 22.11.2016 N 2652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701A42">
        <w:rPr>
          <w:rFonts w:ascii="Times New Roman" w:hAnsi="Times New Roman" w:cs="Times New Roman"/>
        </w:rPr>
        <w:t>МУНИЦИПАЛЬНАЯ ПРОГРАММА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"РАЗВИТИЕ ОБРАЗОВАНИЯ В ГОРОДЕ СТАВРОПОЛЕ"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ПАСПОРТ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МУНИЦИПАЛЬНОЙ ПРОГРАММЫ "РАЗВИТИЕ ОБРАЗОВАНИЯ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ГОРОДЕ СТАВРОПОЛЕ"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"Развитие образования в городе Ставрополе" (далее - Программа)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701A42">
              <w:rPr>
                <w:rFonts w:ascii="Times New Roman" w:hAnsi="Times New Roman" w:cs="Times New Roman"/>
              </w:rPr>
              <w:t>ь(</w:t>
            </w:r>
            <w:proofErr w:type="gramEnd"/>
            <w:r w:rsidRPr="00701A42">
              <w:rPr>
                <w:rFonts w:ascii="Times New Roman" w:hAnsi="Times New Roman" w:cs="Times New Roman"/>
              </w:rPr>
              <w:t>и)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целями Программы являются: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создание условий для непрерывного образования, укрепления здоровья, совершенствование системы дополнительного образования детей;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создание условий для осуществления присмотра и ухода за детьми в муниципальных образовательных учреждениях города Ставрополя;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создание условий для развития интеллектуальных и творческих способностей обучающихся;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задачами Программы являются: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доступного, качественного и непрерывного образования, соответствующего современным требованиям общества;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сохранение и укрепление здоровья детей в период получения образования на всех его уровнях, формирование культуры здоровья;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развитие системы комплексного сопровождения талантливых и одаренных детей;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широкого выбора образовательных программ </w:t>
            </w:r>
            <w:r w:rsidRPr="00701A42">
              <w:rPr>
                <w:rFonts w:ascii="Times New Roman" w:hAnsi="Times New Roman" w:cs="Times New Roman"/>
              </w:rPr>
              <w:lastRenderedPageBreak/>
              <w:t>и направлений, в том числе с использованием информационных технологий, электронных средств обучения;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совершенствование системы патриотического воспитания обучающихся и воспитанников муниципальных образовательных учреждений города Ставрополя;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сокращение дефицита мест в муниципальных образовательных учреждениях города Ставрополя за счет </w:t>
            </w:r>
            <w:proofErr w:type="gramStart"/>
            <w:r w:rsidRPr="00701A42">
              <w:rPr>
                <w:rFonts w:ascii="Times New Roman" w:hAnsi="Times New Roman" w:cs="Times New Roman"/>
              </w:rPr>
              <w:t>расширения сети муниципальных образовательных учреждений города Ставрополя</w:t>
            </w:r>
            <w:proofErr w:type="gramEnd"/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Сроки реализации Программы (подпрограмм)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объем финансирования Программы составляет 21898459,02 тыс. рублей, в том числе: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год - 4323345,78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год - 3533816,35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год - 3504728,09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 год - 3512189,60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год - 3512189,60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 год - 3512189,60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из них: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средств бюджета города Ставрополя объем финансирования составляет 9258749,45 тыс. рублей, в том числе: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год - 1529013,91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год - 1595812,90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год - 1545066,21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 год - 1529618,81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год - 1529618,81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 год - 1529618,81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средств бюджета Ставропольского края объем финансирования составляет 12146543,86 тыс. рублей, в том числе: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год - 2301166,16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год - 1938003,45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год - 1959661,88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 год - 1982570,79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год - 1982570,79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 год - 1982570,79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средств федерального бюджета объем финансирования в 2017 году составляет 492147,70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внебюджетных источников объем финансирования в 2017 году составляет 1018,01 тыс. рублей</w:t>
            </w:r>
          </w:p>
        </w:tc>
      </w:tr>
      <w:tr w:rsidR="00701A42" w:rsidRPr="00701A42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Подпрограм</w:t>
            </w:r>
            <w:proofErr w:type="gramStart"/>
            <w:r w:rsidRPr="00701A42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701A42">
              <w:rPr>
                <w:rFonts w:ascii="Times New Roman" w:hAnsi="Times New Roman" w:cs="Times New Roman"/>
              </w:rPr>
              <w:t>ы</w:t>
            </w:r>
            <w:proofErr w:type="spellEnd"/>
            <w:r w:rsidRPr="00701A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Программа включает следующие подпрограммы:</w:t>
            </w:r>
          </w:p>
        </w:tc>
      </w:tr>
      <w:tr w:rsidR="00701A42" w:rsidRPr="00701A42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"</w:t>
            </w:r>
            <w:hyperlink w:anchor="P795" w:history="1">
              <w:r w:rsidRPr="00701A42">
                <w:rPr>
                  <w:rFonts w:ascii="Times New Roman" w:hAnsi="Times New Roman" w:cs="Times New Roman"/>
                </w:rPr>
                <w:t>Организация дошкольного</w:t>
              </w:r>
            </w:hyperlink>
            <w:r w:rsidRPr="00701A42">
              <w:rPr>
                <w:rFonts w:ascii="Times New Roman" w:hAnsi="Times New Roman" w:cs="Times New Roman"/>
              </w:rPr>
              <w:t>, общего и дополнительного образования" (приложение 3 к Программе);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"</w:t>
            </w:r>
            <w:hyperlink w:anchor="P1747" w:history="1">
              <w:r w:rsidRPr="00701A42">
                <w:rPr>
                  <w:rFonts w:ascii="Times New Roman" w:hAnsi="Times New Roman" w:cs="Times New Roman"/>
                </w:rPr>
                <w:t>Расширение и усовершенствование сети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муниципальных дошкольных и общеобразовательных учреждений" (приложение 4 к Программе)</w:t>
            </w:r>
          </w:p>
        </w:tc>
      </w:tr>
    </w:tbl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Программы и прогноз ее развития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Город Ставрополь является центром качественного непрерывного образования и реализации возможностей для успешного становления и развития личности.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Система образования на всех ее уровнях не только обеспечивает население знаниями и профессиональными умениями, результатами научных исследований и разработок, но и формирует социально активную личность, обладающую общекультурными и профессиональными компетенциями, дает возможность раскрыть способности, подготовиться к жизни с учетом современных реалий каждому молодому человеку.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городе Ставрополе созданы условия для развития человеческого потенциала, обуславливающего расширение возможностей каждого жителя города Ставрополя в формировании и совершенствовании базовых компетенций посредством обеспечения доступного, качественного, непрерывного образования и последующего трудоустройства.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Общее образование состоит из четырех уровней образования: дошкольное образование, начальное общее образование, основное общее образование, среднее общее образование.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В городе Ставрополе сложилась многофункциональная муниципальная система образования, насчитывающая 123 образовательных учреждения, которые дают возможность всестороннего развития личности, в том числе: 66 дошкольных образовательных учреждений, 49 общеобразовательных учреждений, 8 учреждений дополнительного образования детей.</w:t>
      </w:r>
      <w:proofErr w:type="gramEnd"/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Негосударственные образовательные организации являются неотъемлемой частью системы образования и расширяют возможности реализации гражданами права на качественное образование.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Отличительной чертой негосударственных образовательных организаций являются инновации, внедрение авторских методик обучения и воспитания, доступность, наличие гибкой и мобильной системы управления, отсутствие стереотипов и шаблонов в организации образовательного процесса.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В настоящее время в городе Ставрополе функционируют 3 частных образовательных учреждения.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целях обеспечения доступности, качества, экономической эффективности системы дошкольного образования, обеспечения дошкольным образованием детей, не посещающих дошкольные образовательные учреждения, развития новых форм дошкольного образования в городе Ставрополе развивается вариативная форма предоставления услуг дошкольного образования - семейная дошкольная группа как структурное подразделение дошкольного образовательного учреждения.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Для реализации и развития интеллектуальных и творческих способностей воспитанников и обучающихся ежегодно проводятся городские мероприятия и конкурсы, в том числе патриотической направленности.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Инклюзивное образование детей с ограниченными возможностями здоровья является новым перспективным стратегическим направлением образовательной политики, в значительной степени затрагивающим основы образования.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Для реализации конституционного права на образование детей с ограниченными возможностями здоровья в городе Ставрополе открыты коррекционные группы в 34 муниципальных дошкольных образовательных учреждениях, в семи из которых успешно функционируют коррекционно-оздоровительные центры для решения проблем раннего включения в образовательный процесс детей с нарушением слуха, зрения, речи, опорно-двигательного аппарата, интеллектуальной недостаточности, задержки психического развития.</w:t>
      </w:r>
      <w:proofErr w:type="gramEnd"/>
      <w:r w:rsidRPr="00701A42">
        <w:rPr>
          <w:rFonts w:ascii="Times New Roman" w:hAnsi="Times New Roman" w:cs="Times New Roman"/>
        </w:rPr>
        <w:t xml:space="preserve"> Анализ наполняемости коррекционных групп свидетельствует о </w:t>
      </w:r>
      <w:proofErr w:type="spellStart"/>
      <w:r w:rsidRPr="00701A42">
        <w:rPr>
          <w:rFonts w:ascii="Times New Roman" w:hAnsi="Times New Roman" w:cs="Times New Roman"/>
        </w:rPr>
        <w:t>востребованности</w:t>
      </w:r>
      <w:proofErr w:type="spellEnd"/>
      <w:r w:rsidRPr="00701A42">
        <w:rPr>
          <w:rFonts w:ascii="Times New Roman" w:hAnsi="Times New Roman" w:cs="Times New Roman"/>
        </w:rPr>
        <w:t xml:space="preserve"> предоставляемых образовательных услуг.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Учащимся с ограниченными возможностями здоровья, временно или постоянно не имеющим возможности посещать муниципальные образовательные учреждения города Ставрополя по состоянию здоровья, создаются необходимые условия для получения образования по индивидуальной программе на дому.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Особая роль в сохранении и формировании ресурсов здоровья, наряду со здравоохранением, принадлежит системе образования - единственной системе общественного воспитания, охватывающей все детское население в течение длительного периода жизни. Состояние здоровья детей, их воспитание и образование неразрывно связаны друг с другом. В стенах образовательного учреждения в процессе приобретения знаний дети проводят большую часть своего времени. Нередко приходится слышать мнение родителей и преподавателей о том, что здоровье детей в процессе обучения ухудшается, что может быть связано с неправильным питанием, недостатком двигательной активности, чрезмерным увлечением компьютером, несоответствующими возрасту нагрузками. Поэтому сегодня перед системой образования поставлена важная задача по сохранению здоровья детей и молодежи, формированию навыков здорового образа жизни, мотивации быть здоровыми, воспитанию общей культуры здоровья, созданию условий </w:t>
      </w:r>
      <w:proofErr w:type="spellStart"/>
      <w:r w:rsidRPr="00701A42">
        <w:rPr>
          <w:rFonts w:ascii="Times New Roman" w:hAnsi="Times New Roman" w:cs="Times New Roman"/>
        </w:rPr>
        <w:t>здоровьесберегающей</w:t>
      </w:r>
      <w:proofErr w:type="spellEnd"/>
      <w:r w:rsidRPr="00701A42">
        <w:rPr>
          <w:rFonts w:ascii="Times New Roman" w:hAnsi="Times New Roman" w:cs="Times New Roman"/>
        </w:rPr>
        <w:t xml:space="preserve"> образовательной среды, внедрению в образовательный процесс эффективных </w:t>
      </w:r>
      <w:proofErr w:type="spellStart"/>
      <w:r w:rsidRPr="00701A42">
        <w:rPr>
          <w:rFonts w:ascii="Times New Roman" w:hAnsi="Times New Roman" w:cs="Times New Roman"/>
        </w:rPr>
        <w:t>здоровьеформирующих</w:t>
      </w:r>
      <w:proofErr w:type="spellEnd"/>
      <w:r w:rsidRPr="00701A42">
        <w:rPr>
          <w:rFonts w:ascii="Times New Roman" w:hAnsi="Times New Roman" w:cs="Times New Roman"/>
        </w:rPr>
        <w:t xml:space="preserve"> технологий.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течение летнего периода на базе муниципальных образовательных учреждений города Ставрополя ежегодно открываются оздоровительные лагеря с дневным пребыванием, в которых отдыхает около 7 тыс. детей. В муниципальном автономном образовательном учреждении дополнительного образования детей детском санаторно-оздоровительном центре "Лесная поляна" города Ставрополя отдыхает более 500 детей, ведется планомерная работа по модернизации данного учреждения.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В городе Ставрополе накоплен положительный опыт по развитию системы дополнительного образования детей и молодежи, укреплению воспитательного потенциала муниципальных общеобразовательных учреждений, работе с талантливыми детьми. Всеми формами творческого развития охвачено более 67 процентов учащихся муниципальных общеобразовательных учреждений. Получают свое развитие детско-юношеский спорт, детские общественные </w:t>
      </w:r>
      <w:r w:rsidRPr="00701A42">
        <w:rPr>
          <w:rFonts w:ascii="Times New Roman" w:hAnsi="Times New Roman" w:cs="Times New Roman"/>
        </w:rPr>
        <w:lastRenderedPageBreak/>
        <w:t>объединения.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Значительное количество зданий муниципальных образовательных учреждений города Ставрополя являются аварийными. В целях создания безопасных условий пребывания учащихся и сотрудников в муниципальных образовательных учреждениях города Ставрополя сформирована комиссия по определению </w:t>
      </w:r>
      <w:proofErr w:type="gramStart"/>
      <w:r w:rsidRPr="00701A42">
        <w:rPr>
          <w:rFonts w:ascii="Times New Roman" w:hAnsi="Times New Roman" w:cs="Times New Roman"/>
        </w:rPr>
        <w:t>приоритетов развития объектов социальной сферы города</w:t>
      </w:r>
      <w:proofErr w:type="gramEnd"/>
      <w:r w:rsidRPr="00701A42">
        <w:rPr>
          <w:rFonts w:ascii="Times New Roman" w:hAnsi="Times New Roman" w:cs="Times New Roman"/>
        </w:rPr>
        <w:t xml:space="preserve"> Ставрополя (далее - комиссия), в состав которой входят представители администрации города Ставрополя, Ставропольской городской Думы. Ежегодно по итогам отбора, проведенного членами комиссии, определяется перечень объектов для финансирования работ по капитальному, текущему ремонту и проведению противоаварийных мероприятий.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Из-за увеличения численности населения города Ставрополя назрела необходимость строительства новых муниципальных общеобразовательных учреждений. Строительство новых и реконструкция имеющихся муниципальных общеобразовательных учреждений позволят расширить и усовершенствовать сеть муниципальных общеобразовательных учреждений города Ставрополя и создать условия для ведения учебного процесса в соответствии с современными требованиями.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Ключевой в системе образования остается проблема </w:t>
      </w:r>
      <w:proofErr w:type="gramStart"/>
      <w:r w:rsidRPr="00701A42">
        <w:rPr>
          <w:rFonts w:ascii="Times New Roman" w:hAnsi="Times New Roman" w:cs="Times New Roman"/>
        </w:rPr>
        <w:t>удовлетворения спроса жителей города Ставрополя</w:t>
      </w:r>
      <w:proofErr w:type="gramEnd"/>
      <w:r w:rsidRPr="00701A42">
        <w:rPr>
          <w:rFonts w:ascii="Times New Roman" w:hAnsi="Times New Roman" w:cs="Times New Roman"/>
        </w:rPr>
        <w:t xml:space="preserve"> на предоставление мест в муниципальных дошкольных учреждениях.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Реализация предложенных Программой мероприятий направлена на достижение в городе Ставрополе показателя стопроцентной доступности дошкольного образования для детей в возрасте от 3 до 7 лет в соответствии с </w:t>
      </w:r>
      <w:hyperlink r:id="rId8" w:history="1">
        <w:r w:rsidRPr="00701A42">
          <w:rPr>
            <w:rFonts w:ascii="Times New Roman" w:hAnsi="Times New Roman" w:cs="Times New Roman"/>
          </w:rPr>
          <w:t>Указом</w:t>
        </w:r>
      </w:hyperlink>
      <w:r w:rsidRPr="00701A42">
        <w:rPr>
          <w:rFonts w:ascii="Times New Roman" w:hAnsi="Times New Roman" w:cs="Times New Roman"/>
        </w:rPr>
        <w:t xml:space="preserve"> Президента Российской Федерации от 07 мая 2012 г. N 599 "О мерах по реализации государственной политики в области образования и науки".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городе Ставрополе в недостаточной степени развиты независимые формы и механизмы участия граждан, работодателей, профессиональных сообществ в вопросах образовательной политики, контроля качества знаний на всех ступенях обучения.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Целесообразность решения проблем в системе образования города Ставрополя на основе программного метода обусловлена масштабностью, высокой социально-экономической значимостью и межведомственным характером обозначенных проблем, необходимостью преобразований с целью повышения доступности и качества образования, повышения эффективности планирования, распределения и использования бюджетных средств.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Основные направления реализации Программы позволяют учесть основные аспекты развития муниципальной системы образования и в рамках ее финансирования определить приоритетность тех или иных мероприятий Программы.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результате реализации Программы планируется достичь следующих результатов: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снижение нагрузки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города Ставрополя, к числу имеющихся мест) от 140 процентов до 116 процентов;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удельного веса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от 90 процентов до 91,7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доли обучающихся муниципальных образовательных учреждений города Ставрополя, обучающихся в первую смену, от 72,96 процента до 94,4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высокого качества воспитания детей и подростков в соответствии с перспективными задачами городского сообщества;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повышение социально-экономической эффективности функционирования системы образования;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обеспечение предоставления образовательных услуг;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количества детей, отдохнувших и укрепивших здоровье в летних оздоровительных лагерях на территории города Ставрополя, от 33 тыс. человек до 40 тыс. человек;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реализация творческих способностей обучающихся, формирование социальной интерактивности, патриотизма и гражданской ответственности;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количества обучающихся муниципальных образовательных учреждений города Ставрополя, участвующих в мероприятиях различного уровня, от 32 тыс. человек до 50 тыс. человек.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основным рискам реализации Программы относятся: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финансово-экономические риски, связанные с сокращением в ходе реализации Программы предусмотренных объемов бюджетных средств;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нормативные правовые риски, связанные с непринятием или несвоевременным принятием необходимых нормативных актов;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обстоятельства непреодолимой силы.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Вышеперечисленные риски могут привести к таким негативным последствиям, как: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внесение изменений в Программу и, возможно, отказ от реализации отдельных мероприятий и задач Программы;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ухудшение материально-технической и учебной базы образовательных учреждений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рост социальной напряженности, обусловленной сохранением неравного доступа к качественному образованию.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Основными мерами управления рисками с целью минимизации их влияния на достижение целей и задач Программы выступают: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мониторинг и контроль реализации Программы;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оперативное реагирование на изменения законодательства Российской Федерации, Ставропольского края,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определение приоритетов для первоочередного финансирования основных мероприятий Программы;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своевременное уточнение перечня и состава основных мероприятий Программы и сроков их реализации с сохранением ожидаемых результатов реализации Программы.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2. Цели и задачи 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Целями Программы являются: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создание условий для непрерывного образования, укрепления здоровья, совершенствование системы дополнительного образования детей;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создание условий для осуществления присмотра и ухода за детьми в муниципальных образовательных учреждениях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создание условий для развития интеллектуальных и творческих способностей обучающихся.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Задачами Программы являются: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обеспечение доступного, качественного и непрерывного образования, соответствующего современным требованиям общества;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сохранение и укрепление здоровья детей в период получения образования на всех его уровнях, формирование культуры здоровья;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развитие системы комплексного сопровождения талантливых и одаренных детей;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совершенствование системы патриотического воспитания обучающихся и воспитанников муниципальных образовательных учреждений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сокращение дефицита мест в муниципальных образовательных учреждениях города Ставрополя за счет </w:t>
      </w:r>
      <w:proofErr w:type="gramStart"/>
      <w:r w:rsidRPr="00701A42">
        <w:rPr>
          <w:rFonts w:ascii="Times New Roman" w:hAnsi="Times New Roman" w:cs="Times New Roman"/>
        </w:rPr>
        <w:t>расширения сети муниципальных образовательных учреждений города Ставрополя</w:t>
      </w:r>
      <w:proofErr w:type="gramEnd"/>
      <w:r w:rsidRPr="00701A42">
        <w:rPr>
          <w:rFonts w:ascii="Times New Roman" w:hAnsi="Times New Roman" w:cs="Times New Roman"/>
        </w:rPr>
        <w:t>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3. Сроки реализации 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Реализация Программы рассчитана на 6 лет, с 2017 года по 2022 год включительно.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4. Перечень и общая характеристика подпрограмм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31" w:history="1">
        <w:r w:rsidRPr="00701A42">
          <w:rPr>
            <w:rFonts w:ascii="Times New Roman" w:hAnsi="Times New Roman" w:cs="Times New Roman"/>
          </w:rPr>
          <w:t>Перечень</w:t>
        </w:r>
      </w:hyperlink>
      <w:r w:rsidRPr="00701A42">
        <w:rPr>
          <w:rFonts w:ascii="Times New Roman" w:hAnsi="Times New Roman" w:cs="Times New Roman"/>
        </w:rPr>
        <w:t xml:space="preserve"> и общая характеристика подпрограмм, обоснование выделения подпрограмм, ожидаемые результаты их реализации, информация о соисполнителе и объемах финансирования приведены в приложении 1 к Программе.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5. Ресурсное обеспечение Программы</w:t>
      </w: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Объем финансирования Программы составляет 21898459,02 тыс. рублей, в том числе: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2017 год - 4323345,78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2018 год - 3533816,35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2019 год - 3504728,09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2020 год - 3512189,60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2021 год - 3512189,60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2022 год - 3512189,60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из них: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средств бюджета города Ставрополя объем финансирования составляет 9258749,45 тыс. рублей, в том числе: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2017 год - 1529013,91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2018 год - 1595812,90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2019 год - 1545066,21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2020 год - 1529618,81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2021 год - 1529618,81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2022 год - 1529618,81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средств бюджета Ставропольского края объем финансирования составляет 12146543,86 тыс. рублей, в том числе: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2017 год - 2301166,16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2018 год - 1938003,45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2019 год - 1959661,88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2020 год - 1982570,79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2021 год - 1982570,79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2022 год - 1982570,79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средств федерального бюджета объем финансирования в 2017 году составляет 492147,70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внебюджетных источников объем финансирования в 2017 году составляет 1018,01 тыс. рублей.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Объем средств бюджета города Ставрополя на 2017 - 2022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 xml:space="preserve">Финансирование расходов за счет средств бюджета Ставропольского края осуществляется в рамках полномочий, переданных </w:t>
      </w:r>
      <w:hyperlink r:id="rId9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от 31 декабря 2004 г. N 120-кз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родителей", </w:t>
      </w:r>
      <w:hyperlink r:id="rId10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от 10 июля 2007 г. N</w:t>
      </w:r>
      <w:proofErr w:type="gramEnd"/>
      <w:r w:rsidRPr="00701A42">
        <w:rPr>
          <w:rFonts w:ascii="Times New Roman" w:hAnsi="Times New Roman" w:cs="Times New Roman"/>
        </w:rPr>
        <w:t xml:space="preserve"> </w:t>
      </w:r>
      <w:proofErr w:type="gramStart"/>
      <w:r w:rsidRPr="00701A42">
        <w:rPr>
          <w:rFonts w:ascii="Times New Roman" w:hAnsi="Times New Roman" w:cs="Times New Roman"/>
        </w:rPr>
        <w:t xml:space="preserve">35-кз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организациях", </w:t>
      </w:r>
      <w:hyperlink r:id="rId11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от 13 июня 2013 г. N 51-кз "О наделении органов местного самоуправления муниципальных районов</w:t>
      </w:r>
      <w:proofErr w:type="gramEnd"/>
      <w:r w:rsidRPr="00701A42">
        <w:rPr>
          <w:rFonts w:ascii="Times New Roman" w:hAnsi="Times New Roman" w:cs="Times New Roman"/>
        </w:rPr>
        <w:t xml:space="preserve"> </w:t>
      </w:r>
      <w:proofErr w:type="gramStart"/>
      <w:r w:rsidRPr="00701A42">
        <w:rPr>
          <w:rFonts w:ascii="Times New Roman" w:hAnsi="Times New Roman" w:cs="Times New Roman"/>
        </w:rPr>
        <w:t xml:space="preserve">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усыновителям", </w:t>
      </w:r>
      <w:hyperlink r:id="rId12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от 07 ноября 2014 г. N 102-кз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</w:t>
      </w:r>
      <w:proofErr w:type="gramEnd"/>
      <w:r w:rsidRPr="00701A42">
        <w:rPr>
          <w:rFonts w:ascii="Times New Roman" w:hAnsi="Times New Roman" w:cs="Times New Roman"/>
        </w:rPr>
        <w:t>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Со</w:t>
      </w:r>
      <w:proofErr w:type="gramEnd"/>
      <w:r w:rsidRPr="00701A42">
        <w:rPr>
          <w:rFonts w:ascii="Times New Roman" w:hAnsi="Times New Roman" w:cs="Times New Roman"/>
        </w:rPr>
        <w:t xml:space="preserve"> финансирование мероприятий подпрограмм Программы за счет средств бюджетов Российской Федерации и Ставропольского края осуществляется в рамках реализации государственной </w:t>
      </w:r>
      <w:hyperlink r:id="rId13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Российской Федерации "Развитие образования" на 2013 - 2020 годы, утвержденной постановлением Правительства Российской Федерации от 15 апреля 2014 г. N 295, федеральной целевой </w:t>
      </w:r>
      <w:hyperlink r:id="rId14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"Повышение безопасности дорожного движения в 2013 - 2020 годах", утвержденной постановлением Правительства Российской Федерации от 03 октября 2013 г. N 864, государственной </w:t>
      </w:r>
      <w:hyperlink r:id="rId15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"Развитие образования", утвержденной постановлением Правительства Ставропольского края от 28 декабря 2015 г. N 583-</w:t>
      </w:r>
      <w:r w:rsidRPr="00701A42">
        <w:rPr>
          <w:rFonts w:ascii="Times New Roman" w:hAnsi="Times New Roman" w:cs="Times New Roman"/>
        </w:rPr>
        <w:lastRenderedPageBreak/>
        <w:t xml:space="preserve">п, государственной </w:t>
      </w:r>
      <w:hyperlink r:id="rId16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"Развитие энергетики, промышленности и связи", утвержденной постановлением Правительства Ставропольского края от 30 декабря 2015 г. N 600-п.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Также предусмотрено финансирование мероприятий Программы за счет внебюджетных источников.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6. Система управления реализацией 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Текущее управление реализацией и реализация Программы осуществляется комитетом образования администрации 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Комитет образования администрации города Ставрополя совместно с соисполнителем Программы ежегодно разрабатывает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детальном плане-графике отражаются: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полный перечень подпрограмм, основных мероприятий Программы;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ответственный исполнитель Программы, соисполнитель Программы, ответственные за реализацию основных мероприятий Программы, контрольных событий с указанием фамилии, должности;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данные об объемах финансирования основных мероприятий Программы, контрольных событий за счет всех источников финансирования.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Детальный план-график, согласованный с комитетом экономического развития администрации города Ставрополя, утверждается комитетом образования администрации города Ставрополя ежегодно в срок до 31 декабря года, предшествующего очередному финансовому году.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процессе реализации Программы комитет образования администрации города Ставрополя по согласованию с соисполнителем Программы вносит изменения в Программу по следующим основаниям: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приведение Программы в соответствие с решением о бюджете города Ставрополя на очередной финансовый год и плановый период;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изменение законодательства;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реализация решений администрации города Ставрополя по результатам оценки эффективности реализации;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включение в Программу новых расходных обязательств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уточнение показателей (индикаторов) Программы, механизма реализации Программы, перечня и состава основных мероприятий (мероприятий) Программы, сроков их реализации, а также состава соисполнителей с учетом выделяемых на реализацию Программы бюджетных ассигнований.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Комитет образования администрации города Ставрополя ежегодно до 15 февраля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(далее - отчет).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Мониторинг и контроль реализации Программы осуществляется в соответствии с порядком, утвержденным постановлением администрации города Ставрополя.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7. Оценка эффективности реализации 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Оценка эффективности реализации Программы проводится для оценки вклада Программы в социально-экономическое развитие города Ставрополя, исходя из степени реализации основных мероприятий (мероприятий) Программы и достижения запланированных показателей (индикаторов) Программы.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Оценка эффективности реализации Программы осуществляется в соответствии с порядком, утвержденным постановлением администрации города Ставрополя.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Программы.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Выполнение мероприятий, предусмотренных Программой, позволит достичь к 2022 году следующих результатов: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снижение нагрузки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города Ставрополя, к числу имеющихся мест) от 140 процентов до 116 процентов;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удельного веса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от 90 процентов до 91,7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доли обучающихся муниципальных образовательных учреждений города Ставрополя, обучающихся в первую смену, от 72,96 процента до 94,4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высокого качества воспитания детей и подростков в соответствии с перспективными задачами городского сообщества;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повышение социально-экономической эффективности функционирования системы образования;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предоставления образовательных услуг;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количества детей, отдохнувших и укрепивших здоровье в летних оздоровительных лагерях на территории города Ставрополя, от 33 тыс. человек до 40 тыс. человек;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реализация творческих способностей обучающихся, формирование социальной интерактивности, патриотизма и гражданской ответственности;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увеличение количества обучающихся муниципальных образовательных учреждений города </w:t>
      </w:r>
      <w:r w:rsidRPr="00701A42">
        <w:rPr>
          <w:rFonts w:ascii="Times New Roman" w:hAnsi="Times New Roman" w:cs="Times New Roman"/>
        </w:rPr>
        <w:lastRenderedPageBreak/>
        <w:t>Ставрополя, участвующих в мероприятиях различного уровня, от 32 тыс. человек до 50 тыс. человек.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Эффективность реализации Программы определяется при достижении к 2022 году следующих показателей (индикаторов):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 увеличится до 76,8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результаты оценки качества знаний в муниципальных образовательных учреждениях города Ставрополя составят 58,4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 составит 0,5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количество обучающихся с ограниченными возможностями здоровья, обучающихся в муниципальных общеобразовательных учреждениях города Ставрополя по образовательным программам для детей с ограниченными возможностями здоровья, составит 273 человека;</w:t>
      </w:r>
      <w:proofErr w:type="gramEnd"/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доля детей первой и второй групп здоровья в общей </w:t>
      </w:r>
      <w:proofErr w:type="gramStart"/>
      <w:r w:rsidRPr="00701A42">
        <w:rPr>
          <w:rFonts w:ascii="Times New Roman" w:hAnsi="Times New Roman" w:cs="Times New Roman"/>
        </w:rPr>
        <w:t>численности</w:t>
      </w:r>
      <w:proofErr w:type="gramEnd"/>
      <w:r w:rsidRPr="00701A42">
        <w:rPr>
          <w:rFonts w:ascii="Times New Roman" w:hAnsi="Times New Roman" w:cs="Times New Roman"/>
        </w:rPr>
        <w:t xml:space="preserve"> обучающихся в муниципальных образовательных учреждениях города Ставрополя составит 69,5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удельный вес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собственности, составит 91,7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детей в возрасте от 5 до 18 лет, получающих услуги по дополнительному образованию в муниципальных образовательных учреждениях дополнительного образования города Ставрополя, увеличится до 50900 человек;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учреждений города Ставрополя, от общего количества обучающихся в муниципальных общеобразовательных учреждениях города Ставрополя составит 19,8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проведенных мероприятий спортивной направленности в муниципальных образовательных учреждениях города Ставрополя увеличится до 330;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проведенных творческих и интеллектуальных мероприятий в муниципальных образовательных учреждениях города Ставрополя увеличится до 200;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обучающихся муниципальных образовательных учреждений города Ставрополя, участвующих в мероприятиях, направленных на формирование социальной активности, гражданственности и патриотизма, составит 47800 человек;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количество проведенных мероприятий в муниципальных общеобразовательных учреждениях города </w:t>
      </w:r>
      <w:proofErr w:type="gramStart"/>
      <w:r w:rsidRPr="00701A42">
        <w:rPr>
          <w:rFonts w:ascii="Times New Roman" w:hAnsi="Times New Roman" w:cs="Times New Roman"/>
        </w:rPr>
        <w:t>Ставрополя</w:t>
      </w:r>
      <w:proofErr w:type="gramEnd"/>
      <w:r w:rsidRPr="00701A42">
        <w:rPr>
          <w:rFonts w:ascii="Times New Roman" w:hAnsi="Times New Roman" w:cs="Times New Roman"/>
        </w:rPr>
        <w:t xml:space="preserve"> по патриотическому воспитанию обучающихся и развитию волонтерского движения увеличится до 90;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муниципальных образовательных учреждений города Ставрополя, осуществивших модернизацию материально-технической базы, увеличится до 76,5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 составит 11,5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 составит 40 процентов;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муниципальных образовательных учреждений города Ставрополя, в которых созданы условия для обучения детей-инвалидов и детей с ограниченными возможностями здоровья, увеличится до 30;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замененных оконных блоков в общем количестве оконных блоков, требующих замены в муниципальных образовательных учреждениях города Ставрополя, составит 9,6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детей-сирот и детей, оставшихся без попечения родителей, в общей численности детей составит 1,51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муниципальных общеобразовательных учреждений города Ставрополя, принявших участие в международных и всероссийских мониторинговых исследованиях качества образования, увеличится до 49;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города Ставрополя, к числу имеющихся мест) составит 116 процентов;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доля обучающихся в муниципальных общеобразовательных учреждениях города Ставрополя, обучающихся в первую смену, увеличится до 94,4 процента;</w:t>
      </w:r>
      <w:proofErr w:type="gramEnd"/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созданных мест в муниципальных дошкольных образовательных учреждениях города Ставрополя (с нарастающим итогом) составит 16282 места;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созданных мест в муниципальных общеобразовательных учреждениях города Ставрополя (с нарастающим итогом) составит 34075 мест.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68" w:history="1">
        <w:r w:rsidRPr="00701A42">
          <w:rPr>
            <w:rFonts w:ascii="Times New Roman" w:hAnsi="Times New Roman" w:cs="Times New Roman"/>
          </w:rPr>
          <w:t>Методика</w:t>
        </w:r>
      </w:hyperlink>
      <w:r w:rsidRPr="00701A42">
        <w:rPr>
          <w:rFonts w:ascii="Times New Roman" w:hAnsi="Times New Roman" w:cs="Times New Roman"/>
        </w:rPr>
        <w:t xml:space="preserve"> и критерии оценки эффективности Программы приведены в приложении 2 к Программе.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В случае </w:t>
      </w:r>
      <w:proofErr w:type="spellStart"/>
      <w:r w:rsidRPr="00701A42">
        <w:rPr>
          <w:rFonts w:ascii="Times New Roman" w:hAnsi="Times New Roman" w:cs="Times New Roman"/>
        </w:rPr>
        <w:t>нереализации</w:t>
      </w:r>
      <w:proofErr w:type="spellEnd"/>
      <w:r w:rsidRPr="00701A42">
        <w:rPr>
          <w:rFonts w:ascii="Times New Roman" w:hAnsi="Times New Roman" w:cs="Times New Roman"/>
        </w:rPr>
        <w:t xml:space="preserve"> Программы и </w:t>
      </w:r>
      <w:proofErr w:type="spellStart"/>
      <w:r w:rsidRPr="00701A42">
        <w:rPr>
          <w:rFonts w:ascii="Times New Roman" w:hAnsi="Times New Roman" w:cs="Times New Roman"/>
        </w:rPr>
        <w:t>недостижения</w:t>
      </w:r>
      <w:proofErr w:type="spellEnd"/>
      <w:r w:rsidRPr="00701A42">
        <w:rPr>
          <w:rFonts w:ascii="Times New Roman" w:hAnsi="Times New Roman" w:cs="Times New Roman"/>
        </w:rPr>
        <w:t xml:space="preserve"> показателей (индикаторов) Программы могут возникнуть такие последствия, как: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снижение результатов оценки качества знаний в муниципальных образовательных учреждениях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ухудшение материально-технической и учебной базы образовательных учреждений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рост социальной напряженности, обусловленной сохранением неравного доступа к качественному образованию;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уменьшение объема предоставляемых услуг в сфере образования в городе Ставрополе, а также их качества.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Заместитель главы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администрации города Ставрополя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Т.В.САВЕЛЬЕВА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rPr>
          <w:rFonts w:ascii="Times New Roman" w:hAnsi="Times New Roman" w:cs="Times New Roman"/>
        </w:rPr>
        <w:sectPr w:rsidR="00701A42" w:rsidRPr="00701A42" w:rsidSect="004C3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A42" w:rsidRPr="00701A42" w:rsidRDefault="00701A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Приложение 1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муниципальной программе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"Развитие образования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городе Ставрополе"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1" w:name="P331"/>
      <w:bookmarkEnd w:id="1"/>
      <w:r w:rsidRPr="00701A42">
        <w:rPr>
          <w:rFonts w:ascii="Times New Roman" w:hAnsi="Times New Roman" w:cs="Times New Roman"/>
        </w:rPr>
        <w:t>ПЕРЕЧЕНЬ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ОБЩАЯ ХАРАКТЕРИСТИКА ПОДПРОГРАММ МУНИЦИПАЛЬНОЙ ПРОГРАММЫ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"РАЗВИТИЕ ОБРАЗОВАНИЯ В ГОРОДЕ СТАВРОПОЛЕ"</w:t>
      </w:r>
    </w:p>
    <w:p w:rsidR="00701A42" w:rsidRPr="00701A42" w:rsidRDefault="00701A42">
      <w:pPr>
        <w:spacing w:after="1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78"/>
        <w:gridCol w:w="1134"/>
        <w:gridCol w:w="850"/>
        <w:gridCol w:w="1418"/>
        <w:gridCol w:w="1417"/>
        <w:gridCol w:w="1418"/>
        <w:gridCol w:w="1417"/>
        <w:gridCol w:w="1276"/>
        <w:gridCol w:w="1276"/>
        <w:gridCol w:w="1276"/>
        <w:gridCol w:w="1417"/>
        <w:gridCol w:w="1701"/>
      </w:tblGrid>
      <w:tr w:rsidR="00701A42" w:rsidRPr="00701A42" w:rsidTr="00701A42">
        <w:tc>
          <w:tcPr>
            <w:tcW w:w="62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1A42">
              <w:rPr>
                <w:rFonts w:ascii="Times New Roman" w:hAnsi="Times New Roman" w:cs="Times New Roman"/>
              </w:rPr>
              <w:t>/</w:t>
            </w:r>
            <w:proofErr w:type="spell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8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113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850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1418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Обоснование выделения подпрограммы и ожидаемый результат</w:t>
            </w: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701A42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701A42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8080" w:type="dxa"/>
            <w:gridSpan w:val="6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</w:t>
            </w:r>
          </w:p>
        </w:tc>
      </w:tr>
      <w:tr w:rsidR="00701A42" w:rsidRPr="00701A42" w:rsidTr="00701A42">
        <w:tc>
          <w:tcPr>
            <w:tcW w:w="62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8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Организация дошкольного, общего и дополнительно го образования</w:t>
            </w:r>
          </w:p>
        </w:tc>
        <w:tc>
          <w:tcPr>
            <w:tcW w:w="1134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850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8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организация предоставления дошкольного, начального общего, основного общего, среднего общего образования и дополнительного образования. Реализация подпрограмм </w:t>
            </w:r>
            <w:r w:rsidRPr="00701A42">
              <w:rPr>
                <w:rFonts w:ascii="Times New Roman" w:hAnsi="Times New Roman" w:cs="Times New Roman"/>
              </w:rPr>
              <w:lastRenderedPageBreak/>
              <w:t>мы позволит модернизировать образовательный процесс в условиях современного общества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21015832,12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3541572,41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3524709,50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3470205,87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3493114,78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3493114,78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3493114,78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ухудшение материально-технической и учебной базы образовательных учреждений города Ставрополя; рост социальной напряженности, обусловленной сохранением неравного доступа к качественному образованию</w:t>
            </w: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9143465,54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1514583,53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1586706,05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1510543,99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1510543,99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1510543,99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1510543,99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11872366,58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2026988,88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1938003,45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1959661,88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1982570,79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1982570,79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1982570,79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78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Расширение и усовершенствование сети муниципальных дошкольных и общеобразовательных учреждений</w:t>
            </w:r>
          </w:p>
        </w:tc>
        <w:tc>
          <w:tcPr>
            <w:tcW w:w="1134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0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8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строительство дошкольных и общеобразовательных учреждений. Реализация подпрограммы позволит расширить сеть дошкольных и общеобразовательных учреждений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882626,90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781773,37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9106,85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34522,22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рост социальной напряженности, обусловленной сохранением неравного доступа к качественному образованию</w:t>
            </w: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10539,62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3720,00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6819,62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104744,29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14430,38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5386,85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27702,60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274177,28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274177,28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492147,70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492147,70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2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1018,01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1018,01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104" w:type="dxa"/>
            <w:gridSpan w:val="5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Общий объем финансирования Программы: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21898459,02</w:t>
            </w:r>
          </w:p>
        </w:tc>
        <w:tc>
          <w:tcPr>
            <w:tcW w:w="14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4323345,78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3533816,35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3504728,09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3512189,60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3512189,60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3512189,60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Приложение 2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муниципальной программе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"Развитие образования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городе Ставрополе"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2" w:name="P468"/>
      <w:bookmarkEnd w:id="2"/>
      <w:r w:rsidRPr="00701A42">
        <w:rPr>
          <w:rFonts w:ascii="Times New Roman" w:hAnsi="Times New Roman" w:cs="Times New Roman"/>
        </w:rPr>
        <w:t>МЕТОДИКА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КРИТЕРИИ ОЦЕНКИ ЭФФЕКТИВНОСТИ МУНИЦИПАЛЬНОЙ ПРОГРАММЫ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"РАЗВИТИЕ ОБРАЗОВАНИЯ В ГОРОДЕ СТАВРОПОЛЕ"</w:t>
      </w:r>
    </w:p>
    <w:p w:rsidR="00701A42" w:rsidRPr="00701A42" w:rsidRDefault="00701A42">
      <w:pPr>
        <w:spacing w:after="1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611"/>
        <w:gridCol w:w="989"/>
        <w:gridCol w:w="994"/>
        <w:gridCol w:w="994"/>
        <w:gridCol w:w="850"/>
        <w:gridCol w:w="994"/>
        <w:gridCol w:w="994"/>
        <w:gridCol w:w="989"/>
        <w:gridCol w:w="854"/>
        <w:gridCol w:w="2266"/>
        <w:gridCol w:w="1997"/>
      </w:tblGrid>
      <w:tr w:rsidR="00701A42" w:rsidRPr="00701A42">
        <w:tc>
          <w:tcPr>
            <w:tcW w:w="518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1A42">
              <w:rPr>
                <w:rFonts w:ascii="Times New Roman" w:hAnsi="Times New Roman" w:cs="Times New Roman"/>
              </w:rPr>
              <w:t>/</w:t>
            </w:r>
            <w:proofErr w:type="spell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89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Базовый 2015 год</w:t>
            </w:r>
          </w:p>
        </w:tc>
        <w:tc>
          <w:tcPr>
            <w:tcW w:w="5675" w:type="dxa"/>
            <w:gridSpan w:val="6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Значения показателей (индикаторов) по годам</w:t>
            </w:r>
          </w:p>
        </w:tc>
        <w:tc>
          <w:tcPr>
            <w:tcW w:w="226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199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Взаимосвязь с мероприятиями программы</w:t>
            </w:r>
          </w:p>
        </w:tc>
      </w:tr>
      <w:tr w:rsidR="00701A42" w:rsidRPr="00701A42">
        <w:tc>
          <w:tcPr>
            <w:tcW w:w="5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 в общей численности детей в возрасте от 1 до 6 лет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064" w:history="1">
              <w:r w:rsidRPr="00701A42">
                <w:rPr>
                  <w:rFonts w:ascii="Times New Roman" w:hAnsi="Times New Roman" w:cs="Times New Roman"/>
                </w:rPr>
                <w:t>пунктах 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- </w:t>
            </w:r>
            <w:hyperlink w:anchor="P1100" w:history="1">
              <w:r w:rsidRPr="00701A42">
                <w:rPr>
                  <w:rFonts w:ascii="Times New Roman" w:hAnsi="Times New Roman" w:cs="Times New Roman"/>
                </w:rPr>
                <w:t>3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"Организация дошкольного, общего и дополнительного образования" муниципальной программы "Развитие образования в городе Ставрополе" (далее - подпрограмма 1)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Результаты оценки </w:t>
            </w:r>
            <w:r w:rsidRPr="00701A42">
              <w:rPr>
                <w:rFonts w:ascii="Times New Roman" w:hAnsi="Times New Roman" w:cs="Times New Roman"/>
              </w:rPr>
              <w:lastRenderedPageBreak/>
              <w:t>качества знаний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результаты </w:t>
            </w:r>
            <w:r w:rsidRPr="00701A42">
              <w:rPr>
                <w:rFonts w:ascii="Times New Roman" w:hAnsi="Times New Roman" w:cs="Times New Roman"/>
              </w:rPr>
              <w:lastRenderedPageBreak/>
              <w:t>государственной итоговой аттестации, единого государственного экзамена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мероприятия,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указанные в </w:t>
            </w:r>
            <w:hyperlink w:anchor="P1127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156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420" w:history="1">
              <w:r w:rsidRPr="00701A42">
                <w:rPr>
                  <w:rFonts w:ascii="Times New Roman" w:hAnsi="Times New Roman" w:cs="Times New Roman"/>
                </w:rPr>
                <w:t>16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результаты государственной итоговой аттестации, единого государственного экзамена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127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156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>,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t>Количество обучающихся с ограниченными возможностями здоровья, обучающихся в муниципальных общеобразовательных учреждениях города Ставрополя по образовательным программам для детей с ограниченными возможностями здоровья</w:t>
            </w:r>
            <w:proofErr w:type="gramEnd"/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127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156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>,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Доля детей первой и второй групп здоровья в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общей </w:t>
            </w:r>
            <w:proofErr w:type="gramStart"/>
            <w:r w:rsidRPr="00701A42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обучающихся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расчетные данные комитета образования </w:t>
            </w:r>
            <w:r w:rsidRPr="00701A42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мероприятия, указанные в </w:t>
            </w:r>
            <w:hyperlink w:anchor="P1127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156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>,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Удельный вес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1-ДО "Сведения об учреждении дополнительного образования детей"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183" w:history="1">
              <w:r w:rsidRPr="00701A42">
                <w:rPr>
                  <w:rFonts w:ascii="Times New Roman" w:hAnsi="Times New Roman" w:cs="Times New Roman"/>
                </w:rPr>
                <w:t>пункте 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детей в возрасте от 5 до 18 лет, получающих услуги по дополнительному образованию в муниципальных образовательных учреждениях дополнительного образования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47472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48900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49400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49900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50900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1-ДО "Сведения об учреждении дополнительного образования детей"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183" w:history="1">
              <w:r w:rsidRPr="00701A42">
                <w:rPr>
                  <w:rFonts w:ascii="Times New Roman" w:hAnsi="Times New Roman" w:cs="Times New Roman"/>
                </w:rPr>
                <w:t>пункте 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Доля обучающихся, охваченных организованным отдыхом в каникулярное время в летний период в летних оздоровительных лагерях </w:t>
            </w:r>
            <w:r w:rsidRPr="00701A42">
              <w:rPr>
                <w:rFonts w:ascii="Times New Roman" w:hAnsi="Times New Roman" w:cs="Times New Roman"/>
              </w:rPr>
              <w:lastRenderedPageBreak/>
              <w:t>на базе муниципальных образовательных учреждений города Ставрополя, от общего количества обучающихся в муниципальных общеобразовательных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1-ОЛ "Сведения о детском оздоровительном лагере"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218" w:history="1">
              <w:r w:rsidRPr="00701A42">
                <w:rPr>
                  <w:rFonts w:ascii="Times New Roman" w:hAnsi="Times New Roman" w:cs="Times New Roman"/>
                </w:rPr>
                <w:t>пунктах 7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240" w:history="1">
              <w:r w:rsidRPr="00701A42">
                <w:rPr>
                  <w:rFonts w:ascii="Times New Roman" w:hAnsi="Times New Roman" w:cs="Times New Roman"/>
                </w:rPr>
                <w:t>8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проведенных мероприятий спортивной направленности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67" w:history="1">
              <w:r w:rsidRPr="00701A42">
                <w:rPr>
                  <w:rFonts w:ascii="Times New Roman" w:hAnsi="Times New Roman" w:cs="Times New Roman"/>
                </w:rPr>
                <w:t>пункте 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проведенных творческих и интеллектуальных мероприятий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67" w:history="1">
              <w:r w:rsidRPr="00701A42">
                <w:rPr>
                  <w:rFonts w:ascii="Times New Roman" w:hAnsi="Times New Roman" w:cs="Times New Roman"/>
                </w:rPr>
                <w:t>пункте 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Количество обучающихся муниципальных образовательных учреждений города Ставрополя, участвующих в мероприятиях, направленных на формирование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социальной активности, гражданственности и патриотизма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41840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44200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45400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46600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47800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67" w:history="1">
              <w:r w:rsidRPr="00701A42">
                <w:rPr>
                  <w:rFonts w:ascii="Times New Roman" w:hAnsi="Times New Roman" w:cs="Times New Roman"/>
                </w:rPr>
                <w:t>пункте 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Количество проведенных мероприятий в муниципальных общеобразовательных учреждениях города </w:t>
            </w:r>
            <w:proofErr w:type="gramStart"/>
            <w:r w:rsidRPr="00701A42">
              <w:rPr>
                <w:rFonts w:ascii="Times New Roman" w:hAnsi="Times New Roman" w:cs="Times New Roman"/>
              </w:rPr>
              <w:t>Ставрополя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по патриотическому воспитанию обучающихся и развитию волонтерского движения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67" w:history="1">
              <w:r w:rsidRPr="00701A42">
                <w:rPr>
                  <w:rFonts w:ascii="Times New Roman" w:hAnsi="Times New Roman" w:cs="Times New Roman"/>
                </w:rPr>
                <w:t>пункте 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муниципальных образовательных учреждений города Ставрополя, осуществивших модернизацию материально-технической базы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294" w:history="1">
              <w:r w:rsidRPr="00701A42">
                <w:rPr>
                  <w:rFonts w:ascii="Times New Roman" w:hAnsi="Times New Roman" w:cs="Times New Roman"/>
                </w:rPr>
                <w:t>пункте 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1, в </w:t>
            </w:r>
            <w:hyperlink w:anchor="P2179" w:history="1">
              <w:r w:rsidRPr="00701A42">
                <w:rPr>
                  <w:rFonts w:ascii="Times New Roman" w:hAnsi="Times New Roman" w:cs="Times New Roman"/>
                </w:rPr>
                <w:t>пункте 7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"Расширение и усовершенствование сети муниципальных дошкольных и общеобразовательных учреждений" муниципальной программы "Развитие образования в городе Ставрополе" (далее </w:t>
            </w:r>
            <w:r w:rsidRPr="00701A42">
              <w:rPr>
                <w:rFonts w:ascii="Times New Roman" w:hAnsi="Times New Roman" w:cs="Times New Roman"/>
              </w:rPr>
              <w:lastRenderedPageBreak/>
              <w:t>- подпрограмма 2)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94" w:history="1">
              <w:r w:rsidRPr="00701A42">
                <w:rPr>
                  <w:rFonts w:ascii="Times New Roman" w:hAnsi="Times New Roman" w:cs="Times New Roman"/>
                </w:rPr>
                <w:t>пункте 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94" w:history="1">
              <w:r w:rsidRPr="00701A42">
                <w:rPr>
                  <w:rFonts w:ascii="Times New Roman" w:hAnsi="Times New Roman" w:cs="Times New Roman"/>
                </w:rPr>
                <w:t>пункте 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Количество муниципальных образовательных учреждений города Ставрополя, в которых </w:t>
            </w:r>
            <w:r w:rsidRPr="00701A42">
              <w:rPr>
                <w:rFonts w:ascii="Times New Roman" w:hAnsi="Times New Roman" w:cs="Times New Roman"/>
              </w:rPr>
              <w:lastRenderedPageBreak/>
              <w:t>созданы условия для обучения детей-инвалидов и детей с ограниченными возможностями здоровья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294" w:history="1">
              <w:r w:rsidRPr="00701A42">
                <w:rPr>
                  <w:rFonts w:ascii="Times New Roman" w:hAnsi="Times New Roman" w:cs="Times New Roman"/>
                </w:rPr>
                <w:t>пункте 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замененных оконных блоков в общем количестве оконных блоков, требующих замены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21,61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316" w:history="1">
              <w:r w:rsidRPr="00701A42">
                <w:rPr>
                  <w:rFonts w:ascii="Times New Roman" w:hAnsi="Times New Roman" w:cs="Times New Roman"/>
                </w:rPr>
                <w:t>пункте 11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в общей численности детей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103-РИК "Сведения о выявлении и устройстве детей-сирот и детей, оставшихся без попечения родителей"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351" w:history="1">
              <w:r w:rsidRPr="00701A42">
                <w:rPr>
                  <w:rFonts w:ascii="Times New Roman" w:hAnsi="Times New Roman" w:cs="Times New Roman"/>
                </w:rPr>
                <w:t>пунктах 12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- </w:t>
            </w:r>
            <w:hyperlink w:anchor="P1393" w:history="1">
              <w:r w:rsidRPr="00701A42">
                <w:rPr>
                  <w:rFonts w:ascii="Times New Roman" w:hAnsi="Times New Roman" w:cs="Times New Roman"/>
                </w:rPr>
                <w:t>15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муниципальных общеобразовательных учреждений города Ставрополя, принявших участие в международных и всероссийских мониторинговых исследованиях качества образования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420" w:history="1">
              <w:r w:rsidRPr="00701A42">
                <w:rPr>
                  <w:rFonts w:ascii="Times New Roman" w:hAnsi="Times New Roman" w:cs="Times New Roman"/>
                </w:rPr>
                <w:t>пункте 16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971" w:history="1">
              <w:r w:rsidRPr="00701A42">
                <w:rPr>
                  <w:rFonts w:ascii="Times New Roman" w:hAnsi="Times New Roman" w:cs="Times New Roman"/>
                </w:rPr>
                <w:t>пунктах 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001" w:history="1">
              <w:r w:rsidRPr="00701A42">
                <w:rPr>
                  <w:rFonts w:ascii="Times New Roman" w:hAnsi="Times New Roman" w:cs="Times New Roman"/>
                </w:rPr>
                <w:t>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031" w:history="1">
              <w:r w:rsidRPr="00701A42">
                <w:rPr>
                  <w:rFonts w:ascii="Times New Roman" w:hAnsi="Times New Roman" w:cs="Times New Roman"/>
                </w:rPr>
                <w:t>3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111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t>Доля обучающихся в муниципальных общеобразовательных учреждениях города Ставрополя, обучающихся в первую смену</w:t>
            </w:r>
            <w:proofErr w:type="gramEnd"/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72,96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2065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141" w:history="1">
              <w:r w:rsidRPr="00701A42">
                <w:rPr>
                  <w:rFonts w:ascii="Times New Roman" w:hAnsi="Times New Roman" w:cs="Times New Roman"/>
                </w:rPr>
                <w:t>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09" w:history="1">
              <w:r w:rsidRPr="00701A42">
                <w:rPr>
                  <w:rFonts w:ascii="Times New Roman" w:hAnsi="Times New Roman" w:cs="Times New Roman"/>
                </w:rPr>
                <w:t>8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39" w:history="1">
              <w:r w:rsidRPr="00701A42">
                <w:rPr>
                  <w:rFonts w:ascii="Times New Roman" w:hAnsi="Times New Roman" w:cs="Times New Roman"/>
                </w:rPr>
                <w:t>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69" w:history="1">
              <w:r w:rsidRPr="00701A42">
                <w:rPr>
                  <w:rFonts w:ascii="Times New Roman" w:hAnsi="Times New Roman" w:cs="Times New Roman"/>
                </w:rPr>
                <w:t>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99" w:history="1">
              <w:r w:rsidRPr="00701A42">
                <w:rPr>
                  <w:rFonts w:ascii="Times New Roman" w:hAnsi="Times New Roman" w:cs="Times New Roman"/>
                </w:rPr>
                <w:t>11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329" w:history="1">
              <w:r w:rsidRPr="00701A42">
                <w:rPr>
                  <w:rFonts w:ascii="Times New Roman" w:hAnsi="Times New Roman" w:cs="Times New Roman"/>
                </w:rPr>
                <w:t>12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Количество созданных мест в муниципальных дошкольных образовательных учреждениях города Ставрополя (с </w:t>
            </w:r>
            <w:r w:rsidRPr="00701A42">
              <w:rPr>
                <w:rFonts w:ascii="Times New Roman" w:hAnsi="Times New Roman" w:cs="Times New Roman"/>
              </w:rPr>
              <w:lastRenderedPageBreak/>
              <w:t>нарастающим итогом)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мест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14350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15322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15382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15582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16082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16182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16282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971" w:history="1">
              <w:r w:rsidRPr="00701A42">
                <w:rPr>
                  <w:rFonts w:ascii="Times New Roman" w:hAnsi="Times New Roman" w:cs="Times New Roman"/>
                </w:rPr>
                <w:t>пунктах 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001" w:history="1">
              <w:r w:rsidRPr="00701A42">
                <w:rPr>
                  <w:rFonts w:ascii="Times New Roman" w:hAnsi="Times New Roman" w:cs="Times New Roman"/>
                </w:rPr>
                <w:t>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031" w:history="1">
              <w:r w:rsidRPr="00701A42">
                <w:rPr>
                  <w:rFonts w:ascii="Times New Roman" w:hAnsi="Times New Roman" w:cs="Times New Roman"/>
                </w:rPr>
                <w:t>3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111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61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созданных мест в муниципальных общеобразовательных учреждениях города Ставрополя (с нарастающим итогом)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26948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29745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29745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31295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32285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32285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34075</w:t>
            </w:r>
          </w:p>
        </w:tc>
        <w:tc>
          <w:tcPr>
            <w:tcW w:w="226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99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2065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141" w:history="1">
              <w:r w:rsidRPr="00701A42">
                <w:rPr>
                  <w:rFonts w:ascii="Times New Roman" w:hAnsi="Times New Roman" w:cs="Times New Roman"/>
                </w:rPr>
                <w:t>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09" w:history="1">
              <w:r w:rsidRPr="00701A42">
                <w:rPr>
                  <w:rFonts w:ascii="Times New Roman" w:hAnsi="Times New Roman" w:cs="Times New Roman"/>
                </w:rPr>
                <w:t>8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39" w:history="1">
              <w:r w:rsidRPr="00701A42">
                <w:rPr>
                  <w:rFonts w:ascii="Times New Roman" w:hAnsi="Times New Roman" w:cs="Times New Roman"/>
                </w:rPr>
                <w:t>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69" w:history="1">
              <w:r w:rsidRPr="00701A42">
                <w:rPr>
                  <w:rFonts w:ascii="Times New Roman" w:hAnsi="Times New Roman" w:cs="Times New Roman"/>
                </w:rPr>
                <w:t>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99" w:history="1">
              <w:r w:rsidRPr="00701A42">
                <w:rPr>
                  <w:rFonts w:ascii="Times New Roman" w:hAnsi="Times New Roman" w:cs="Times New Roman"/>
                </w:rPr>
                <w:t>11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329" w:history="1">
              <w:r w:rsidRPr="00701A42">
                <w:rPr>
                  <w:rFonts w:ascii="Times New Roman" w:hAnsi="Times New Roman" w:cs="Times New Roman"/>
                </w:rPr>
                <w:t>12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2</w:t>
            </w:r>
          </w:p>
        </w:tc>
      </w:tr>
    </w:tbl>
    <w:p w:rsidR="00701A42" w:rsidRPr="00701A42" w:rsidRDefault="00701A42">
      <w:pPr>
        <w:rPr>
          <w:rFonts w:ascii="Times New Roman" w:hAnsi="Times New Roman" w:cs="Times New Roman"/>
        </w:rPr>
        <w:sectPr w:rsidR="00701A42" w:rsidRPr="00701A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Для примера расчета фактически достигнутого значения показателя (индикатора) предлагается показатель (индикатор) "Доля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 в общей численности детей в возрасте от 1 до 6 лет".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Расчет производится по формуле: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 = А / М / 100%, где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 - 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 в общей численности детей в возрасте от 1 до 6 лет;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А - число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 - общая численность детей в возрасте от 1 до 6 лет.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Программа является эффективной при достижении результатов по 80 и более процентам показателей (индикаторов) Программы. При достижении результатов от 50 до 80 процентов показателей (индикаторов) Программа считается недостаточно эффективной. При достижении результатов </w:t>
      </w:r>
      <w:proofErr w:type="gramStart"/>
      <w:r w:rsidRPr="00701A42">
        <w:rPr>
          <w:rFonts w:ascii="Times New Roman" w:hAnsi="Times New Roman" w:cs="Times New Roman"/>
        </w:rPr>
        <w:t>по</w:t>
      </w:r>
      <w:proofErr w:type="gramEnd"/>
      <w:r w:rsidRPr="00701A42">
        <w:rPr>
          <w:rFonts w:ascii="Times New Roman" w:hAnsi="Times New Roman" w:cs="Times New Roman"/>
        </w:rPr>
        <w:t xml:space="preserve"> менее </w:t>
      </w:r>
      <w:proofErr w:type="gramStart"/>
      <w:r w:rsidRPr="00701A42">
        <w:rPr>
          <w:rFonts w:ascii="Times New Roman" w:hAnsi="Times New Roman" w:cs="Times New Roman"/>
        </w:rPr>
        <w:t>чем</w:t>
      </w:r>
      <w:proofErr w:type="gramEnd"/>
      <w:r w:rsidRPr="00701A42">
        <w:rPr>
          <w:rFonts w:ascii="Times New Roman" w:hAnsi="Times New Roman" w:cs="Times New Roman"/>
        </w:rPr>
        <w:t xml:space="preserve"> 50 процентам показателей (индикаторов) Программа может быть признана неэффективной.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Приложение 3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муниципальной программе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"Развитие образования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городе Ставрополе"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3" w:name="P795"/>
      <w:bookmarkEnd w:id="3"/>
      <w:r w:rsidRPr="00701A42">
        <w:rPr>
          <w:rFonts w:ascii="Times New Roman" w:hAnsi="Times New Roman" w:cs="Times New Roman"/>
        </w:rPr>
        <w:t>ПОДПРОГРАММА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"ОРГАНИЗАЦИЯ ДОШКОЛЬНОГО, ОБЩЕГО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ДОПОЛНИТЕЛЬНОГО ОБРАЗОВАНИЯ"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ПАСПОРТ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ПОДПРОГРАММЫ "ОРГАНИЗАЦИЯ ДОШКОЛЬНОГО, ОБЩЕГО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ДОПОЛНИТЕЛЬНОГО ОБРАЗОВАНИЯ"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"Организация дошкольного, общего и дополнительного образования" (далее - Подпрограмма)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701A42">
              <w:rPr>
                <w:rFonts w:ascii="Times New Roman" w:hAnsi="Times New Roman" w:cs="Times New Roman"/>
              </w:rPr>
              <w:t>ь(</w:t>
            </w:r>
            <w:proofErr w:type="gramEnd"/>
            <w:r w:rsidRPr="00701A42">
              <w:rPr>
                <w:rFonts w:ascii="Times New Roman" w:hAnsi="Times New Roman" w:cs="Times New Roman"/>
              </w:rPr>
              <w:t>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нет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целями Подпрограммы являются: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создание условий для непрерывного образования, укрепления здоровья, совершенствование системы дополнительного образования детей;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создание условий для осуществления присмотра и ухода за детьми в муниципальных образовательных учреждениях города Ставрополя;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создание условий для развития интеллектуальных и творческих способностей обучающихся;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доступного, качественного и непрерывного образования, соответствующего современным требованиям общества;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сохранение и укрепление здоровья детей в период получения образования на всех его уровнях, формирование культуры здоровья;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развитие системы комплексного сопровождения талантливых и одаренных детей;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широкого выбора образовательных программ </w:t>
            </w:r>
            <w:r w:rsidRPr="00701A42">
              <w:rPr>
                <w:rFonts w:ascii="Times New Roman" w:hAnsi="Times New Roman" w:cs="Times New Roman"/>
              </w:rPr>
              <w:lastRenderedPageBreak/>
              <w:t>и направлений, в том числе с использованием информационных технологий, электронных средств обучения;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совершенствование системы патриотического воспитания обучающихся и воспитанников муниципальных образовательных учреждений города Ставрополя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объем финансирования Подпрограммы составляет 21015832,12 тыс. рублей, в том числе: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год - 3541572,41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год - 3524709,50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год - 3470205,87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 год - 3493114,78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год - 3493114,78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 год - 3493114,78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из них: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средств бюджета города Ставрополя объем финансирования составляет 9143465,54 тыс. рублей, в том числе: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год - 1514583,53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год - 1586706,05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год - 1510543,99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 год - 1510543,99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год - 1510543,99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 год - 1510543,99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средств бюджета Ставропольского края объем финансирования составляет 11872366,58 тыс. рублей, в том числе: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год - 2026988,88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год - 1938003,45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год - 1959661,88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 год - 1982570,79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год - 1982570,79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 год - 1982570,79 тыс. рублей</w:t>
            </w:r>
          </w:p>
        </w:tc>
      </w:tr>
    </w:tbl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Подпрограммы и прогноз ее развития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Приоритетным направлением социальной политики администрации города Ставрополя является организация качественного непрерывного образования детей.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В городе Ставрополе сложилась многофункциональная муниципальная система образования, насчитывающая 123 образовательных учреждения, которые дают возможность всестороннего развития личности, в том числе: 66 дошкольных образовательных учреждений, 49 общеобразовательных учреждений, 8 учреждений дополнительного образования детей.</w:t>
      </w:r>
      <w:proofErr w:type="gramEnd"/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Численность обучающихся муниципальных дошкольных образовательных учреждений города Ставрополя за три года увеличилась на 12 процентов и в 2015 году составила 21,9 тыс. человек. Услугами дошкольного образования охвачено 73 процента детей, что выше среднего показателя по Ставропольскому краю на 14 процентов. Вместе с тем все муниципальные дошкольные образовательные учреждения города Ставрополя переукомплектованы на 35 - 46 процентов.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В системе дошкольного образования работают 1885 педагогических работников, в том числе </w:t>
      </w:r>
      <w:proofErr w:type="spellStart"/>
      <w:r w:rsidRPr="00701A42">
        <w:rPr>
          <w:rFonts w:ascii="Times New Roman" w:hAnsi="Times New Roman" w:cs="Times New Roman"/>
        </w:rPr>
        <w:t>узкопрофильных</w:t>
      </w:r>
      <w:proofErr w:type="spellEnd"/>
      <w:r w:rsidRPr="00701A42">
        <w:rPr>
          <w:rFonts w:ascii="Times New Roman" w:hAnsi="Times New Roman" w:cs="Times New Roman"/>
        </w:rPr>
        <w:t xml:space="preserve"> специалистов - 329 человек. Высшее образование имеют 75,4 процента педагогических работников, среднее специальное - 24,6 процента.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Численность обучающихся в муниципальных общеобразовательных учреждениях города Ставрополя увеличилась с 2013 года на 11 процентов и в 2015 году составила 40,3 тыс. человек. Средняя укомплектованность муниципальных общеобразовательных учреждений города Ставрополя составляет 148 процентов, в Ставропольском крае - 125 процентов. Более 28 процентов обучающихся занимаются во вторую смену.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В 2014 - 2015 учебном году по сравнению с 2013 - 2014 учебным годом прирост обучающихся в муниципальных общеобразовательных учреждениях города Ставрополя составил 4,8 процента, в 2015 - 2016 учебном году - 5,3 процента по сравнению с 2014 - 2015 учебным годом.</w:t>
      </w:r>
      <w:proofErr w:type="gramEnd"/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 итогам 2014 - 2015 учебного года средний показатель качества знаний составил 54,3 процента, что на 0,9 процента больше по сравнению с предыдущим учебным годом.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2014 - 2015 учебном году на 14 процентов возросло число выпускников, получивших по итогам единого государственного экзамена 80 и более баллов.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2014 - 2015 учебном году 326 выпускников муниципальных общеобразовательных учреждений города Ставрополя получили золотые и серебряные медали (золотую медаль получили 237 человек, серебряную медаль - 89 человек), что аналогично показателю 2013 - 2014 учебного года.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Для реализации и развития интеллектуальных и творческих способностей воспитанников и обучающихся ежегодно проводятся городские мероприятия и конкурсы, в том числе патриотической направленности.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В рамках возрождения казачества в 4 муниципальных общеобразовательных учреждениях города Ставрополя функционируют 13 классов казачьей направленности. В программы учебного плана данных учреждений вошли предметы, которые помогают </w:t>
      </w:r>
      <w:proofErr w:type="gramStart"/>
      <w:r w:rsidRPr="00701A42">
        <w:rPr>
          <w:rFonts w:ascii="Times New Roman" w:hAnsi="Times New Roman" w:cs="Times New Roman"/>
        </w:rPr>
        <w:t>обучающимся</w:t>
      </w:r>
      <w:proofErr w:type="gramEnd"/>
      <w:r w:rsidRPr="00701A42">
        <w:rPr>
          <w:rFonts w:ascii="Times New Roman" w:hAnsi="Times New Roman" w:cs="Times New Roman"/>
        </w:rPr>
        <w:t xml:space="preserve"> понять традиции культуры российского казачества, воспитывают гражданскую ответственность и патриотизм.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Для реализации конституционного права на образование детей с ограниченными возможностями здоровья в городе Ставрополе открыты коррекционные группы в 34 муниципальных дошкольных образовательных учреждениях, в семи из которых успешно функционируют коррекционно-оздоровительные центры для решения проблем раннего включения в образовательный процесс детей с нарушением слуха, зрения, речи, опорно-двигательного аппарата, интеллектуальной недостаточности, задержки психического развития.</w:t>
      </w:r>
      <w:proofErr w:type="gramEnd"/>
      <w:r w:rsidRPr="00701A42">
        <w:rPr>
          <w:rFonts w:ascii="Times New Roman" w:hAnsi="Times New Roman" w:cs="Times New Roman"/>
        </w:rPr>
        <w:t xml:space="preserve"> Анализ наполняемости коррекционных групп свидетельствует о </w:t>
      </w:r>
      <w:proofErr w:type="spellStart"/>
      <w:r w:rsidRPr="00701A42">
        <w:rPr>
          <w:rFonts w:ascii="Times New Roman" w:hAnsi="Times New Roman" w:cs="Times New Roman"/>
        </w:rPr>
        <w:t>востребованности</w:t>
      </w:r>
      <w:proofErr w:type="spellEnd"/>
      <w:r w:rsidRPr="00701A42">
        <w:rPr>
          <w:rFonts w:ascii="Times New Roman" w:hAnsi="Times New Roman" w:cs="Times New Roman"/>
        </w:rPr>
        <w:t xml:space="preserve"> предоставляемых образовательных услуг.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Учащимся с ограниченными возможностями здоровья, временно или постоянно не имеющим возможности посещать муниципальные образовательные учреждения города Ставрополя по состоянию здоровья, создаются необходимые условия для получения образования по индивидуальной программе на дому.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Значительное количество зданий муниципальных образовательных учреждений города Ставрополя являются аварийными. В целях создания безопасных условий пребывания учащихся и сотрудников в муниципальных образовательных учреждениях города Ставрополя сформирована комиссия по определению </w:t>
      </w:r>
      <w:proofErr w:type="gramStart"/>
      <w:r w:rsidRPr="00701A42">
        <w:rPr>
          <w:rFonts w:ascii="Times New Roman" w:hAnsi="Times New Roman" w:cs="Times New Roman"/>
        </w:rPr>
        <w:t>приоритетов развития объектов социальной сферы города</w:t>
      </w:r>
      <w:proofErr w:type="gramEnd"/>
      <w:r w:rsidRPr="00701A42">
        <w:rPr>
          <w:rFonts w:ascii="Times New Roman" w:hAnsi="Times New Roman" w:cs="Times New Roman"/>
        </w:rPr>
        <w:t xml:space="preserve"> Ставрополя (далее - комиссия), в состав которой входят представители администрации города Ставрополя, Ставропольской городской Думы. Ежегодно по итогам отбора, проведенного членами данной комиссии, определяется перечень объектов для финансирования работ по капитальному, текущему ремонту и проведению противоаварийных мероприятий.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течение летнего периода на базе муниципальных образовательных учреждений города Ставрополя ежегодно открываются оздоровительные лагеря с дневным пребыванием, в которых отдыхает около 7 тысяч детей. В муниципальном автономном образовательном учреждении дополнительного образования детей детском санаторно-оздоровительном центре "Лесная поляна" города Ставрополя отдыхает более 500 детей, ведется планомерная работа по модернизации данного учреждения.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городе Ставрополе накоплен положительный опыт по развитию системы дополнительного образования детей и молодежи, укреплению воспитательного потенциала муниципальных общеобразовательных учреждений, работе с талантливыми детьми. Всеми формами творческого развития охвачено более 67 процентов учащихся муниципальных общеобразовательных учреждений. Получают свое развитие детско-юношеский спорт, детские общественные объединения.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Решение обозначенных проблем обеспечивает возможность учета стратегических приоритетов социально-экономического развития города Ставрополя, снижение риска неэффективного использования финансовых ресурсов, создает условия для комплексной реализации мер по развитию учебно-материальной базы муниципальных общеобразовательных учреждений города Ставрополя и всей системы образования в целом.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Факторы риска при реализации Подпрограммы аналогичны факторам риска по Программе в целом.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2. Цели и задачи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Целями Подпрограммы являются: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создание условий для непрерывного образования, укрепления здоровья, совершенствование системы дополнительного образования детей;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создание условий для осуществления присмотра и ухода за детьми в муниципальных образовательных учреждениях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создание условий для развития интеллектуальных и творческих способностей обучающихся.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Задачами Подпрограммы являются: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доступного, качественного и непрерывного образования, соответствующего современным требованиям общества;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сохранение и укрепление здоровья детей в период получения образования на всех его уровнях, формирование культуры здоровья;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развитие системы комплексного сопровождения талантливых и одаренных детей;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совершенствование системы патриотического воспитания обучающихся и воспитанников муниципальных образовательных учреждений города Ставрополя.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3. Сроки реализации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017" w:history="1">
        <w:r w:rsidRPr="00701A42">
          <w:rPr>
            <w:rFonts w:ascii="Times New Roman" w:hAnsi="Times New Roman" w:cs="Times New Roman"/>
          </w:rPr>
          <w:t>Перечень</w:t>
        </w:r>
      </w:hyperlink>
      <w:r w:rsidRPr="00701A42">
        <w:rPr>
          <w:rFonts w:ascii="Times New Roman" w:hAnsi="Times New Roman" w:cs="Times New Roman"/>
        </w:rPr>
        <w:t xml:space="preserve"> и общая характеристика мероприятий Подпрограммы, обоснование их выделения, ожидаемые результаты их реализации, сведения об объемах финансирования Подпрограммы приведены в приложении 1 к Подпрограмме.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5. Ресурсное обеспечение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Объем финансирования мероприятий Подпрограммы составляет 21015832,12 тыс. рублей, в том числе: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2017 год - 3541572,41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2018 год - 3524709,50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2019 год - 3470205,87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2020 год - 3493114,78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2021 год - 3493114,78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2022 год - 3493114,78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из них: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средств бюджета города Ставрополя объем финансирования составляет 9143465,54 тыс. рублей, в том числе: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2017 год - 1514583,53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2018 год - 1586706,05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2019 год - 1510543,99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2020 год - 1510543,99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2021 год - 1510543,99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2022 год - 1510543,99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средств бюджета Ставропольского края объем финансирования составляет 11872366,58 тыс. рублей, в том числе: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2017 год - 2026988,88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2018 год - 1938003,45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2019 год - 1959661,88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2020 год - 1982570,79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2021 год - 1982570,79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2022 год - 1982570,79 тыс. рублей.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Объем средств бюджета города Ставрополя на 2017 - 2022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 xml:space="preserve">Финансирование расходов за счет средств бюджета Ставропольского края осуществляется в рамках полномочий, переданных </w:t>
      </w:r>
      <w:hyperlink r:id="rId25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от 31 декабря 2004 г. N 120-кз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родителей", </w:t>
      </w:r>
      <w:hyperlink r:id="rId26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от 10 июля 2007 г. N</w:t>
      </w:r>
      <w:proofErr w:type="gramEnd"/>
      <w:r w:rsidRPr="00701A42">
        <w:rPr>
          <w:rFonts w:ascii="Times New Roman" w:hAnsi="Times New Roman" w:cs="Times New Roman"/>
        </w:rPr>
        <w:t xml:space="preserve"> </w:t>
      </w:r>
      <w:proofErr w:type="gramStart"/>
      <w:r w:rsidRPr="00701A42">
        <w:rPr>
          <w:rFonts w:ascii="Times New Roman" w:hAnsi="Times New Roman" w:cs="Times New Roman"/>
        </w:rPr>
        <w:t xml:space="preserve">35-кз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организациях", </w:t>
      </w:r>
      <w:hyperlink r:id="rId27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от 13 июня 2013 г. N 51-кз "О наделении органов местного самоуправления муниципальных районов</w:t>
      </w:r>
      <w:proofErr w:type="gramEnd"/>
      <w:r w:rsidRPr="00701A42">
        <w:rPr>
          <w:rFonts w:ascii="Times New Roman" w:hAnsi="Times New Roman" w:cs="Times New Roman"/>
        </w:rPr>
        <w:t xml:space="preserve"> </w:t>
      </w:r>
      <w:proofErr w:type="gramStart"/>
      <w:r w:rsidRPr="00701A42">
        <w:rPr>
          <w:rFonts w:ascii="Times New Roman" w:hAnsi="Times New Roman" w:cs="Times New Roman"/>
        </w:rPr>
        <w:t xml:space="preserve">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усыновителям", </w:t>
      </w:r>
      <w:hyperlink r:id="rId28" w:history="1">
        <w:r w:rsidRPr="00701A42">
          <w:rPr>
            <w:rFonts w:ascii="Times New Roman" w:hAnsi="Times New Roman" w:cs="Times New Roman"/>
          </w:rPr>
          <w:t>Законом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от 07 ноября 2014 г. N 102-кз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</w:t>
      </w:r>
      <w:proofErr w:type="gramEnd"/>
      <w:r w:rsidRPr="00701A42">
        <w:rPr>
          <w:rFonts w:ascii="Times New Roman" w:hAnsi="Times New Roman" w:cs="Times New Roman"/>
        </w:rPr>
        <w:t>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1A42">
        <w:rPr>
          <w:rFonts w:ascii="Times New Roman" w:hAnsi="Times New Roman" w:cs="Times New Roman"/>
        </w:rPr>
        <w:t>Софинансирование</w:t>
      </w:r>
      <w:proofErr w:type="spellEnd"/>
      <w:r w:rsidRPr="00701A42">
        <w:rPr>
          <w:rFonts w:ascii="Times New Roman" w:hAnsi="Times New Roman" w:cs="Times New Roman"/>
        </w:rPr>
        <w:t xml:space="preserve"> мероприятий Подпрограммы за счет средств бюджета Ставропольского края осуществляется в рамках реализации государственной </w:t>
      </w:r>
      <w:hyperlink r:id="rId29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"Развитие образования", утвержденной постановлением Правительства Ставропольского края от 28 декабря 2015 г. N 583-п, государственной </w:t>
      </w:r>
      <w:hyperlink r:id="rId30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"Развитие энергетики, промышленности и связи", утвержденной постановлением Правительства Ставропольского края от 30 декабря 2015 г. N 600-п.</w:t>
      </w:r>
      <w:proofErr w:type="gramEnd"/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Финансирование Подпрограммы за счет внебюджетных источников не предусмотрено.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Управление и </w:t>
      </w:r>
      <w:proofErr w:type="gramStart"/>
      <w:r w:rsidRPr="00701A42">
        <w:rPr>
          <w:rFonts w:ascii="Times New Roman" w:hAnsi="Times New Roman" w:cs="Times New Roman"/>
        </w:rPr>
        <w:t>контроль за</w:t>
      </w:r>
      <w:proofErr w:type="gramEnd"/>
      <w:r w:rsidRPr="00701A42">
        <w:rPr>
          <w:rFonts w:ascii="Times New Roman" w:hAnsi="Times New Roman" w:cs="Times New Roman"/>
        </w:rPr>
        <w:t xml:space="preserve"> реализацией Подпрограммы осуществляются аналогично как по Программе в целом.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Оценка эффективности реализации Подпрограммы проводится для оценки вклада Подпрограммы в социально-экономическое развитие города Ставрополя, исходя из степени реализации основных мероприятий (мероприятий) Подпрограммы и достижения запланированных показателей (индикаторов) Подпрограммы.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Эффективность расходования бюджетных средств определяется при достижении </w:t>
      </w:r>
      <w:r w:rsidRPr="00701A42">
        <w:rPr>
          <w:rFonts w:ascii="Times New Roman" w:hAnsi="Times New Roman" w:cs="Times New Roman"/>
        </w:rPr>
        <w:lastRenderedPageBreak/>
        <w:t>наилучшего результата с использованием доведенного объема финансирования на реализацию мероприятий Подпрограммы.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Выполнение мероприятий, предусмотренных Подпрограммой, позволит достичь к 2022 году следующих результатов: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удельного веса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от 90 процентов до 91,7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высокого качества воспитания детей и подростков в соответствии с перспективными задачами городского сообщества;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повышение социально-экономической эффективности функционирования системы образования;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предоставления образовательных услуг;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количества детей, отдохнувших и укрепивших здоровье в летних оздоровительных лагерях на территории города Ставрополя, от 33 тыс. человек до 40 тыс. человек;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реализация творческих способностей обучающихся, формирование социальной интерактивности, патриотизма и гражданской ответственности;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количества обучающихся муниципальных образовательных учреждений города Ставрополя, участвующих в мероприятиях различного уровня, от 32 тыс. человек до 50 тыс. человек.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Эффективность реализации Подпрограммы определяется при достижении к 2022 году следующих показателей (индикаторов):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 увеличится до 76,8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результаты оценки качества знаний в муниципальных образовательных учреждениях города Ставрополя составят 58,4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 составит 0,5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количество обучающихся с ограниченными возможностями здоровья, обучающихся в муниципальных общеобразовательных учреждениях города Ставрополя по образовательным программам для детей с ограниченными возможностями здоровья, составит 273 человека;</w:t>
      </w:r>
      <w:proofErr w:type="gramEnd"/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доля детей первой и второй групп здоровья в общей </w:t>
      </w:r>
      <w:proofErr w:type="gramStart"/>
      <w:r w:rsidRPr="00701A42">
        <w:rPr>
          <w:rFonts w:ascii="Times New Roman" w:hAnsi="Times New Roman" w:cs="Times New Roman"/>
        </w:rPr>
        <w:t>численности</w:t>
      </w:r>
      <w:proofErr w:type="gramEnd"/>
      <w:r w:rsidRPr="00701A42">
        <w:rPr>
          <w:rFonts w:ascii="Times New Roman" w:hAnsi="Times New Roman" w:cs="Times New Roman"/>
        </w:rPr>
        <w:t xml:space="preserve"> обучающихся в муниципальных образовательных учреждениях города Ставрополя составит 69,5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удельный вес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собственности, составит 91,7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детей в возрасте от 5 до 18 лет, получающих услуги по дополнительному образованию в муниципальных образовательных учреждениях дополнительного образования города Ставрополя, увеличится до 50900 человек;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учреждений </w:t>
      </w:r>
      <w:r w:rsidRPr="00701A42">
        <w:rPr>
          <w:rFonts w:ascii="Times New Roman" w:hAnsi="Times New Roman" w:cs="Times New Roman"/>
        </w:rPr>
        <w:lastRenderedPageBreak/>
        <w:t>города Ставрополя, от общего количества обучающихся в муниципальных общеобразовательных учреждениях города Ставрополя составит 19,8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проведенных мероприятий спортивной направленности в муниципальных образовательных учреждениях города Ставрополя увеличится до 330;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проведенных творческих и интеллектуальных мероприятий в муниципальных образовательных учреждениях города Ставрополя увеличится до 200;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обучающихся муниципальных образовательных учреждений города Ставрополя, участвующих в мероприятиях, направленных на формирование социальной активности, гражданственности и патриотизма, составит 47800 человек;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количество проведенных мероприятий в муниципальных общеобразовательных учреждениях города </w:t>
      </w:r>
      <w:proofErr w:type="gramStart"/>
      <w:r w:rsidRPr="00701A42">
        <w:rPr>
          <w:rFonts w:ascii="Times New Roman" w:hAnsi="Times New Roman" w:cs="Times New Roman"/>
        </w:rPr>
        <w:t>Ставрополя</w:t>
      </w:r>
      <w:proofErr w:type="gramEnd"/>
      <w:r w:rsidRPr="00701A42">
        <w:rPr>
          <w:rFonts w:ascii="Times New Roman" w:hAnsi="Times New Roman" w:cs="Times New Roman"/>
        </w:rPr>
        <w:t xml:space="preserve"> по патриотическому воспитанию обучающихся и развитию волонтерского движения увеличится до 90;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муниципальных образовательных учреждений города Ставрополя, осуществивших модернизацию материально-технической базы, увеличится до 76,5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 составит 11,5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 составит 40 процентов;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муниципальных образовательных учреждений города Ставрополя, в которых созданы условия для обучения детей-инвалидов и детей с ограниченными возможностями здоровья, увеличится до 30;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замененных оконных блоков в общем количестве оконных блоков, требующих замены в муниципальных образовательных учреждениях города Ставрополя, составит 9,6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детей-сирот и детей, оставшихся без попечения родителей, в общей численности детей составит 1,51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муниципальных общеобразовательных учреждений города Ставрополя, принявших участие в международных и всероссийских мониторинговых исследованиях качества образования, увеличится до 49.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61" w:history="1">
        <w:r w:rsidRPr="00701A42">
          <w:rPr>
            <w:rFonts w:ascii="Times New Roman" w:hAnsi="Times New Roman" w:cs="Times New Roman"/>
          </w:rPr>
          <w:t>Методика</w:t>
        </w:r>
      </w:hyperlink>
      <w:r w:rsidRPr="00701A42">
        <w:rPr>
          <w:rFonts w:ascii="Times New Roman" w:hAnsi="Times New Roman" w:cs="Times New Roman"/>
        </w:rPr>
        <w:t xml:space="preserve"> и критерии оценки эффективности Подпрограммы приведены в приложении 2 к Подпрограмме.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В случае </w:t>
      </w:r>
      <w:proofErr w:type="spellStart"/>
      <w:r w:rsidRPr="00701A42">
        <w:rPr>
          <w:rFonts w:ascii="Times New Roman" w:hAnsi="Times New Roman" w:cs="Times New Roman"/>
        </w:rPr>
        <w:t>нереализации</w:t>
      </w:r>
      <w:proofErr w:type="spellEnd"/>
      <w:r w:rsidRPr="00701A42">
        <w:rPr>
          <w:rFonts w:ascii="Times New Roman" w:hAnsi="Times New Roman" w:cs="Times New Roman"/>
        </w:rPr>
        <w:t xml:space="preserve"> Подпрограммы и </w:t>
      </w:r>
      <w:proofErr w:type="spellStart"/>
      <w:r w:rsidRPr="00701A42">
        <w:rPr>
          <w:rFonts w:ascii="Times New Roman" w:hAnsi="Times New Roman" w:cs="Times New Roman"/>
        </w:rPr>
        <w:t>недостижения</w:t>
      </w:r>
      <w:proofErr w:type="spellEnd"/>
      <w:r w:rsidRPr="00701A42">
        <w:rPr>
          <w:rFonts w:ascii="Times New Roman" w:hAnsi="Times New Roman" w:cs="Times New Roman"/>
        </w:rPr>
        <w:t xml:space="preserve"> показателей (индикаторов) Подпрограммы могут возникнуть такие последствия, как: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снижение результатов оценки качества знаний в муниципальных образовательных учреждениях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ухудшение материально-технической и учебной базы образовательных учреждений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рост социальной напряженности, обусловленной сохранением неравного доступа к качественному образованию;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уменьшение объема предоставляемых услуг в сфере образования в городе Ставрополе, а </w:t>
      </w:r>
      <w:r w:rsidRPr="00701A42">
        <w:rPr>
          <w:rFonts w:ascii="Times New Roman" w:hAnsi="Times New Roman" w:cs="Times New Roman"/>
        </w:rPr>
        <w:lastRenderedPageBreak/>
        <w:t>также их качества.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rPr>
          <w:rFonts w:ascii="Times New Roman" w:hAnsi="Times New Roman" w:cs="Times New Roman"/>
        </w:rPr>
        <w:sectPr w:rsidR="00701A42" w:rsidRPr="00701A42">
          <w:pgSz w:w="11905" w:h="16838"/>
          <w:pgMar w:top="1134" w:right="850" w:bottom="1134" w:left="1701" w:header="0" w:footer="0" w:gutter="0"/>
          <w:cols w:space="720"/>
        </w:sectPr>
      </w:pPr>
    </w:p>
    <w:p w:rsidR="00701A42" w:rsidRPr="00701A42" w:rsidRDefault="00701A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Приложение 1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подпрограмме "Организация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дошкольного, общего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дополнительного образования"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4" w:name="P1017"/>
      <w:bookmarkEnd w:id="4"/>
      <w:r w:rsidRPr="00701A42">
        <w:rPr>
          <w:rFonts w:ascii="Times New Roman" w:hAnsi="Times New Roman" w:cs="Times New Roman"/>
        </w:rPr>
        <w:t>ПЕРЕЧЕНЬ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ОБЩАЯ ХАРАКТЕРИСТИКА МЕРОПРИЯТИЙ ПОДПРОГРАММЫ "ОРГАНИЗАЦИЯ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ДОШКОЛЬНОГО, ОБЩЕГО И ДОПОЛНИТЕЛЬНОГО ОБРАЗОВАНИЯ"</w:t>
      </w:r>
    </w:p>
    <w:p w:rsidR="00701A42" w:rsidRPr="00701A42" w:rsidRDefault="00701A42">
      <w:pPr>
        <w:spacing w:after="1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155"/>
        <w:gridCol w:w="1417"/>
        <w:gridCol w:w="993"/>
        <w:gridCol w:w="1417"/>
        <w:gridCol w:w="1276"/>
        <w:gridCol w:w="1276"/>
        <w:gridCol w:w="1417"/>
        <w:gridCol w:w="1276"/>
        <w:gridCol w:w="1276"/>
        <w:gridCol w:w="1275"/>
        <w:gridCol w:w="1276"/>
        <w:gridCol w:w="1701"/>
      </w:tblGrid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1A42">
              <w:rPr>
                <w:rFonts w:ascii="Times New Roman" w:hAnsi="Times New Roman" w:cs="Times New Roman"/>
              </w:rPr>
              <w:t>/</w:t>
            </w:r>
            <w:proofErr w:type="spell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Обоснование выделения основного мероприятия (мероприятия)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Объемы и источники финансирования тыс. рублей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7796" w:type="dxa"/>
            <w:gridSpan w:val="6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</w:t>
            </w:r>
          </w:p>
        </w:tc>
      </w:tr>
      <w:tr w:rsidR="00701A42" w:rsidRPr="00701A42" w:rsidTr="00701A42">
        <w:tc>
          <w:tcPr>
            <w:tcW w:w="1702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31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9155968,64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1521849,44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1509761,63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1521745,78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1534203,93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1534203,93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1534203,93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высокого качества воспитания детей в соответствии с перспективны ми задачами городского сообщества; предоставление образовательных услуг</w:t>
            </w: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64"/>
            <w:bookmarkEnd w:id="5"/>
            <w:r w:rsidRPr="00701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</w:t>
            </w:r>
            <w:r w:rsidRPr="00701A42">
              <w:rPr>
                <w:rFonts w:ascii="Times New Roman" w:hAnsi="Times New Roman" w:cs="Times New Roman"/>
              </w:rPr>
              <w:lastRenderedPageBreak/>
              <w:t>ие деятельности муниципальных дошкольных образовательных учреждений города Ставрополя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 w:rsidRPr="00701A42">
              <w:rPr>
                <w:rFonts w:ascii="Times New Roman" w:hAnsi="Times New Roman" w:cs="Times New Roman"/>
              </w:rPr>
              <w:lastRenderedPageBreak/>
              <w:t>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2017 - </w:t>
            </w:r>
            <w:r w:rsidRPr="00701A42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Федерального </w:t>
            </w:r>
            <w:hyperlink r:id="rId32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высокого качества воспитания детей в соответствии с перспективны ми задачами городского сообщества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4136705,82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684961,87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690348,79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690348,79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690348,79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690348,79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690348,79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1181,17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1181,17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</w:t>
            </w:r>
            <w:r w:rsidRPr="00701A42">
              <w:rPr>
                <w:rFonts w:ascii="Times New Roman" w:hAnsi="Times New Roman" w:cs="Times New Roman"/>
              </w:rPr>
              <w:lastRenderedPageBreak/>
              <w:t>ия в муниципальных дошкольных образовательных учреждениях города Ставрополя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33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Федерации", реализация </w:t>
            </w:r>
            <w:hyperlink r:id="rId34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Ставропольского края от 10 июля 2007 г. N 35-кз "О наделении органов местного самоуправления муниципальных районов и </w:t>
            </w:r>
            <w:r w:rsidRPr="00701A42">
              <w:rPr>
                <w:rFonts w:ascii="Times New Roman" w:hAnsi="Times New Roman" w:cs="Times New Roman"/>
              </w:rPr>
              <w:lastRenderedPageBreak/>
              <w:t>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01A42">
              <w:rPr>
                <w:rFonts w:ascii="Times New Roman" w:hAnsi="Times New Roman" w:cs="Times New Roman"/>
              </w:rPr>
              <w:t>осваивающими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образовательные программы дошкольного образования в образовательных организациях"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492972,04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73305,04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83933,40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83933,40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83933,40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83933,40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83933,40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00"/>
            <w:bookmarkEnd w:id="6"/>
            <w:r w:rsidRPr="00701A4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на финансовое обеспечение получения дошкольного образования в частных дошкольных и частных </w:t>
            </w:r>
            <w:r w:rsidRPr="00701A42">
              <w:rPr>
                <w:rFonts w:ascii="Times New Roman" w:hAnsi="Times New Roman" w:cs="Times New Roman"/>
              </w:rPr>
              <w:lastRenderedPageBreak/>
              <w:t>общеобразовательных организациях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 w:rsidRPr="00701A42">
              <w:rPr>
                <w:rFonts w:ascii="Times New Roman" w:hAnsi="Times New Roman" w:cs="Times New Roman"/>
              </w:rPr>
              <w:lastRenderedPageBreak/>
              <w:t>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2017 - </w:t>
            </w:r>
            <w:r w:rsidRPr="00701A42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Федерального </w:t>
            </w:r>
            <w:hyperlink r:id="rId35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Федерации", реализация </w:t>
            </w:r>
            <w:hyperlink r:id="rId36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Ставропольского края от 07 ноября 2014 г. N 102-кз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финансовому обеспечению получения </w:t>
            </w:r>
            <w:r w:rsidRPr="00701A42">
              <w:rPr>
                <w:rFonts w:ascii="Times New Roman" w:hAnsi="Times New Roman" w:cs="Times New Roman"/>
              </w:rPr>
              <w:lastRenderedPageBreak/>
              <w:t>дошкольного образования в частных дошкольных образовательных организациях, дошкольного, начального общего, основного общего</w:t>
            </w:r>
            <w:proofErr w:type="gramEnd"/>
            <w:r w:rsidRPr="00701A42">
              <w:rPr>
                <w:rFonts w:ascii="Times New Roman" w:hAnsi="Times New Roman" w:cs="Times New Roman"/>
              </w:rPr>
              <w:t>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предоставление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образовательных услуг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4525109,61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762401,36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735479,44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747463,59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759921,74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759921,74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759921,74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1702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701A42">
              <w:rPr>
                <w:rFonts w:ascii="Times New Roman" w:hAnsi="Times New Roman" w:cs="Times New Roman"/>
              </w:rPr>
              <w:lastRenderedPageBreak/>
              <w:t>мероприятие 2.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 w:rsidRPr="00701A42">
              <w:rPr>
                <w:rFonts w:ascii="Times New Roman" w:hAnsi="Times New Roman" w:cs="Times New Roman"/>
              </w:rPr>
              <w:lastRenderedPageBreak/>
              <w:t>образования администрации города Ставрополя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2017 - </w:t>
            </w:r>
            <w:r w:rsidRPr="00701A42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Федерального </w:t>
            </w:r>
            <w:hyperlink r:id="rId37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9945540,85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1665221,99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1643131,26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1651458,83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1661909,59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1661909,59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1661909,59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повышение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социально-экономической эффективности функционирования системы образования; предоставление образовательных услуг</w:t>
            </w: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27"/>
            <w:bookmarkEnd w:id="7"/>
            <w:r w:rsidRPr="00701A4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деятельности муниципальных общеобразовательных учреждений города Ставрополя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38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повышение социально-экономической эффективности функционирования системы образования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3391853,39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541429,53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571162,14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569815,43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569815,43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569815,43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569815,43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771,05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771,05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56"/>
            <w:bookmarkEnd w:id="8"/>
            <w:r w:rsidRPr="00701A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39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Федерации",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hyperlink r:id="rId40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Ставропольского края от 07 ноября 2014 г. N 102-кз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</w:t>
            </w:r>
            <w:r w:rsidRPr="00701A42">
              <w:rPr>
                <w:rFonts w:ascii="Times New Roman" w:hAnsi="Times New Roman" w:cs="Times New Roman"/>
              </w:rPr>
              <w:lastRenderedPageBreak/>
              <w:t>дошкольного, начального общего, основного общего</w:t>
            </w:r>
            <w:proofErr w:type="gramEnd"/>
            <w:r w:rsidRPr="00701A42">
              <w:rPr>
                <w:rFonts w:ascii="Times New Roman" w:hAnsi="Times New Roman" w:cs="Times New Roman"/>
              </w:rPr>
              <w:t>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предоставление образовательных услуг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6552916,41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1123021,41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1071969,12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1081643,40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1092094,16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1092094,16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1092094,16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1702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Основное мероприятие 3.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в муниципальных образовательны</w:t>
            </w:r>
            <w:r w:rsidRPr="00701A42">
              <w:rPr>
                <w:rFonts w:ascii="Times New Roman" w:hAnsi="Times New Roman" w:cs="Times New Roman"/>
              </w:rPr>
              <w:lastRenderedPageBreak/>
              <w:t>х учреждениях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41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1171692,24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191266,32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196878,16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195886,94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195886,94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195886,94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195886,94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предоставление образовательных услуг</w:t>
            </w: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183"/>
            <w:bookmarkEnd w:id="9"/>
            <w:r w:rsidRPr="00701A4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701A42">
              <w:rPr>
                <w:rFonts w:ascii="Times New Roman" w:hAnsi="Times New Roman" w:cs="Times New Roman"/>
              </w:rPr>
              <w:t>деятельности муниципальных учреждений дополнительного образования города Ставрополя</w:t>
            </w:r>
            <w:proofErr w:type="gramEnd"/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42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предоставление образовательных услуг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1164523,30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184097,38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196878,16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195886,94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195886,94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195886,94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195886,94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7168,94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7168,94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1702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Основное мероприятие 4.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43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Федерации"; </w:t>
            </w:r>
            <w:hyperlink r:id="rId44" w:history="1">
              <w:r w:rsidRPr="00701A42">
                <w:rPr>
                  <w:rFonts w:ascii="Times New Roman" w:hAnsi="Times New Roman" w:cs="Times New Roman"/>
                </w:rPr>
                <w:t>Указа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Президента Российской Федерации от 07 мая </w:t>
            </w:r>
            <w:r w:rsidRPr="00701A42">
              <w:rPr>
                <w:rFonts w:ascii="Times New Roman" w:hAnsi="Times New Roman" w:cs="Times New Roman"/>
              </w:rPr>
              <w:lastRenderedPageBreak/>
              <w:t>2012 г. N 599 "О мерах по реализации государственной политики в области образования и науки"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149546,39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24882,14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24932,85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24932,85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24932,85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24932,85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24932,85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увеличение количества детей, отдохнувших и укрепивших здоровье в летних оздоровительных лагерях на территории города Ставрополя</w:t>
            </w: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218"/>
            <w:bookmarkEnd w:id="10"/>
            <w:r w:rsidRPr="00701A4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деятельности муниципального автономного образовательного учреждения дополнительного образования детей детского санаторно-оздоровительного центра "Лесная поляна" города Ставрополя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45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Федерации"; </w:t>
            </w:r>
            <w:hyperlink r:id="rId46" w:history="1">
              <w:r w:rsidRPr="00701A42">
                <w:rPr>
                  <w:rFonts w:ascii="Times New Roman" w:hAnsi="Times New Roman" w:cs="Times New Roman"/>
                </w:rPr>
                <w:t>Указа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Президента Российской Федерации от 07 мая 2012 г. N 599 "О мерах по реализации государственной политики в области </w:t>
            </w:r>
            <w:r w:rsidRPr="00701A42">
              <w:rPr>
                <w:rFonts w:ascii="Times New Roman" w:hAnsi="Times New Roman" w:cs="Times New Roman"/>
              </w:rPr>
              <w:lastRenderedPageBreak/>
              <w:t>образования и науки"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увеличение количества детей, отдохнувших и укрепивших здоровье в летних оздоровительных лагерях на территории города Ставрополя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42314,05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6986,65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7065,48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7065,48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7065,48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7065,48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7065,48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240"/>
            <w:bookmarkEnd w:id="11"/>
            <w:r w:rsidRPr="00701A4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Проведение мероприятий по оздоровлению детей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47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Федерации"; </w:t>
            </w:r>
            <w:hyperlink r:id="rId48" w:history="1">
              <w:r w:rsidRPr="00701A42">
                <w:rPr>
                  <w:rFonts w:ascii="Times New Roman" w:hAnsi="Times New Roman" w:cs="Times New Roman"/>
                </w:rPr>
                <w:t>Указа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Президента Российской Федерации от 07 мая 2012 г. N 599 "О мерах по реализации государственной политики в области образования и науки"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увеличение количества детей, отдохнувших и укрепивших здоровье в летних оздоровительных лагерях на территории города Ставрополя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107204,22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17867,37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17867,37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17867,37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17867,37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17867,37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17867,37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1702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Основное мероприятие 5.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Проведение мероприятий с </w:t>
            </w:r>
            <w:r w:rsidRPr="00701A42">
              <w:rPr>
                <w:rFonts w:ascii="Times New Roman" w:hAnsi="Times New Roman" w:cs="Times New Roman"/>
              </w:rPr>
              <w:lastRenderedPageBreak/>
              <w:t>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комитет образования администрации города </w:t>
            </w:r>
            <w:r w:rsidRPr="00701A42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49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06 октября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2003 г. N 131-ФЗ "Об общих принципах организации местного самоуправления в Российской Федерации"; </w:t>
            </w:r>
            <w:hyperlink r:id="rId50" w:history="1">
              <w:r w:rsidRPr="00701A42">
                <w:rPr>
                  <w:rFonts w:ascii="Times New Roman" w:hAnsi="Times New Roman" w:cs="Times New Roman"/>
                </w:rPr>
                <w:t>Указа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Президента Российской Федерации от 07 мая 2012 г. N 599 "О мерах по реализации государственной политики в области образования и науки"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30122,74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4728,79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творческих способностей обучающихся, </w:t>
            </w:r>
            <w:r w:rsidRPr="00701A42">
              <w:rPr>
                <w:rFonts w:ascii="Times New Roman" w:hAnsi="Times New Roman" w:cs="Times New Roman"/>
              </w:rPr>
              <w:lastRenderedPageBreak/>
              <w:t>формирование социальной интерактивности, патриотизма и гражданской ответственности; увеличение количества обучающихся муниципальных образовательных учреждений города Ставрополя, участвующих в мероприятиях различного уровня</w:t>
            </w: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267"/>
            <w:bookmarkEnd w:id="12"/>
            <w:r w:rsidRPr="00701A4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51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ния в Российской Федерации"; </w:t>
            </w:r>
            <w:hyperlink r:id="rId52" w:history="1">
              <w:r w:rsidRPr="00701A42">
                <w:rPr>
                  <w:rFonts w:ascii="Times New Roman" w:hAnsi="Times New Roman" w:cs="Times New Roman"/>
                </w:rPr>
                <w:t>Указа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Президента Российской Федерации от 07 мая 2012 г. N 599 "О мерах по реализации государственной политики в области образования и науки"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творческих способностей обучающихся, формирование социальной интерактивности, патриотизма и гражданской ответственности; увеличение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количества обучающихся муниципальных образовательных учреждений города Ставрополя, участвующих в мероприятиях различного уровня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30122,74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4728,79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5078,79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1702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Основное мероприятие 6.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53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Федерации"; </w:t>
            </w:r>
            <w:hyperlink r:id="rId54" w:history="1">
              <w:r w:rsidRPr="00701A42">
                <w:rPr>
                  <w:rFonts w:ascii="Times New Roman" w:hAnsi="Times New Roman" w:cs="Times New Roman"/>
                </w:rPr>
                <w:t>Указа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Президента Российской Федерации </w:t>
            </w:r>
            <w:r w:rsidRPr="00701A42">
              <w:rPr>
                <w:rFonts w:ascii="Times New Roman" w:hAnsi="Times New Roman" w:cs="Times New Roman"/>
              </w:rPr>
              <w:lastRenderedPageBreak/>
              <w:t>от 07 мая 2012 г. N 599 "О мерах по реализации государственной политики в области образования и науки"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252409,76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90932,33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91354,79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17530,66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17530,66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17530,66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17530,66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повышение социально-экономической эффективности функционирования системы образования; предоставление образовательных услуг</w:t>
            </w: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1294"/>
            <w:bookmarkEnd w:id="13"/>
            <w:r w:rsidRPr="00701A4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Совершенствование материально-технической базы, проведение ремонтных работ, создание условий для повышения качества образовательного процесса, устранение аварийности объектов образования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55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Федерации"; </w:t>
            </w:r>
            <w:hyperlink r:id="rId56" w:history="1">
              <w:r w:rsidRPr="00701A42">
                <w:rPr>
                  <w:rFonts w:ascii="Times New Roman" w:hAnsi="Times New Roman" w:cs="Times New Roman"/>
                </w:rPr>
                <w:t>Указа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Президента Российской Федерации от 07 мая 2012 г. N 599 "О мерах по реализации государственной политики в </w:t>
            </w:r>
            <w:r w:rsidRPr="00701A42">
              <w:rPr>
                <w:rFonts w:ascii="Times New Roman" w:hAnsi="Times New Roman" w:cs="Times New Roman"/>
              </w:rPr>
              <w:lastRenderedPageBreak/>
              <w:t>области образования и науки"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повышение социально-экономической эффективности функционирования системы образования; предоставление образовательных услуг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227743,31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66515,88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91104,79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17530,66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17530,66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17530,66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17530,66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18238,76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18238,76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316"/>
            <w:bookmarkEnd w:id="14"/>
            <w:r w:rsidRPr="00701A4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Проведение работ по замене оконных блоков в муниципальных дошкольных образовательных учреждениях города Ставрополя, муниципальных общеобразовательных учреждениях города Ставрополя и муниципальных учреждениях дополнительного образования города </w:t>
            </w:r>
            <w:r w:rsidRPr="00701A42">
              <w:rPr>
                <w:rFonts w:ascii="Times New Roman" w:hAnsi="Times New Roman" w:cs="Times New Roman"/>
              </w:rPr>
              <w:lastRenderedPageBreak/>
              <w:t>Ставрополя в целях энергосбережения и повышения энергетической эффективности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57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6 октября 2003 г. N 131-ФЗ "Об общих принципах организации местного самоуправления в Российской Федерации"; </w:t>
            </w:r>
            <w:hyperlink r:id="rId58" w:history="1">
              <w:r w:rsidRPr="00701A42">
                <w:rPr>
                  <w:rFonts w:ascii="Times New Roman" w:hAnsi="Times New Roman" w:cs="Times New Roman"/>
                </w:rPr>
                <w:t>Указа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Президента Российской Федерации от 7 мая 2012 г. N 599 "О мерах по реализации государственной политики в области образования и науки"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повышение энергетической эффективности в муниципальных образовательных учреждениях города Ставрополя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1300,21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1050,21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5127,48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5127,48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1702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Основное мероприятие 7.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</w:t>
            </w:r>
            <w:hyperlink r:id="rId59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Ставропольского края от 31 декабря 2004 г. N 120-кз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</w:t>
            </w:r>
            <w:r w:rsidRPr="00701A42">
              <w:rPr>
                <w:rFonts w:ascii="Times New Roman" w:hAnsi="Times New Roman" w:cs="Times New Roman"/>
              </w:rPr>
              <w:lastRenderedPageBreak/>
              <w:t>социальной поддержке детей-сирот и детей, оставшихся без попечения родителей"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268850,66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35743,21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46621,49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46621,49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46621,49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46621,49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46621,49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социальная поддержка детей-сирот и детей, оставшихся без попечения родителей</w:t>
            </w: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351"/>
            <w:bookmarkEnd w:id="15"/>
            <w:r w:rsidRPr="00701A4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</w:t>
            </w:r>
            <w:hyperlink r:id="rId60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Ставропольского края от 31 декабря 2004 г. N 120-кз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</w:t>
            </w:r>
            <w:r w:rsidRPr="00701A42">
              <w:rPr>
                <w:rFonts w:ascii="Times New Roman" w:hAnsi="Times New Roman" w:cs="Times New Roman"/>
              </w:rPr>
              <w:lastRenderedPageBreak/>
              <w:t>детей-сирот и детей, оставшихся без попечения родителей"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социальная поддержка детей-сирот и детей, оставшихся без попечения родителей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164334,01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20761,76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28714,45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28714,45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28714,45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28714,45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28714,45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 обучающихся в муниципальных образовательных учреждениях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</w:t>
            </w:r>
            <w:hyperlink r:id="rId61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Ставропольского края от 31 декабря 2004 г. N 120-кз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</w:t>
            </w:r>
            <w:r w:rsidRPr="00701A42">
              <w:rPr>
                <w:rFonts w:ascii="Times New Roman" w:hAnsi="Times New Roman" w:cs="Times New Roman"/>
              </w:rPr>
              <w:lastRenderedPageBreak/>
              <w:t>оставшихся без попечения родителей"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социальная поддержка детей-сирот и детей, оставшихся без попечения родителей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9949,99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1737,89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1642,42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1642,42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1642,42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1642,42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1642,42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</w:t>
            </w:r>
            <w:hyperlink r:id="rId62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Ставропольского края от 31 декабря 2004 г. N 120-кз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</w:t>
            </w:r>
            <w:r w:rsidRPr="00701A42">
              <w:rPr>
                <w:rFonts w:ascii="Times New Roman" w:hAnsi="Times New Roman" w:cs="Times New Roman"/>
              </w:rPr>
              <w:lastRenderedPageBreak/>
              <w:t>попечения родителей"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социальная поддержка детей-сирот и детей, оставшихся без попечения родителей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75779,16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10843,56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12987,12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12987,12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12987,12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12987,12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12987,12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393"/>
            <w:bookmarkEnd w:id="16"/>
            <w:r w:rsidRPr="00701A4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t xml:space="preserve">реализация законов Ставропольского края от 15 ноября 2009 г. </w:t>
            </w:r>
            <w:hyperlink r:id="rId63" w:history="1">
              <w:r w:rsidRPr="00701A42">
                <w:rPr>
                  <w:rFonts w:ascii="Times New Roman" w:hAnsi="Times New Roman" w:cs="Times New Roman"/>
                </w:rPr>
                <w:t>N 77-кз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"О размере и порядке назначения единовременного пособия усыновителям", от 13 июня 2013 г. </w:t>
            </w:r>
            <w:hyperlink r:id="rId64" w:history="1">
              <w:r w:rsidRPr="00701A42">
                <w:rPr>
                  <w:rFonts w:ascii="Times New Roman" w:hAnsi="Times New Roman" w:cs="Times New Roman"/>
                </w:rPr>
                <w:t>N 51-кз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</w:t>
            </w:r>
            <w:r w:rsidRPr="00701A42">
              <w:rPr>
                <w:rFonts w:ascii="Times New Roman" w:hAnsi="Times New Roman" w:cs="Times New Roman"/>
              </w:rPr>
              <w:lastRenderedPageBreak/>
              <w:t>назначению и выплате единовременного пособия усыновителям"</w:t>
            </w:r>
            <w:proofErr w:type="gramEnd"/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18787,50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3277,50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3277,50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3277,50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3277,50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3277,50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1702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Основное мероприятие 8.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образовательной деятельности, оценки качества образования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65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41700,84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6948,19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высокого качества воспитания детей и подростков в соответствии с перспективны ми задачами городского сообщества</w:t>
            </w:r>
          </w:p>
        </w:tc>
      </w:tr>
      <w:tr w:rsidR="00701A42" w:rsidRPr="00701A42" w:rsidTr="00701A42">
        <w:tc>
          <w:tcPr>
            <w:tcW w:w="54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420"/>
            <w:bookmarkEnd w:id="17"/>
            <w:r w:rsidRPr="00701A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55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деятельности муниципального бюджетного учреждения "Городской информационно-методический центр города </w:t>
            </w:r>
            <w:r w:rsidRPr="00701A42">
              <w:rPr>
                <w:rFonts w:ascii="Times New Roman" w:hAnsi="Times New Roman" w:cs="Times New Roman"/>
              </w:rPr>
              <w:lastRenderedPageBreak/>
              <w:t>Ставрополя"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993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66" w:history="1">
              <w:r w:rsidRPr="00701A42">
                <w:rPr>
                  <w:rFonts w:ascii="Times New Roman" w:hAnsi="Times New Roman" w:cs="Times New Roman"/>
                </w:rPr>
                <w:t>закона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высокого качества воспитания детей и подростков в соответствии с перспективны ми задачами городского сообщества</w:t>
            </w: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41698,50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6945,85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6950,53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4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529" w:type="dxa"/>
            <w:gridSpan w:val="5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Общий объем финансирования Подпрограммы: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21015832,12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3541572,41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3524709,50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3470205,87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3493114,78</w:t>
            </w:r>
          </w:p>
        </w:tc>
        <w:tc>
          <w:tcPr>
            <w:tcW w:w="1275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3493114,78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3493114,78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1A42" w:rsidRPr="00701A42" w:rsidRDefault="00701A42">
      <w:pPr>
        <w:rPr>
          <w:rFonts w:ascii="Times New Roman" w:hAnsi="Times New Roman" w:cs="Times New Roman"/>
        </w:rPr>
        <w:sectPr w:rsidR="00701A42" w:rsidRPr="00701A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Приложение 2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подпрограмме "Организация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дошкольного, общего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дополнительного образования"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18" w:name="P1461"/>
      <w:bookmarkEnd w:id="18"/>
      <w:r w:rsidRPr="00701A42">
        <w:rPr>
          <w:rFonts w:ascii="Times New Roman" w:hAnsi="Times New Roman" w:cs="Times New Roman"/>
        </w:rPr>
        <w:t>МЕТОДИКА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КРИТЕРИИ ОЦЕНКИ ЭФФЕКТИВНОСТИ ПОДПРОГРАММЫ "ОРГАНИЗАЦИЯ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ДОШКОЛЬНОГО, ОБЩЕГО И ДОПОЛНИТЕЛЬНОГО ОБРАЗОВАНИЯ"</w:t>
      </w:r>
    </w:p>
    <w:p w:rsidR="00701A42" w:rsidRPr="00701A42" w:rsidRDefault="00701A42">
      <w:pPr>
        <w:spacing w:after="1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928"/>
        <w:gridCol w:w="989"/>
        <w:gridCol w:w="907"/>
        <w:gridCol w:w="907"/>
        <w:gridCol w:w="850"/>
        <w:gridCol w:w="994"/>
        <w:gridCol w:w="994"/>
        <w:gridCol w:w="989"/>
        <w:gridCol w:w="854"/>
        <w:gridCol w:w="1814"/>
        <w:gridCol w:w="1814"/>
      </w:tblGrid>
      <w:tr w:rsidR="00701A42" w:rsidRPr="00701A42">
        <w:tc>
          <w:tcPr>
            <w:tcW w:w="518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1A42">
              <w:rPr>
                <w:rFonts w:ascii="Times New Roman" w:hAnsi="Times New Roman" w:cs="Times New Roman"/>
              </w:rPr>
              <w:t>/</w:t>
            </w:r>
            <w:proofErr w:type="spell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89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Базовый 2015 год</w:t>
            </w:r>
          </w:p>
        </w:tc>
        <w:tc>
          <w:tcPr>
            <w:tcW w:w="5588" w:type="dxa"/>
            <w:gridSpan w:val="6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Значения показателей (индикаторов) по годам</w:t>
            </w:r>
          </w:p>
        </w:tc>
        <w:tc>
          <w:tcPr>
            <w:tcW w:w="181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181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Взаимосвязь с мероприятиями подпрограммы</w:t>
            </w:r>
          </w:p>
        </w:tc>
      </w:tr>
      <w:tr w:rsidR="00701A42" w:rsidRPr="00701A42">
        <w:tc>
          <w:tcPr>
            <w:tcW w:w="5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1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 в общей численности детей в возрасте от 1 до 6 лет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064" w:history="1">
              <w:r w:rsidRPr="00701A42">
                <w:rPr>
                  <w:rFonts w:ascii="Times New Roman" w:hAnsi="Times New Roman" w:cs="Times New Roman"/>
                </w:rPr>
                <w:t>пунктах 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- </w:t>
            </w:r>
            <w:hyperlink w:anchor="P1100" w:history="1">
              <w:r w:rsidRPr="00701A42">
                <w:rPr>
                  <w:rFonts w:ascii="Times New Roman" w:hAnsi="Times New Roman" w:cs="Times New Roman"/>
                </w:rPr>
                <w:t>3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"Организация дошкольного, общего и дополнительного образования" муниципальной программы "Развитие образования в городе Ставрополе" (далее - подпрограмма 1)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Результаты оценки качества знаний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результаты государственной итоговой аттестации, единого государственного экзамена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127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156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420" w:history="1">
              <w:r w:rsidRPr="00701A42">
                <w:rPr>
                  <w:rFonts w:ascii="Times New Roman" w:hAnsi="Times New Roman" w:cs="Times New Roman"/>
                </w:rPr>
                <w:t>16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 города Ставрополя, не получивших аттестат о среднем общем образовании, в общей численности выпускников муниципальных общеобразовательных учреждений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результаты государственной итоговой аттестации, единого государственного экзамена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127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156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>,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t xml:space="preserve">Количество обучающихся с ограниченными возможностями здоровья, обучающихся в муниципальных общеобразовательных учреждениях города Ставрополя </w:t>
            </w:r>
            <w:r w:rsidRPr="00701A42">
              <w:rPr>
                <w:rFonts w:ascii="Times New Roman" w:hAnsi="Times New Roman" w:cs="Times New Roman"/>
              </w:rPr>
              <w:lastRenderedPageBreak/>
              <w:t>по образовательным программам для детей с ограниченными возможностями здоровья</w:t>
            </w:r>
            <w:proofErr w:type="gramEnd"/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ОО-1 "Сведения об организации, осуществляющей подготовку по образовательным программам </w:t>
            </w:r>
            <w:r w:rsidRPr="00701A42">
              <w:rPr>
                <w:rFonts w:ascii="Times New Roman" w:hAnsi="Times New Roman" w:cs="Times New Roman"/>
              </w:rPr>
              <w:lastRenderedPageBreak/>
              <w:t>начального общего, основного общего, среднего общего образования"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мероприятия, указанные в </w:t>
            </w:r>
            <w:hyperlink w:anchor="P1127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156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>,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701A42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обучающихся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127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156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>,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Удельный вес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1-ДО "Сведения об учреждении дополнительного образования детей"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183" w:history="1">
              <w:r w:rsidRPr="00701A42">
                <w:rPr>
                  <w:rFonts w:ascii="Times New Roman" w:hAnsi="Times New Roman" w:cs="Times New Roman"/>
                </w:rPr>
                <w:t>пункте 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Количество детей в возрасте от 5 до 18 лет, </w:t>
            </w:r>
            <w:r w:rsidRPr="00701A42">
              <w:rPr>
                <w:rFonts w:ascii="Times New Roman" w:hAnsi="Times New Roman" w:cs="Times New Roman"/>
              </w:rPr>
              <w:lastRenderedPageBreak/>
              <w:t>получающих услуги по дополнительному образованию в муниципальных образовательных учреждениях дополнительного образования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47472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48900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49400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49900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50900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</w:t>
            </w:r>
            <w:r w:rsidRPr="00701A42">
              <w:rPr>
                <w:rFonts w:ascii="Times New Roman" w:hAnsi="Times New Roman" w:cs="Times New Roman"/>
              </w:rPr>
              <w:lastRenderedPageBreak/>
              <w:t>наблюдения N 1-ДО "Сведения об учреждении дополнительного образования детей"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мероприятие, указанное в </w:t>
            </w:r>
            <w:hyperlink w:anchor="P1183" w:history="1">
              <w:r w:rsidRPr="00701A42">
                <w:rPr>
                  <w:rFonts w:ascii="Times New Roman" w:hAnsi="Times New Roman" w:cs="Times New Roman"/>
                </w:rPr>
                <w:t>пункте 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</w:t>
            </w:r>
            <w:r w:rsidRPr="00701A42">
              <w:rPr>
                <w:rFonts w:ascii="Times New Roman" w:hAnsi="Times New Roman" w:cs="Times New Roman"/>
              </w:rPr>
              <w:lastRenderedPageBreak/>
              <w:t>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учреждений города Ставрополя, от общего количества обучающихся в муниципальных общеобразовательных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1-ОЛ "Сведения о детском оздоровительном лагере"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218" w:history="1">
              <w:r w:rsidRPr="00701A42">
                <w:rPr>
                  <w:rFonts w:ascii="Times New Roman" w:hAnsi="Times New Roman" w:cs="Times New Roman"/>
                </w:rPr>
                <w:t>пунктах 7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1240" w:history="1">
              <w:r w:rsidRPr="00701A42">
                <w:rPr>
                  <w:rFonts w:ascii="Times New Roman" w:hAnsi="Times New Roman" w:cs="Times New Roman"/>
                </w:rPr>
                <w:t>8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Количество проведенных мероприятий </w:t>
            </w:r>
            <w:r w:rsidRPr="00701A42">
              <w:rPr>
                <w:rFonts w:ascii="Times New Roman" w:hAnsi="Times New Roman" w:cs="Times New Roman"/>
              </w:rPr>
              <w:lastRenderedPageBreak/>
              <w:t>спортивной направленности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расчетные данные комитета образования </w:t>
            </w:r>
            <w:r w:rsidRPr="00701A42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мероприятие, указанное в </w:t>
            </w:r>
            <w:hyperlink w:anchor="P1267" w:history="1">
              <w:r w:rsidRPr="00701A42">
                <w:rPr>
                  <w:rFonts w:ascii="Times New Roman" w:hAnsi="Times New Roman" w:cs="Times New Roman"/>
                </w:rPr>
                <w:t>пункте 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</w:t>
            </w:r>
            <w:r w:rsidRPr="00701A42">
              <w:rPr>
                <w:rFonts w:ascii="Times New Roman" w:hAnsi="Times New Roman" w:cs="Times New Roman"/>
              </w:rPr>
              <w:lastRenderedPageBreak/>
              <w:t>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проведенных творческих и интеллектуальных мероприятий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67" w:history="1">
              <w:r w:rsidRPr="00701A42">
                <w:rPr>
                  <w:rFonts w:ascii="Times New Roman" w:hAnsi="Times New Roman" w:cs="Times New Roman"/>
                </w:rPr>
                <w:t>пункте 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обучающихся муниципальных образовательных учреждений города Ставрополя, участвующих в мероприятиях, направленных на формирование социальной активности, гражданственности и патриотизма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41840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44200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45400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46600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47800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67" w:history="1">
              <w:r w:rsidRPr="00701A42">
                <w:rPr>
                  <w:rFonts w:ascii="Times New Roman" w:hAnsi="Times New Roman" w:cs="Times New Roman"/>
                </w:rPr>
                <w:t>пункте 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Количество проведенных мероприятий в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муниципальных общеобразовательных учреждениях города </w:t>
            </w:r>
            <w:proofErr w:type="gramStart"/>
            <w:r w:rsidRPr="00701A42">
              <w:rPr>
                <w:rFonts w:ascii="Times New Roman" w:hAnsi="Times New Roman" w:cs="Times New Roman"/>
              </w:rPr>
              <w:t>Ставрополя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по патриотическому воспитанию обучающихся и развитию волонтерского движения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расчетные данные комитета образования </w:t>
            </w:r>
            <w:r w:rsidRPr="00701A42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мероприятие, указанное в </w:t>
            </w:r>
            <w:hyperlink w:anchor="P1267" w:history="1">
              <w:r w:rsidRPr="00701A42">
                <w:rPr>
                  <w:rFonts w:ascii="Times New Roman" w:hAnsi="Times New Roman" w:cs="Times New Roman"/>
                </w:rPr>
                <w:t>пункте 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</w:t>
            </w:r>
            <w:r w:rsidRPr="00701A42">
              <w:rPr>
                <w:rFonts w:ascii="Times New Roman" w:hAnsi="Times New Roman" w:cs="Times New Roman"/>
              </w:rPr>
              <w:lastRenderedPageBreak/>
              <w:t>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муниципальных образовательных учреждений города Ставрополя, осуществивших модернизацию материально-технической базы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94" w:history="1">
              <w:r w:rsidRPr="00701A42">
                <w:rPr>
                  <w:rFonts w:ascii="Times New Roman" w:hAnsi="Times New Roman" w:cs="Times New Roman"/>
                </w:rPr>
                <w:t>пункте 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</w:t>
            </w:r>
            <w:r w:rsidRPr="00701A42">
              <w:rPr>
                <w:rFonts w:ascii="Times New Roman" w:hAnsi="Times New Roman" w:cs="Times New Roman"/>
              </w:rPr>
              <w:lastRenderedPageBreak/>
              <w:t>ремонта, в общем числе муниципальных дошкольных образовательных учреждений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94" w:history="1">
              <w:r w:rsidRPr="00701A42">
                <w:rPr>
                  <w:rFonts w:ascii="Times New Roman" w:hAnsi="Times New Roman" w:cs="Times New Roman"/>
                </w:rPr>
                <w:t>пункте 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294" w:history="1">
              <w:r w:rsidRPr="00701A42">
                <w:rPr>
                  <w:rFonts w:ascii="Times New Roman" w:hAnsi="Times New Roman" w:cs="Times New Roman"/>
                </w:rPr>
                <w:t>пункте 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муниципальных образовательных учреждений города Ставрополя, в которых созданы условия для обучения детей-</w:t>
            </w:r>
            <w:r w:rsidRPr="00701A42">
              <w:rPr>
                <w:rFonts w:ascii="Times New Roman" w:hAnsi="Times New Roman" w:cs="Times New Roman"/>
              </w:rPr>
              <w:lastRenderedPageBreak/>
              <w:t>инвалидов и детей с ограниченными возможностями здоровья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294" w:history="1">
              <w:r w:rsidRPr="00701A42">
                <w:rPr>
                  <w:rFonts w:ascii="Times New Roman" w:hAnsi="Times New Roman" w:cs="Times New Roman"/>
                </w:rPr>
                <w:t>пункте 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замененных оконных блоков в общем количестве оконных блоков, требующих замены в муниципальных образовательных учреждениях города Ставрополя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21,61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316" w:history="1">
              <w:r w:rsidRPr="00701A42">
                <w:rPr>
                  <w:rFonts w:ascii="Times New Roman" w:hAnsi="Times New Roman" w:cs="Times New Roman"/>
                </w:rPr>
                <w:t>пункте 11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в общей численности детей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103-РИК "Сведения о выявлении и устройстве детей-сирот и детей, оставшихся без попечения родителей"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мероприятия, указанные в пунктах 12 - 15 таблицы приложения 1 к подпрограмме 1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28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Количество муниципальных общеобразовательных учреждений города Ставрополя, принявших </w:t>
            </w:r>
            <w:r w:rsidRPr="00701A42">
              <w:rPr>
                <w:rFonts w:ascii="Times New Roman" w:hAnsi="Times New Roman" w:cs="Times New Roman"/>
              </w:rPr>
              <w:lastRenderedPageBreak/>
              <w:t>участие в международных и всероссийских мониторинговых исследованиях качества образования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81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1420" w:history="1">
              <w:r w:rsidRPr="00701A42">
                <w:rPr>
                  <w:rFonts w:ascii="Times New Roman" w:hAnsi="Times New Roman" w:cs="Times New Roman"/>
                </w:rPr>
                <w:t>пункте 16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1</w:t>
            </w:r>
          </w:p>
        </w:tc>
      </w:tr>
    </w:tbl>
    <w:p w:rsidR="00701A42" w:rsidRPr="00701A42" w:rsidRDefault="00701A42">
      <w:pPr>
        <w:rPr>
          <w:rFonts w:ascii="Times New Roman" w:hAnsi="Times New Roman" w:cs="Times New Roman"/>
        </w:rPr>
        <w:sectPr w:rsidR="00701A42" w:rsidRPr="00701A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Для примера расчета фактически достигнутого значения показателя (индикатора) предлагается показатель (индикатор) "Доля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 в общей численности детей в возрасте от 1 до 6 лет".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Расчет производится по формуле: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 = А / М / 100%, где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 - 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 в общей численности детей в возрасте от 1 до 6 лет;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А - число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 - общая численность детей в возрасте от 1 до 6 лет.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Расчет фактически достигнутого значения показателя (индикатора) "Доля муниципальных образовательных учреждений города Ставрополя, осуществивших модернизацию материально-технической базы" производится по формуле: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Е = Н / Л </w:t>
      </w:r>
      <w:proofErr w:type="spellStart"/>
      <w:r w:rsidRPr="00701A42">
        <w:rPr>
          <w:rFonts w:ascii="Times New Roman" w:hAnsi="Times New Roman" w:cs="Times New Roman"/>
        </w:rPr>
        <w:t>x</w:t>
      </w:r>
      <w:proofErr w:type="spellEnd"/>
      <w:r w:rsidRPr="00701A42">
        <w:rPr>
          <w:rFonts w:ascii="Times New Roman" w:hAnsi="Times New Roman" w:cs="Times New Roman"/>
        </w:rPr>
        <w:t xml:space="preserve"> 100%, где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Е - доля муниципальных образовательных учреждений города Ставрополя, осуществивших модернизацию материально-технической базы;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Н - количество муниципальных образовательных учреждений города Ставрополя, осуществивших модернизацию материально-технической базы;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Л - общее количество муниципальных образовательных учреждений города Ставрополя.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Подпрограмма является эффективной при достижении результатов по 80 и более процентам показателей (индикаторов) Подпрограммы. При достижении результатов от 50 до 80 процентов показателей (индикаторов) Подпрограмма считается недостаточно эффективной. При достижении результатов </w:t>
      </w:r>
      <w:proofErr w:type="gramStart"/>
      <w:r w:rsidRPr="00701A42">
        <w:rPr>
          <w:rFonts w:ascii="Times New Roman" w:hAnsi="Times New Roman" w:cs="Times New Roman"/>
        </w:rPr>
        <w:t>по</w:t>
      </w:r>
      <w:proofErr w:type="gramEnd"/>
      <w:r w:rsidRPr="00701A42">
        <w:rPr>
          <w:rFonts w:ascii="Times New Roman" w:hAnsi="Times New Roman" w:cs="Times New Roman"/>
        </w:rPr>
        <w:t xml:space="preserve"> менее </w:t>
      </w:r>
      <w:proofErr w:type="gramStart"/>
      <w:r w:rsidRPr="00701A42">
        <w:rPr>
          <w:rFonts w:ascii="Times New Roman" w:hAnsi="Times New Roman" w:cs="Times New Roman"/>
        </w:rPr>
        <w:t>чем</w:t>
      </w:r>
      <w:proofErr w:type="gramEnd"/>
      <w:r w:rsidRPr="00701A42">
        <w:rPr>
          <w:rFonts w:ascii="Times New Roman" w:hAnsi="Times New Roman" w:cs="Times New Roman"/>
        </w:rPr>
        <w:t xml:space="preserve"> 50 процентам показателей (индикаторов) Подпрограмма может быть признана неэффективной.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Приложение 4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муниципальной программе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"Развитие образования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городе Ставрополе"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19" w:name="P1747"/>
      <w:bookmarkEnd w:id="19"/>
      <w:r w:rsidRPr="00701A42">
        <w:rPr>
          <w:rFonts w:ascii="Times New Roman" w:hAnsi="Times New Roman" w:cs="Times New Roman"/>
        </w:rPr>
        <w:t>ПОДПРОГРАММА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"РАСШИРЕНИЕ И УСОВЕРШЕНСТВОВАНИЕ СЕТИ </w:t>
      </w:r>
      <w:proofErr w:type="gramStart"/>
      <w:r w:rsidRPr="00701A42">
        <w:rPr>
          <w:rFonts w:ascii="Times New Roman" w:hAnsi="Times New Roman" w:cs="Times New Roman"/>
        </w:rPr>
        <w:t>МУНИЦИПАЛЬНЫХ</w:t>
      </w:r>
      <w:proofErr w:type="gramEnd"/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ДОШКОЛЬНЫХ И ОБЩЕОБРАЗОВАТЕЛЬНЫХ УЧРЕЖДЕНИЙ"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ПАСПОРТ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ПОДПРОГРАММЫ "РАСШИРЕНИЕ И УСОВЕРШЕНСТВОВАНИЕ СЕТИ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МУНИЦИПАЛЬНЫХ ДОШКОЛЬНЫХ И ОБЩЕОБРАЗОВАТЕЛЬНЫХ УЧРЕЖДЕНИЙ"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"Расширение и усовершенствование сети муниципальных дошкольных и общеобразовательных учреждений" (далее - Подпрограмма)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701A42">
              <w:rPr>
                <w:rFonts w:ascii="Times New Roman" w:hAnsi="Times New Roman" w:cs="Times New Roman"/>
              </w:rPr>
              <w:t>ь(</w:t>
            </w:r>
            <w:proofErr w:type="gramEnd"/>
            <w:r w:rsidRPr="00701A42">
              <w:rPr>
                <w:rFonts w:ascii="Times New Roman" w:hAnsi="Times New Roman" w:cs="Times New Roman"/>
              </w:rPr>
              <w:t>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целями Подпрограммы являются: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создание условий для непрерывного образования, совершенствование системы дополнительного образования детей;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создание условий для осуществления присмотра и ухода за детьми, содержания детей в муниципальных образовательных учреждениях города Ставрополя;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доступного, качественного и непрерывного образования, соответствующего современным требованиям общества;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сокращение в городе Ставрополе дефицита мест в муниципальных дошкольных образовательных и общеобразовательных учреждениях за счет расширения сети муниципальных дошкольных образовательных и общеобразовательных учреждений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объем финансирования Подпрограммы составляет 882626,90 тыс. рублей, в том числе: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год - 781773,37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год - 9106,85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год - 34522,22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 год - 19074,82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год - 19074,82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 год - 19074,82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из них: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средств бюджета города Ставрополя объем финансирования составляет 115283,91 тыс. рублей, в том числе: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год - 14430,38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год - 9106,85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год - 34522,22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 год - 19074,82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год - 19074,82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 год - 19074,82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средств бюджета Ставропольского края объем финансирования в 2017 году составляет 274177,28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средств федерального бюджета объем финансирования в 2017 году составляет 492147,70 тыс. рублей;</w:t>
            </w:r>
          </w:p>
        </w:tc>
      </w:tr>
      <w:tr w:rsidR="00701A42" w:rsidRPr="00701A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01A42" w:rsidRPr="00701A42" w:rsidRDefault="0070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за счет внебюджетных источников объем финансирования в 2017 году составляет 1018,01 тыс. рублей</w:t>
            </w:r>
          </w:p>
        </w:tc>
      </w:tr>
    </w:tbl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701A42" w:rsidRPr="00701A42" w:rsidRDefault="00701A42">
      <w:pPr>
        <w:pStyle w:val="ConsPlusNormal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Подпрограммы и прогноз ее развития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Необходимость разработки и принятия Подпрограммы обусловлена возрастанием роли качественного образования, предоставлением всем детям дошкольного возраста современного образования, необходимостью обеспечения доступности образовательных учреждений, расширением услуг, предоставляемых образовательными учреждениями.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Существующая сеть муниципальных образовательных учреждений города Ставрополя уже не может полностью удовлетворить потребности населения города Ставрополя в качественном общедоступном дошкольном и общем образовании. Причины этого в следующем: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улучшение демографической ситуации в Российской Федерации и увеличение рождаемости, рост численности детского населения в возрасте от 0 до 7 лет по сравнению с предыдущими годами;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возрастающий спрос на услуги дошкольного и общего образования;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снижение возраста, с которого родители планируют отдать ребенка в муниципальное дошкольное образовательное учреждение по сравнению с предыдущими годами (с полутора лет и ранее);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растущий спрос на услуги начального общего образования;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невозможность организации учебного процесса в муниципальных общеобразовательных учреждениях в первую смену;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недостаточная обеспеченность новых микрорайонов города Ставрополя муниципальными дошкольными образовательными и общеобразовательными учреждениями;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отсутствие внутренних резервов функционирующих муниципальных дошкольных образовательных учреждений города Ставрополя.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Ежегодно происходит комплектование муниципальных дошкольных образовательных учреждений города Ставрополя сверх предельной наполняемости. На 01 января 2016 года предельная наполняемость муниципальных дошкольных образовательных учреждений города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Ставрополя </w:t>
      </w:r>
      <w:proofErr w:type="gramStart"/>
      <w:r w:rsidRPr="00701A42">
        <w:rPr>
          <w:rFonts w:ascii="Times New Roman" w:hAnsi="Times New Roman" w:cs="Times New Roman"/>
        </w:rPr>
        <w:t>превышена</w:t>
      </w:r>
      <w:proofErr w:type="gramEnd"/>
      <w:r w:rsidRPr="00701A42">
        <w:rPr>
          <w:rFonts w:ascii="Times New Roman" w:hAnsi="Times New Roman" w:cs="Times New Roman"/>
        </w:rPr>
        <w:t xml:space="preserve"> на 46 процентов. Данный факт является нарушением требований санитарно-эпидемиологических </w:t>
      </w:r>
      <w:hyperlink r:id="rId73" w:history="1">
        <w:r w:rsidRPr="00701A42">
          <w:rPr>
            <w:rFonts w:ascii="Times New Roman" w:hAnsi="Times New Roman" w:cs="Times New Roman"/>
          </w:rPr>
          <w:t>правил</w:t>
        </w:r>
      </w:hyperlink>
      <w:r w:rsidRPr="00701A42">
        <w:rPr>
          <w:rFonts w:ascii="Times New Roman" w:hAnsi="Times New Roman" w:cs="Times New Roman"/>
        </w:rPr>
        <w:t xml:space="preserve"> и нормативов </w:t>
      </w:r>
      <w:proofErr w:type="spellStart"/>
      <w:r w:rsidRPr="00701A42">
        <w:rPr>
          <w:rFonts w:ascii="Times New Roman" w:hAnsi="Times New Roman" w:cs="Times New Roman"/>
        </w:rPr>
        <w:t>СанПиН</w:t>
      </w:r>
      <w:proofErr w:type="spellEnd"/>
      <w:r w:rsidRPr="00701A42">
        <w:rPr>
          <w:rFonts w:ascii="Times New Roman" w:hAnsi="Times New Roman" w:cs="Times New Roman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26. В связи с ухудшением условий пребывания детей в муниципальных дошкольных образовательных учреждениях города Ставрополя возрастает недовольство среди родителей. В большинстве муниципальных общеобразовательных учреждений города Ставрополя (90 процентов от общего количества) учебный процесс организован в две смены, что также крайне нежелательно.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С 2010 года в городе Ставрополе началось активное строительство объектов социальной инфраструктуры. </w:t>
      </w:r>
      <w:proofErr w:type="gramStart"/>
      <w:r w:rsidRPr="00701A42">
        <w:rPr>
          <w:rFonts w:ascii="Times New Roman" w:hAnsi="Times New Roman" w:cs="Times New Roman"/>
        </w:rPr>
        <w:t>В 2011 году были введены в эксплуатацию муниципальное бюджетное дошкольное образовательное учреждение детский сад N 17 города Ставрополя, муниципальное бюджетное общеобразовательное учреждение средняя общеобразовательная школа с углубленным изучением отдельных предметов N 39 города Ставрополя и пристройка к зданию муниципального бюджетного дошкольного образовательного учреждения центра развития ребенка - детского сада N 51 "Росток" города Ставрополя.</w:t>
      </w:r>
      <w:proofErr w:type="gramEnd"/>
      <w:r w:rsidRPr="00701A42">
        <w:rPr>
          <w:rFonts w:ascii="Times New Roman" w:hAnsi="Times New Roman" w:cs="Times New Roman"/>
        </w:rPr>
        <w:t xml:space="preserve"> </w:t>
      </w:r>
      <w:proofErr w:type="gramStart"/>
      <w:r w:rsidRPr="00701A42">
        <w:rPr>
          <w:rFonts w:ascii="Times New Roman" w:hAnsi="Times New Roman" w:cs="Times New Roman"/>
        </w:rPr>
        <w:t>В 2013 году были введены в эксплуатацию пристройки к зданиям муниципального бюджетного дошкольного образовательного учреждения детского сада комбинированного вида N 59 города Ставрополя и муниципального бюджетного дошкольного образовательного учреждения центра развития ребенка - детского сада N 77 "Золотая рыбка" города Ставрополя (на 146 мест каждая), открыто муниципальное бюджетное дошкольное образовательное учреждение "Центр развития ребенка - детский сад N 79" города Ставрополя, рассчитанное</w:t>
      </w:r>
      <w:proofErr w:type="gramEnd"/>
      <w:r w:rsidRPr="00701A42">
        <w:rPr>
          <w:rFonts w:ascii="Times New Roman" w:hAnsi="Times New Roman" w:cs="Times New Roman"/>
        </w:rPr>
        <w:t xml:space="preserve"> на 14 групп. В сентябре 2013 года в микрорайоне "Перспективный" было открыто муниципальное бюджетное дошкольное образовательное учреждение "Центр развития ребенка - детский сад N 15 "</w:t>
      </w:r>
      <w:proofErr w:type="spellStart"/>
      <w:r w:rsidRPr="00701A42">
        <w:rPr>
          <w:rFonts w:ascii="Times New Roman" w:hAnsi="Times New Roman" w:cs="Times New Roman"/>
        </w:rPr>
        <w:t>Юсишка</w:t>
      </w:r>
      <w:proofErr w:type="spellEnd"/>
      <w:r w:rsidRPr="00701A42">
        <w:rPr>
          <w:rFonts w:ascii="Times New Roman" w:hAnsi="Times New Roman" w:cs="Times New Roman"/>
        </w:rPr>
        <w:t xml:space="preserve">" города Ставрополя, построенное в рамках </w:t>
      </w:r>
      <w:proofErr w:type="spellStart"/>
      <w:r w:rsidRPr="00701A42">
        <w:rPr>
          <w:rFonts w:ascii="Times New Roman" w:hAnsi="Times New Roman" w:cs="Times New Roman"/>
        </w:rPr>
        <w:t>муниципально-частного</w:t>
      </w:r>
      <w:proofErr w:type="spellEnd"/>
      <w:r w:rsidRPr="00701A42">
        <w:rPr>
          <w:rFonts w:ascii="Times New Roman" w:hAnsi="Times New Roman" w:cs="Times New Roman"/>
        </w:rPr>
        <w:t xml:space="preserve"> партнерства.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 декабре 2015 года открыто три муниципальных дошкольных образовательных учреждения: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N 21 города Ставрополя, расположенное по адресу: улица 45 Параллель, 18, рассчитанное на 8 групп - 160 мест;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N 23 города Ставрополя, расположенное по адресу: улица 50 лет ВЛКСМ, 56, рассчитанное на 12 групп - 250 мест;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N 25 города Ставрополя, расположенное по адресу: улица Тухачевского, 25/3, рассчитанное на 8 групп - 160 мест.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В рамках федеральной целевой </w:t>
      </w:r>
      <w:hyperlink r:id="rId74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"Юг России (2014 - 2020 годы)" в декабре 2015 года введено в эксплуатацию новое муниципальное общеобразовательное учреждение в 204 квартале города Ставрополя. Муниципальное бюджетное общеобразовательное учреждение </w:t>
      </w:r>
      <w:r w:rsidRPr="00701A42">
        <w:rPr>
          <w:rFonts w:ascii="Times New Roman" w:hAnsi="Times New Roman" w:cs="Times New Roman"/>
        </w:rPr>
        <w:lastRenderedPageBreak/>
        <w:t>средняя общеобразовательная школа N 43 города Ставрополя на 990 мест по адресу: улица Чехова, 65 начнет функционировать с 01 сентября 2016 года.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Также в 2015 году начато строительство муниципального бюджетного общеобразовательного учреждения средней общеобразовательной школы N 44 города Ставрополя в 530 квартале города Ставрополя на 807 мест в районе жилого дома по улице </w:t>
      </w:r>
      <w:proofErr w:type="spellStart"/>
      <w:r w:rsidRPr="00701A42">
        <w:rPr>
          <w:rFonts w:ascii="Times New Roman" w:hAnsi="Times New Roman" w:cs="Times New Roman"/>
        </w:rPr>
        <w:t>Доваторцев</w:t>
      </w:r>
      <w:proofErr w:type="spellEnd"/>
      <w:r w:rsidRPr="00701A42">
        <w:rPr>
          <w:rFonts w:ascii="Times New Roman" w:hAnsi="Times New Roman" w:cs="Times New Roman"/>
        </w:rPr>
        <w:t>, 86/2.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Расширение сети муниципальных дошкольных образовательных учреждений и общеобразовательных учреждений города Ставрополя будет способствовать совершенствованию предоставляемых образовательных услуг, созданию новых рабочих мест.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Таким образом, увеличение количества муниципальных дошкольных образовательных учреждений и общеобразовательных учреждений города Ставрополя является одной из приоритетных задач стратегического развития города Ставрополя, решение которой возможно программным методом.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Факторы риска при реализации Подпрограммы аналогичны факторам риска по Программе в целом.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2. Цели и задачи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Целями Подпрограммы являются: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создание условий для непрерывного образования, совершенствование системы дополнительного образования детей;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создание условий для осуществления присмотра и ухода за детьми, содержания детей в муниципальных образовательных учреждениях города Ставрополя.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Задачами Подпрограммы являются: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доступного, качественного и непрерывного образования, соответствующего современным требованиям общества;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сокращение в городе Ставрополе дефицита мест в муниципальных дошкольных образовательных и общеобразовательных учреждениях за счет расширения сети муниципальных дошкольных образовательных и общеобразовательных учреждений.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3. Сроки реализации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924" w:history="1">
        <w:r w:rsidRPr="00701A42">
          <w:rPr>
            <w:rFonts w:ascii="Times New Roman" w:hAnsi="Times New Roman" w:cs="Times New Roman"/>
          </w:rPr>
          <w:t>Перечень</w:t>
        </w:r>
      </w:hyperlink>
      <w:r w:rsidRPr="00701A42">
        <w:rPr>
          <w:rFonts w:ascii="Times New Roman" w:hAnsi="Times New Roman" w:cs="Times New Roman"/>
        </w:rPr>
        <w:t xml:space="preserve"> и общая характеристика мероприятий Подпрограммы, обоснование их выделения, ожидаемые результаты их реализации, информация о соисполнителе и объемах финансирования Подпрограммы приведены в приложении 1 к Подпрограмме.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5. Ресурсное обеспечение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Объем финансирования мероприятий Подпрограммы составляет 882626,90 тыс. рублей, в том числе: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2017 год - 781773,37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2018 год - 9106,85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2019 год - 34522,22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2020 год - 19074,82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2021 год - 19074,82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2022 год - 19074,82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из них: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средств бюджета города Ставрополя объем финансирования составляет 115283,91 тыс. рублей, в том числе: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2017 год - 14430,38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2018 год - 9106,85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2019 год - 34522,22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2020 год - 19074,82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2021 год - 19074,82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2022 год - 19074,82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средств бюджета Ставропольского края объем финансирования в 2017 году составляет 274177,28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средств федерального бюджета объем финансирования в 2017 году составляет 492147,70 тыс. рублей;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за счет внебюджетных источников объем финансирования в 2017 году составляет 1018,01 тыс. рублей.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Объем средств бюджета города Ставрополя на 2017 - 2022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1A42">
        <w:rPr>
          <w:rFonts w:ascii="Times New Roman" w:hAnsi="Times New Roman" w:cs="Times New Roman"/>
        </w:rPr>
        <w:t>Софинансирование</w:t>
      </w:r>
      <w:proofErr w:type="spellEnd"/>
      <w:r w:rsidRPr="00701A42">
        <w:rPr>
          <w:rFonts w:ascii="Times New Roman" w:hAnsi="Times New Roman" w:cs="Times New Roman"/>
        </w:rPr>
        <w:t xml:space="preserve"> мероприятий Подпрограммы за счет средств бюджетов Российской Федерации и Ставропольского края осуществляется в рамках реализации государственной </w:t>
      </w:r>
      <w:hyperlink r:id="rId75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Российской Федерации "Развитие образования" на 2013 - 2020 годы, утвержденной постановлением Правительства Российской Федерации от 15 апреля 2014 г. N 295, федеральной целевой </w:t>
      </w:r>
      <w:hyperlink r:id="rId76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"Повышение безопасности дорожного движения в 2013 - 2020 годах", утвержденной постановлением Правительства Российской Федерации от 03 октября 2013 г. N</w:t>
      </w:r>
      <w:proofErr w:type="gramEnd"/>
      <w:r w:rsidRPr="00701A42">
        <w:rPr>
          <w:rFonts w:ascii="Times New Roman" w:hAnsi="Times New Roman" w:cs="Times New Roman"/>
        </w:rPr>
        <w:t xml:space="preserve"> 864, государственной </w:t>
      </w:r>
      <w:hyperlink r:id="rId77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"Развитие образования", утвержденной постановлением Правительства Ставропольского края от 28 декабря 2015 г. N 583-п, государственной </w:t>
      </w:r>
      <w:hyperlink r:id="rId78" w:history="1">
        <w:r w:rsidRPr="00701A42">
          <w:rPr>
            <w:rFonts w:ascii="Times New Roman" w:hAnsi="Times New Roman" w:cs="Times New Roman"/>
          </w:rPr>
          <w:t>программы</w:t>
        </w:r>
      </w:hyperlink>
      <w:r w:rsidRPr="00701A42">
        <w:rPr>
          <w:rFonts w:ascii="Times New Roman" w:hAnsi="Times New Roman" w:cs="Times New Roman"/>
        </w:rPr>
        <w:t xml:space="preserve"> Ставропольского края "Развитие энергетики, промышленности и связи", утвержденной постановлением Правительства Ставропольского края от 30 декабря 2015 г. N 600-п.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Также предусмотрено финансирование мероприятий Подпрограммы за счет внебюджетных источников.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Управление и </w:t>
      </w:r>
      <w:proofErr w:type="gramStart"/>
      <w:r w:rsidRPr="00701A42">
        <w:rPr>
          <w:rFonts w:ascii="Times New Roman" w:hAnsi="Times New Roman" w:cs="Times New Roman"/>
        </w:rPr>
        <w:t>контроль за</w:t>
      </w:r>
      <w:proofErr w:type="gramEnd"/>
      <w:r w:rsidRPr="00701A42">
        <w:rPr>
          <w:rFonts w:ascii="Times New Roman" w:hAnsi="Times New Roman" w:cs="Times New Roman"/>
        </w:rPr>
        <w:t xml:space="preserve"> реализацией Подпрограммы осуществляются аналогично как по Программе в целом.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Оценка эффективности реализации Подпрограммы проводится для оценки вклада </w:t>
      </w:r>
      <w:r w:rsidRPr="00701A42">
        <w:rPr>
          <w:rFonts w:ascii="Times New Roman" w:hAnsi="Times New Roman" w:cs="Times New Roman"/>
        </w:rPr>
        <w:lastRenderedPageBreak/>
        <w:t>Подпрограммы в социально-экономическое развитие города Ставрополя, исходя из степени реализации основных мероприятий (мероприятий) Подпрограммы и достижения запланированных показателей (индикаторов) Подпрограммы.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Выполнение мероприятий, предусмотренных Подпрограммой, позволит достичь к 2022 году следующих результатов: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снижение нагрузки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города Ставрополя, к числу имеющихся мест) от 140 процентов до 116 процентов;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увеличение доли обучающихся муниципальных образовательных учреждений города Ставрополя, обучающихся в первую смену, от 72,96 процента до 94,4 процента;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обеспечение предоставления образовательных услуг.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Эффективность реализации Подпрограммы определяется при достижении к 2022 году следующих показателей (индикаторов):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города Ставрополя, к числу имеющихся мест) составит 116 процентов;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доля обучающихся в муниципальных общеобразовательных учреждениях города Ставрополя, обучающихся в первую смену, увеличится до 94,4 процента;</w:t>
      </w:r>
      <w:proofErr w:type="gramEnd"/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созданных мест в муниципальных дошкольных образовательных учреждениях города Ставрополя (с нарастающим итогом) составит 16282 места;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количество созданных мест в муниципальных общеобразовательных учреждениях города Ставрополя (с нарастающим итогом) составит 34075 мест;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доля муниципальных образовательных учреждений города Ставрополя, осуществивших модернизацию материально-технической базы, увеличится до 76,5 процента.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79" w:history="1">
        <w:r w:rsidRPr="00701A42">
          <w:rPr>
            <w:rFonts w:ascii="Times New Roman" w:hAnsi="Times New Roman" w:cs="Times New Roman"/>
          </w:rPr>
          <w:t>Методика</w:t>
        </w:r>
      </w:hyperlink>
      <w:r w:rsidRPr="00701A42">
        <w:rPr>
          <w:rFonts w:ascii="Times New Roman" w:hAnsi="Times New Roman" w:cs="Times New Roman"/>
        </w:rPr>
        <w:t xml:space="preserve"> и критерии оценки эффективности Подпрограммы приведены в приложении 2 к Подпрограмме.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В случае </w:t>
      </w:r>
      <w:proofErr w:type="spellStart"/>
      <w:r w:rsidRPr="00701A42">
        <w:rPr>
          <w:rFonts w:ascii="Times New Roman" w:hAnsi="Times New Roman" w:cs="Times New Roman"/>
        </w:rPr>
        <w:t>нереализации</w:t>
      </w:r>
      <w:proofErr w:type="spellEnd"/>
      <w:r w:rsidRPr="00701A42">
        <w:rPr>
          <w:rFonts w:ascii="Times New Roman" w:hAnsi="Times New Roman" w:cs="Times New Roman"/>
        </w:rPr>
        <w:t xml:space="preserve"> Подпрограммы и </w:t>
      </w:r>
      <w:proofErr w:type="spellStart"/>
      <w:r w:rsidRPr="00701A42">
        <w:rPr>
          <w:rFonts w:ascii="Times New Roman" w:hAnsi="Times New Roman" w:cs="Times New Roman"/>
        </w:rPr>
        <w:t>недостижения</w:t>
      </w:r>
      <w:proofErr w:type="spellEnd"/>
      <w:r w:rsidRPr="00701A42">
        <w:rPr>
          <w:rFonts w:ascii="Times New Roman" w:hAnsi="Times New Roman" w:cs="Times New Roman"/>
        </w:rPr>
        <w:t xml:space="preserve"> показателей (индикаторов) Подпрограммы могут возникнуть такие последствия, как: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снижение результатов оценки качества знаний в муниципальных образовательных учреждениях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ухудшение материально-технической и учебной базы образовательных учреждений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рост социальной напряженности, обусловленной сохранением неравного доступа к качественному образованию;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уменьшение объема предоставляемых услуг в сфере образования в городе Ставрополе, а </w:t>
      </w:r>
      <w:r w:rsidRPr="00701A42">
        <w:rPr>
          <w:rFonts w:ascii="Times New Roman" w:hAnsi="Times New Roman" w:cs="Times New Roman"/>
        </w:rPr>
        <w:lastRenderedPageBreak/>
        <w:t>также их качества.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rPr>
          <w:rFonts w:ascii="Times New Roman" w:hAnsi="Times New Roman" w:cs="Times New Roman"/>
        </w:rPr>
        <w:sectPr w:rsidR="00701A42" w:rsidRPr="00701A42">
          <w:pgSz w:w="11905" w:h="16838"/>
          <w:pgMar w:top="1134" w:right="850" w:bottom="1134" w:left="1701" w:header="0" w:footer="0" w:gutter="0"/>
          <w:cols w:space="720"/>
        </w:sectPr>
      </w:pPr>
    </w:p>
    <w:p w:rsidR="00701A42" w:rsidRPr="00701A42" w:rsidRDefault="00701A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lastRenderedPageBreak/>
        <w:t>Приложение 1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подпрограмме "Расширение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усовершенствование сети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муниципальных дошкольных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общеобразовательных учреждений"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20" w:name="P1924"/>
      <w:bookmarkEnd w:id="20"/>
      <w:r w:rsidRPr="00701A42">
        <w:rPr>
          <w:rFonts w:ascii="Times New Roman" w:hAnsi="Times New Roman" w:cs="Times New Roman"/>
        </w:rPr>
        <w:t>ПЕРЕЧЕНЬ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ОБЩАЯ ХАРАКТЕРИСТИКА МЕРОПРИЯТИЙ ПОДПРОГРАММЫ "РАСШИРЕНИЕ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И УСОВЕРШЕНСТВОВАНИЕ СЕТИ </w:t>
      </w:r>
      <w:proofErr w:type="gramStart"/>
      <w:r w:rsidRPr="00701A42">
        <w:rPr>
          <w:rFonts w:ascii="Times New Roman" w:hAnsi="Times New Roman" w:cs="Times New Roman"/>
        </w:rPr>
        <w:t>МУНИЦИПАЛЬНЫХ</w:t>
      </w:r>
      <w:proofErr w:type="gramEnd"/>
      <w:r w:rsidRPr="00701A42">
        <w:rPr>
          <w:rFonts w:ascii="Times New Roman" w:hAnsi="Times New Roman" w:cs="Times New Roman"/>
        </w:rPr>
        <w:t xml:space="preserve"> ДОШКОЛЬНЫХ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ОБЩЕОБРАЗОВАТЕЛЬНЫХ УЧРЕЖДЕНИЙ"</w:t>
      </w:r>
    </w:p>
    <w:p w:rsidR="00701A42" w:rsidRPr="00701A42" w:rsidRDefault="00701A42">
      <w:pPr>
        <w:spacing w:after="1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551"/>
        <w:gridCol w:w="1701"/>
        <w:gridCol w:w="851"/>
        <w:gridCol w:w="1417"/>
        <w:gridCol w:w="1134"/>
        <w:gridCol w:w="1276"/>
        <w:gridCol w:w="1134"/>
        <w:gridCol w:w="992"/>
        <w:gridCol w:w="993"/>
        <w:gridCol w:w="992"/>
        <w:gridCol w:w="1134"/>
        <w:gridCol w:w="2551"/>
      </w:tblGrid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1A42">
              <w:rPr>
                <w:rFonts w:ascii="Times New Roman" w:hAnsi="Times New Roman" w:cs="Times New Roman"/>
              </w:rPr>
              <w:t>/</w:t>
            </w:r>
            <w:proofErr w:type="spell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Обоснование выделения основного мероприятия (мероприятия)</w:t>
            </w: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Объемы и источники финансирования тыс. рублей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6521" w:type="dxa"/>
            <w:gridSpan w:val="6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</w:t>
            </w:r>
          </w:p>
        </w:tc>
      </w:tr>
      <w:tr w:rsidR="00701A42" w:rsidRPr="00701A42" w:rsidTr="00701A42">
        <w:tc>
          <w:tcPr>
            <w:tcW w:w="2127" w:type="dxa"/>
            <w:gridSpan w:val="2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Основное мероприятие 1. Строительство и реконструкция зданий муниципальных дошкольных и общеобразовательных учреждений на территории города Ставрополя</w:t>
            </w:r>
          </w:p>
        </w:tc>
        <w:tc>
          <w:tcPr>
            <w:tcW w:w="170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41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доступного дошкольного образования, расширение сети муниципальных дошкольных образовательных учреждений города Ставрополя; увеличение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количества муниципальных общеобразовательных учреждений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882626,90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781773,37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9106,85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34522,22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255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снижение нагрузки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города Ставрополя к числу имеющихся мест) до 100 процентов; увеличение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доли обучающихся муниципальных образовательных учреждений города Ставрополя, обучающихся в первую смену, до 100 процентов</w:t>
            </w: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1971"/>
            <w:bookmarkEnd w:id="21"/>
            <w:r w:rsidRPr="00701A4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Приобретение в муниципальную собственность дошкольного образовательного учреждения на 160 мест в 526 квартале </w:t>
            </w:r>
            <w:proofErr w:type="gramStart"/>
            <w:r w:rsidRPr="00701A42">
              <w:rPr>
                <w:rFonts w:ascii="Times New Roman" w:hAnsi="Times New Roman" w:cs="Times New Roman"/>
              </w:rPr>
              <w:t>г</w:t>
            </w:r>
            <w:proofErr w:type="gramEnd"/>
            <w:r w:rsidRPr="00701A42">
              <w:rPr>
                <w:rFonts w:ascii="Times New Roman" w:hAnsi="Times New Roman" w:cs="Times New Roman"/>
              </w:rPr>
              <w:t>. Ставрополя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доступного дошкольного образования, расширение сети муниципальных дошкольных образовательных учреждений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2488,79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2488,79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снижение нагрузки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города Ставрополя к числу имеющихся мест)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2488,79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2488,79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2001"/>
            <w:bookmarkEnd w:id="22"/>
            <w:r w:rsidRPr="00701A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Строительство дошкольного образовательного учреждения на 160 мест в 204 квартале </w:t>
            </w:r>
            <w:proofErr w:type="gramStart"/>
            <w:r w:rsidRPr="00701A42">
              <w:rPr>
                <w:rFonts w:ascii="Times New Roman" w:hAnsi="Times New Roman" w:cs="Times New Roman"/>
              </w:rPr>
              <w:t>г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. Ставрополя, ул. Серова, 470/7 (в том </w:t>
            </w:r>
            <w:r w:rsidRPr="00701A42">
              <w:rPr>
                <w:rFonts w:ascii="Times New Roman" w:hAnsi="Times New Roman" w:cs="Times New Roman"/>
              </w:rPr>
              <w:lastRenderedPageBreak/>
              <w:t>числе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комитет образования администрации города Ставрополя; комитет градостроительства администрации города </w:t>
            </w:r>
            <w:r w:rsidRPr="00701A42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доступного дошкольного образования, расширение сети муниципальных дошкольных образователь</w:t>
            </w:r>
            <w:r w:rsidRPr="00701A42">
              <w:rPr>
                <w:rFonts w:ascii="Times New Roman" w:hAnsi="Times New Roman" w:cs="Times New Roman"/>
              </w:rPr>
              <w:lastRenderedPageBreak/>
              <w:t>ных учреждений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8013,70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8013,70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снижение нагрузки муниципальных дошкольных образовательных учреждений города Ставрополя (отношение численности детей, посещающих муниципальные дошкольные </w:t>
            </w:r>
            <w:r w:rsidRPr="00701A42">
              <w:rPr>
                <w:rFonts w:ascii="Times New Roman" w:hAnsi="Times New Roman" w:cs="Times New Roman"/>
              </w:rPr>
              <w:lastRenderedPageBreak/>
              <w:t>образовательные учреждения города Ставрополя к числу имеющихся мест)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8013,70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8013,70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2031"/>
            <w:bookmarkEnd w:id="23"/>
            <w:r w:rsidRPr="00701A4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Строительство дошкольного образовательного учреждения на 280 мест в 530 квартале </w:t>
            </w:r>
            <w:proofErr w:type="gramStart"/>
            <w:r w:rsidRPr="00701A42">
              <w:rPr>
                <w:rFonts w:ascii="Times New Roman" w:hAnsi="Times New Roman" w:cs="Times New Roman"/>
              </w:rPr>
              <w:t>г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. Ставрополя, ул. </w:t>
            </w:r>
            <w:proofErr w:type="spellStart"/>
            <w:r w:rsidRPr="00701A42">
              <w:rPr>
                <w:rFonts w:ascii="Times New Roman" w:hAnsi="Times New Roman" w:cs="Times New Roman"/>
              </w:rPr>
              <w:t>Тюльпановая</w:t>
            </w:r>
            <w:proofErr w:type="spellEnd"/>
            <w:r w:rsidRPr="00701A42">
              <w:rPr>
                <w:rFonts w:ascii="Times New Roman" w:hAnsi="Times New Roman" w:cs="Times New Roman"/>
              </w:rPr>
              <w:t>, 2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(в том числе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градостроительства администрации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доступного дошкольного образования, расширение сети </w:t>
            </w:r>
            <w:proofErr w:type="gramStart"/>
            <w:r w:rsidRPr="00701A42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дошкольных</w:t>
            </w:r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образовательных учреждений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13082,20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12075,88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1006,32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t>снижение нагрузки муниципальных дошкольных образовательных учреждений города Ставрополя (отношение</w:t>
            </w:r>
            <w:proofErr w:type="gramEnd"/>
          </w:p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численности детей, посещающих муниципальные дошкольные образовательные учреждения города Ставрополя к числу имеющихся мест)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13082,20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12075,88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1006,32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2065"/>
            <w:bookmarkEnd w:id="24"/>
            <w:r w:rsidRPr="00701A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</w:t>
            </w:r>
            <w:proofErr w:type="gramStart"/>
            <w:r w:rsidRPr="00701A42">
              <w:rPr>
                <w:rFonts w:ascii="Times New Roman" w:hAnsi="Times New Roman" w:cs="Times New Roman"/>
              </w:rPr>
              <w:t>г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. Ставрополя, ул. Тухачевского, </w:t>
            </w:r>
            <w:r w:rsidRPr="00701A42">
              <w:rPr>
                <w:rFonts w:ascii="Times New Roman" w:hAnsi="Times New Roman" w:cs="Times New Roman"/>
              </w:rPr>
              <w:lastRenderedPageBreak/>
              <w:t>30а (в том числе: проектно-изыскательские работы; строительно-монтажные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доступного общего образования, увеличение количества </w:t>
            </w:r>
            <w:proofErr w:type="gramStart"/>
            <w:r w:rsidRPr="00701A42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общеобразовательных учреждении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780755,36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780755,36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увеличение доли обучающихся муниципальных образовательных учреждений города Ставрополя, обучающихся в первую смену,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14430,38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14430,38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274177,28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274177,28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492147,70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492147,70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2111"/>
            <w:bookmarkEnd w:id="25"/>
            <w:r w:rsidRPr="00701A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Строительство дошкольного образовательного учреждения по улице Пригородной в 424 квартале города Ставрополя (в том числе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доступного дошкольного образования, расширение сети муниципальных дошкольных образовательных учреждений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снижение нагрузки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города Ставрополя к числу имеющихся мест)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2141"/>
            <w:bookmarkEnd w:id="26"/>
            <w:r w:rsidRPr="00701A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448 квартале г. Ставрополя, ул. </w:t>
            </w:r>
            <w:proofErr w:type="gramStart"/>
            <w:r w:rsidRPr="00701A42">
              <w:rPr>
                <w:rFonts w:ascii="Times New Roman" w:hAnsi="Times New Roman" w:cs="Times New Roman"/>
              </w:rPr>
              <w:t>Федеральная</w:t>
            </w:r>
            <w:proofErr w:type="gramEnd"/>
            <w:r w:rsidRPr="00701A42">
              <w:rPr>
                <w:rFonts w:ascii="Times New Roman" w:hAnsi="Times New Roman" w:cs="Times New Roman"/>
              </w:rPr>
              <w:t>, 25 (в том числе: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комитет образования администрации города Ставрополя; комитет градостроительства администрации города </w:t>
            </w:r>
            <w:r w:rsidRPr="00701A42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2017, 2020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доступного общего образования, увеличение количества </w:t>
            </w:r>
            <w:proofErr w:type="gramStart"/>
            <w:r w:rsidRPr="00701A42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общеобразовательных </w:t>
            </w:r>
            <w:r w:rsidRPr="00701A42">
              <w:rPr>
                <w:rFonts w:ascii="Times New Roman" w:hAnsi="Times New Roman" w:cs="Times New Roman"/>
              </w:rPr>
              <w:lastRenderedPageBreak/>
              <w:t>учреждении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16597,72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1018,01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15579,71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увеличение доли обучающихся муниципальных образовательных учреждений города Ставрополя, обучающихся в первую смену,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15579,71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15579,71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1018,01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1018,01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2179"/>
            <w:bookmarkEnd w:id="27"/>
            <w:r w:rsidRPr="00701A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Строительство и оборудование </w:t>
            </w:r>
            <w:proofErr w:type="spellStart"/>
            <w:r w:rsidRPr="00701A42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701A42">
              <w:rPr>
                <w:rFonts w:ascii="Times New Roman" w:hAnsi="Times New Roman" w:cs="Times New Roman"/>
              </w:rPr>
              <w:t xml:space="preserve"> на базе муниципального автономного общеобразовательного учреждения гимназии N 24 города Ставрополя имени генерал-лейтенанта юстиции М.Г. </w:t>
            </w:r>
            <w:proofErr w:type="spellStart"/>
            <w:r w:rsidRPr="00701A42">
              <w:rPr>
                <w:rFonts w:ascii="Times New Roman" w:hAnsi="Times New Roman" w:cs="Times New Roman"/>
              </w:rPr>
              <w:t>Ядрова</w:t>
            </w:r>
            <w:proofErr w:type="spellEnd"/>
            <w:r w:rsidRPr="00701A42">
              <w:rPr>
                <w:rFonts w:ascii="Times New Roman" w:hAnsi="Times New Roman" w:cs="Times New Roman"/>
              </w:rPr>
              <w:t xml:space="preserve"> по улице 50 лет ВЛКСМ, 48 в городе Ставрополе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реализация федеральной целевой </w:t>
            </w:r>
            <w:hyperlink r:id="rId79" w:history="1">
              <w:r w:rsidRPr="00701A42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"Повышение безопасности дорожного движения на 2013 - 2020 годы", утвержденной постановлением Правительства Российской Федерации от 03 октября 2013 г. N 864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10539,62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3720,00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6819,62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предоставление образовательных услуг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10539,62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3720,00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6819,62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2209"/>
            <w:bookmarkEnd w:id="28"/>
            <w:r w:rsidRPr="00701A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Строительство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двухэтажной пристройки к зданию муниципального бюджетного вечернего (сменного) общеобразовательного учреждения </w:t>
            </w:r>
            <w:proofErr w:type="gramStart"/>
            <w:r w:rsidRPr="00701A42">
              <w:rPr>
                <w:rFonts w:ascii="Times New Roman" w:hAnsi="Times New Roman" w:cs="Times New Roman"/>
              </w:rPr>
              <w:t>Центра образования города Ставрополя имени Героя России Владислава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A42">
              <w:rPr>
                <w:rFonts w:ascii="Times New Roman" w:hAnsi="Times New Roman" w:cs="Times New Roman"/>
              </w:rPr>
              <w:t>Духина</w:t>
            </w:r>
            <w:proofErr w:type="spellEnd"/>
            <w:r w:rsidRPr="00701A42">
              <w:rPr>
                <w:rFonts w:ascii="Times New Roman" w:hAnsi="Times New Roman" w:cs="Times New Roman"/>
              </w:rPr>
              <w:t xml:space="preserve"> (в том числе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 w:rsidRPr="00701A42">
              <w:rPr>
                <w:rFonts w:ascii="Times New Roman" w:hAnsi="Times New Roman" w:cs="Times New Roman"/>
              </w:rPr>
              <w:lastRenderedPageBreak/>
              <w:t>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доступного общего образования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6350,00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предоставление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>образовательных услуг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2239"/>
            <w:bookmarkEnd w:id="29"/>
            <w:r w:rsidRPr="00701A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Строительство муниципального образовательного учреждения средней общеобразовательной школы на 1550 мест в 526 квартале </w:t>
            </w:r>
            <w:proofErr w:type="gramStart"/>
            <w:r w:rsidRPr="00701A42">
              <w:rPr>
                <w:rFonts w:ascii="Times New Roman" w:hAnsi="Times New Roman" w:cs="Times New Roman"/>
              </w:rPr>
              <w:t>г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. Ставрополя, пересечение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ул. Пирогова и ул. </w:t>
            </w:r>
            <w:proofErr w:type="spellStart"/>
            <w:r w:rsidRPr="00701A42">
              <w:rPr>
                <w:rFonts w:ascii="Times New Roman" w:hAnsi="Times New Roman" w:cs="Times New Roman"/>
              </w:rPr>
              <w:t>Шпаковской</w:t>
            </w:r>
            <w:proofErr w:type="spellEnd"/>
            <w:r w:rsidRPr="00701A42">
              <w:rPr>
                <w:rFonts w:ascii="Times New Roman" w:hAnsi="Times New Roman" w:cs="Times New Roman"/>
              </w:rPr>
              <w:t xml:space="preserve"> (в том числе: проектно-изыскательские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доступного общего образования, увеличение количества </w:t>
            </w:r>
            <w:proofErr w:type="gramStart"/>
            <w:r w:rsidRPr="00701A42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общеобразовательных учреждении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12999,87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5386,85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7613,02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увеличение доли обучающихся муниципальных образовательных учреждений города Ставрополя, обучающихся в первую смену,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12999,87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5386,85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7613,02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2269"/>
            <w:bookmarkEnd w:id="30"/>
            <w:r w:rsidRPr="00701A4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Строительство муниципального общеобразовательного учреждения средней общеобразовательной школы на 990 мест по улице 50 лет Победы в городе Ставрополе (в том числе: проектно-изыскательские работы; строительно-монтажные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доступного общего образования, увеличение количества </w:t>
            </w:r>
            <w:proofErr w:type="gramStart"/>
            <w:r w:rsidRPr="00701A42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общеобразовательных учреждении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12382,56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6032,56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увеличение доли обучающихся муниципальных образовательных учреждений города Ставрополя, обучающихся в первую смену,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12382,56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6032,56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2299"/>
            <w:bookmarkEnd w:id="31"/>
            <w:r w:rsidRPr="00701A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Строительство муниципального общеобразовательного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учреждения средней общеобразовательной школы на 700 мест в 528 квартале </w:t>
            </w:r>
            <w:proofErr w:type="gramStart"/>
            <w:r w:rsidRPr="00701A42">
              <w:rPr>
                <w:rFonts w:ascii="Times New Roman" w:hAnsi="Times New Roman" w:cs="Times New Roman"/>
              </w:rPr>
              <w:t>г</w:t>
            </w:r>
            <w:proofErr w:type="gramEnd"/>
            <w:r w:rsidRPr="00701A42">
              <w:rPr>
                <w:rFonts w:ascii="Times New Roman" w:hAnsi="Times New Roman" w:cs="Times New Roman"/>
              </w:rPr>
              <w:t>. Ставрополя (в том числе: проектно-изыскательские работы; строительно-монтажные работы)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комитет образования администрации города Ставрополя; </w:t>
            </w:r>
            <w:r w:rsidRPr="00701A42">
              <w:rPr>
                <w:rFonts w:ascii="Times New Roman" w:hAnsi="Times New Roman" w:cs="Times New Roman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2021 - 2022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обеспечение доступного общего образования, увеличение </w:t>
            </w:r>
            <w:r w:rsidRPr="00701A42">
              <w:rPr>
                <w:rFonts w:ascii="Times New Roman" w:hAnsi="Times New Roman" w:cs="Times New Roman"/>
              </w:rPr>
              <w:lastRenderedPageBreak/>
              <w:t xml:space="preserve">количества </w:t>
            </w:r>
            <w:proofErr w:type="gramStart"/>
            <w:r w:rsidRPr="00701A42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701A42">
              <w:rPr>
                <w:rFonts w:ascii="Times New Roman" w:hAnsi="Times New Roman" w:cs="Times New Roman"/>
              </w:rPr>
              <w:t xml:space="preserve"> общеобразовательных учреждении города Ставрополя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12724,82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6374,82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увеличение доли обучающихся муниципальных образовательных учреждений города </w:t>
            </w:r>
            <w:r w:rsidRPr="00701A42">
              <w:rPr>
                <w:rFonts w:ascii="Times New Roman" w:hAnsi="Times New Roman" w:cs="Times New Roman"/>
              </w:rPr>
              <w:lastRenderedPageBreak/>
              <w:t>Ставрополя, обучающихся в первую смену,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12724,82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6374,82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6350,00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2329"/>
            <w:bookmarkEnd w:id="32"/>
            <w:r w:rsidRPr="00701A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Строительство пристройки к зданию муниципального бюджетного общеобразовательного учреждения средней общеобразовательной школы с углубленным изучением отдельных предметов N 2 города Ставрополя на 100 мест по улице Мира, 284 в городе Ставрополе</w:t>
            </w:r>
          </w:p>
        </w:tc>
        <w:tc>
          <w:tcPr>
            <w:tcW w:w="170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обеспечение доступного общего образования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6592,26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6592,26</w:t>
            </w:r>
          </w:p>
        </w:tc>
        <w:tc>
          <w:tcPr>
            <w:tcW w:w="2551" w:type="dxa"/>
            <w:vMerge w:val="restart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увеличение доли обучающихся муниципальных образовательных учреждений города Ставрополя, обучающихся в первую смену, до 100 процентов</w:t>
            </w: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исполнителю: комитет образования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576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6592,26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6592,26</w:t>
            </w:r>
          </w:p>
        </w:tc>
        <w:tc>
          <w:tcPr>
            <w:tcW w:w="2551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 w:rsidTr="00701A42">
        <w:tc>
          <w:tcPr>
            <w:tcW w:w="6096" w:type="dxa"/>
            <w:gridSpan w:val="5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Общий объем финансирования Подпрограммы: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882626,90</w:t>
            </w:r>
          </w:p>
        </w:tc>
        <w:tc>
          <w:tcPr>
            <w:tcW w:w="1276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781773,37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9106,85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34522,22</w:t>
            </w:r>
          </w:p>
        </w:tc>
        <w:tc>
          <w:tcPr>
            <w:tcW w:w="993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992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113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19074,82</w:t>
            </w:r>
          </w:p>
        </w:tc>
        <w:tc>
          <w:tcPr>
            <w:tcW w:w="2551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1A42" w:rsidRPr="00701A42" w:rsidRDefault="00701A42">
      <w:pPr>
        <w:rPr>
          <w:rFonts w:ascii="Times New Roman" w:hAnsi="Times New Roman" w:cs="Times New Roman"/>
        </w:rPr>
        <w:sectPr w:rsidR="00701A42" w:rsidRPr="00701A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Приложение 2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к подпрограмме "Расширение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усовершенствование сети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муниципальных дошкольных</w:t>
      </w:r>
    </w:p>
    <w:p w:rsidR="00701A42" w:rsidRPr="00701A42" w:rsidRDefault="00701A42">
      <w:pPr>
        <w:pStyle w:val="ConsPlusNormal"/>
        <w:jc w:val="right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общеобразовательных учреждений"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bookmarkStart w:id="33" w:name="P2379"/>
      <w:bookmarkEnd w:id="33"/>
      <w:r w:rsidRPr="00701A42">
        <w:rPr>
          <w:rFonts w:ascii="Times New Roman" w:hAnsi="Times New Roman" w:cs="Times New Roman"/>
        </w:rPr>
        <w:t>МЕТОДИКА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КРИТЕРИИ ОЦЕНКИ ЭФФЕКТИВНОСТИ ПОДПРОГРАММЫ "РАСШИРЕНИЕ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И УСОВЕРШЕНСТВОВАНИЕ СЕТИ </w:t>
      </w:r>
      <w:proofErr w:type="gramStart"/>
      <w:r w:rsidRPr="00701A42">
        <w:rPr>
          <w:rFonts w:ascii="Times New Roman" w:hAnsi="Times New Roman" w:cs="Times New Roman"/>
        </w:rPr>
        <w:t>МУНИЦИПАЛЬНЫХ</w:t>
      </w:r>
      <w:proofErr w:type="gramEnd"/>
      <w:r w:rsidRPr="00701A42">
        <w:rPr>
          <w:rFonts w:ascii="Times New Roman" w:hAnsi="Times New Roman" w:cs="Times New Roman"/>
        </w:rPr>
        <w:t xml:space="preserve"> ДОШКОЛЬНЫХ</w:t>
      </w:r>
    </w:p>
    <w:p w:rsidR="00701A42" w:rsidRPr="00701A42" w:rsidRDefault="00701A42">
      <w:pPr>
        <w:pStyle w:val="ConsPlusTitle"/>
        <w:jc w:val="center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И ОБЩЕОБРАЗОВАТЕЛЬНЫХ УЧРЕЖДЕНИЙ"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984"/>
        <w:gridCol w:w="989"/>
        <w:gridCol w:w="994"/>
        <w:gridCol w:w="907"/>
        <w:gridCol w:w="850"/>
        <w:gridCol w:w="994"/>
        <w:gridCol w:w="994"/>
        <w:gridCol w:w="989"/>
        <w:gridCol w:w="854"/>
        <w:gridCol w:w="1757"/>
        <w:gridCol w:w="1757"/>
      </w:tblGrid>
      <w:tr w:rsidR="00701A42" w:rsidRPr="00701A42">
        <w:tc>
          <w:tcPr>
            <w:tcW w:w="518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1A42">
              <w:rPr>
                <w:rFonts w:ascii="Times New Roman" w:hAnsi="Times New Roman" w:cs="Times New Roman"/>
              </w:rPr>
              <w:t>/</w:t>
            </w:r>
            <w:proofErr w:type="spellStart"/>
            <w:r w:rsidRPr="00701A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89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4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Базовый 2015 год</w:t>
            </w:r>
          </w:p>
        </w:tc>
        <w:tc>
          <w:tcPr>
            <w:tcW w:w="5588" w:type="dxa"/>
            <w:gridSpan w:val="6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Значения показателей (индикаторов) по годам</w:t>
            </w:r>
          </w:p>
        </w:tc>
        <w:tc>
          <w:tcPr>
            <w:tcW w:w="175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1757" w:type="dxa"/>
            <w:vMerge w:val="restart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Взаимосвязь с мероприятиями подпрограммы</w:t>
            </w:r>
          </w:p>
        </w:tc>
      </w:tr>
      <w:tr w:rsidR="00701A42" w:rsidRPr="00701A42">
        <w:tc>
          <w:tcPr>
            <w:tcW w:w="518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5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01A42" w:rsidRPr="00701A42" w:rsidRDefault="00701A42">
            <w:pPr>
              <w:rPr>
                <w:rFonts w:ascii="Times New Roman" w:hAnsi="Times New Roman" w:cs="Times New Roman"/>
              </w:rPr>
            </w:pP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971" w:history="1">
              <w:r w:rsidRPr="00701A42">
                <w:rPr>
                  <w:rFonts w:ascii="Times New Roman" w:hAnsi="Times New Roman" w:cs="Times New Roman"/>
                </w:rPr>
                <w:t>пунктах 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001" w:history="1">
              <w:r w:rsidRPr="00701A42">
                <w:rPr>
                  <w:rFonts w:ascii="Times New Roman" w:hAnsi="Times New Roman" w:cs="Times New Roman"/>
                </w:rPr>
                <w:t>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031" w:history="1">
              <w:r w:rsidRPr="00701A42">
                <w:rPr>
                  <w:rFonts w:ascii="Times New Roman" w:hAnsi="Times New Roman" w:cs="Times New Roman"/>
                </w:rPr>
                <w:t>3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111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"Расширение и усовершенствование сети муниципальных дошкольных и общеобразовательных учреждений" муниципальной программы "Развитие образования в </w:t>
            </w:r>
            <w:r w:rsidRPr="00701A42">
              <w:rPr>
                <w:rFonts w:ascii="Times New Roman" w:hAnsi="Times New Roman" w:cs="Times New Roman"/>
              </w:rPr>
              <w:lastRenderedPageBreak/>
              <w:t>городе Ставрополе" (далее - подпрограмма 2)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01A42">
              <w:rPr>
                <w:rFonts w:ascii="Times New Roman" w:hAnsi="Times New Roman" w:cs="Times New Roman"/>
              </w:rPr>
              <w:t>Доля обучающихся в муниципальных общеобразовательных учреждениях города Ставрополя, обучающихся в первую смену</w:t>
            </w:r>
            <w:proofErr w:type="gramEnd"/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72,96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Pr="00701A42">
                <w:rPr>
                  <w:rFonts w:ascii="Times New Roman" w:hAnsi="Times New Roman" w:cs="Times New Roman"/>
                </w:rPr>
                <w:t>форма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2065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141" w:history="1">
              <w:r w:rsidRPr="00701A42">
                <w:rPr>
                  <w:rFonts w:ascii="Times New Roman" w:hAnsi="Times New Roman" w:cs="Times New Roman"/>
                </w:rPr>
                <w:t>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09" w:history="1">
              <w:r w:rsidRPr="00701A42">
                <w:rPr>
                  <w:rFonts w:ascii="Times New Roman" w:hAnsi="Times New Roman" w:cs="Times New Roman"/>
                </w:rPr>
                <w:t>8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39" w:history="1">
              <w:r w:rsidRPr="00701A42">
                <w:rPr>
                  <w:rFonts w:ascii="Times New Roman" w:hAnsi="Times New Roman" w:cs="Times New Roman"/>
                </w:rPr>
                <w:t>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69" w:history="1">
              <w:r w:rsidRPr="00701A42">
                <w:rPr>
                  <w:rFonts w:ascii="Times New Roman" w:hAnsi="Times New Roman" w:cs="Times New Roman"/>
                </w:rPr>
                <w:t>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99" w:history="1">
              <w:r w:rsidRPr="00701A42">
                <w:rPr>
                  <w:rFonts w:ascii="Times New Roman" w:hAnsi="Times New Roman" w:cs="Times New Roman"/>
                </w:rPr>
                <w:t>11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329" w:history="1">
              <w:r w:rsidRPr="00701A42">
                <w:rPr>
                  <w:rFonts w:ascii="Times New Roman" w:hAnsi="Times New Roman" w:cs="Times New Roman"/>
                </w:rPr>
                <w:t>12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созданных мест в муниципальных дошкольных образовательных учреждениях города Ставрополя (с нарастающим итогом)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14350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15322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15382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15582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16082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16182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16282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мероприятия, указанные в </w:t>
            </w:r>
            <w:hyperlink w:anchor="P1971" w:history="1">
              <w:r w:rsidRPr="00701A42">
                <w:rPr>
                  <w:rFonts w:ascii="Times New Roman" w:hAnsi="Times New Roman" w:cs="Times New Roman"/>
                </w:rPr>
                <w:t>пунктах 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001" w:history="1">
              <w:r w:rsidRPr="00701A42">
                <w:rPr>
                  <w:rFonts w:ascii="Times New Roman" w:hAnsi="Times New Roman" w:cs="Times New Roman"/>
                </w:rPr>
                <w:t>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031" w:history="1">
              <w:r w:rsidRPr="00701A42">
                <w:rPr>
                  <w:rFonts w:ascii="Times New Roman" w:hAnsi="Times New Roman" w:cs="Times New Roman"/>
                </w:rPr>
                <w:t>3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111" w:history="1">
              <w:r w:rsidRPr="00701A42">
                <w:rPr>
                  <w:rFonts w:ascii="Times New Roman" w:hAnsi="Times New Roman" w:cs="Times New Roman"/>
                </w:rPr>
                <w:t>5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 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Количество созданных мест в муниципальных общеобразовательн</w:t>
            </w:r>
            <w:r w:rsidRPr="00701A42">
              <w:rPr>
                <w:rFonts w:ascii="Times New Roman" w:hAnsi="Times New Roman" w:cs="Times New Roman"/>
              </w:rPr>
              <w:lastRenderedPageBreak/>
              <w:t>ых учреждениях города Ставрополя (с нарастающим итогом)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мест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26948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29745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29745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31295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32285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32285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34075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расчетные данные комитета образования администрации </w:t>
            </w:r>
            <w:r w:rsidRPr="00701A42">
              <w:rPr>
                <w:rFonts w:ascii="Times New Roman" w:hAnsi="Times New Roman" w:cs="Times New Roman"/>
              </w:rPr>
              <w:lastRenderedPageBreak/>
              <w:t>города Ставрополя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 xml:space="preserve">мероприятия, указанные в </w:t>
            </w:r>
            <w:hyperlink w:anchor="P2065" w:history="1">
              <w:r w:rsidRPr="00701A42">
                <w:rPr>
                  <w:rFonts w:ascii="Times New Roman" w:hAnsi="Times New Roman" w:cs="Times New Roman"/>
                </w:rPr>
                <w:t>пунктах 4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141" w:history="1">
              <w:r w:rsidRPr="00701A42">
                <w:rPr>
                  <w:rFonts w:ascii="Times New Roman" w:hAnsi="Times New Roman" w:cs="Times New Roman"/>
                </w:rPr>
                <w:t>6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09" w:history="1">
              <w:r w:rsidRPr="00701A42">
                <w:rPr>
                  <w:rFonts w:ascii="Times New Roman" w:hAnsi="Times New Roman" w:cs="Times New Roman"/>
                </w:rPr>
                <w:t>8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39" w:history="1">
              <w:r w:rsidRPr="00701A42">
                <w:rPr>
                  <w:rFonts w:ascii="Times New Roman" w:hAnsi="Times New Roman" w:cs="Times New Roman"/>
                </w:rPr>
                <w:t>9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69" w:history="1">
              <w:r w:rsidRPr="00701A42">
                <w:rPr>
                  <w:rFonts w:ascii="Times New Roman" w:hAnsi="Times New Roman" w:cs="Times New Roman"/>
                </w:rPr>
                <w:t>10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299" w:history="1">
              <w:r w:rsidRPr="00701A42">
                <w:rPr>
                  <w:rFonts w:ascii="Times New Roman" w:hAnsi="Times New Roman" w:cs="Times New Roman"/>
                </w:rPr>
                <w:t>11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, </w:t>
            </w:r>
            <w:hyperlink w:anchor="P2329" w:history="1">
              <w:r w:rsidRPr="00701A42">
                <w:rPr>
                  <w:rFonts w:ascii="Times New Roman" w:hAnsi="Times New Roman" w:cs="Times New Roman"/>
                </w:rPr>
                <w:t>12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</w:t>
            </w:r>
            <w:r w:rsidRPr="00701A42">
              <w:rPr>
                <w:rFonts w:ascii="Times New Roman" w:hAnsi="Times New Roman" w:cs="Times New Roman"/>
              </w:rPr>
              <w:lastRenderedPageBreak/>
              <w:t>таблицы приложения 1 к подпрограмме 2</w:t>
            </w:r>
          </w:p>
        </w:tc>
      </w:tr>
      <w:tr w:rsidR="00701A42" w:rsidRPr="00701A42">
        <w:tc>
          <w:tcPr>
            <w:tcW w:w="518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4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Доля муниципальных образовательных учреждений города Ставрополя, осуществивших модернизацию материально-технической базы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07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89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4" w:type="dxa"/>
          </w:tcPr>
          <w:p w:rsidR="00701A42" w:rsidRPr="00701A42" w:rsidRDefault="00701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>расчетные данные комитета образования администрации города Ставрополя</w:t>
            </w:r>
          </w:p>
        </w:tc>
        <w:tc>
          <w:tcPr>
            <w:tcW w:w="1757" w:type="dxa"/>
          </w:tcPr>
          <w:p w:rsidR="00701A42" w:rsidRPr="00701A42" w:rsidRDefault="00701A42">
            <w:pPr>
              <w:pStyle w:val="ConsPlusNormal"/>
              <w:rPr>
                <w:rFonts w:ascii="Times New Roman" w:hAnsi="Times New Roman" w:cs="Times New Roman"/>
              </w:rPr>
            </w:pPr>
            <w:r w:rsidRPr="00701A42">
              <w:rPr>
                <w:rFonts w:ascii="Times New Roman" w:hAnsi="Times New Roman" w:cs="Times New Roman"/>
              </w:rPr>
              <w:t xml:space="preserve">мероприятие, указанное в </w:t>
            </w:r>
            <w:hyperlink w:anchor="P2179" w:history="1">
              <w:r w:rsidRPr="00701A42">
                <w:rPr>
                  <w:rFonts w:ascii="Times New Roman" w:hAnsi="Times New Roman" w:cs="Times New Roman"/>
                </w:rPr>
                <w:t>пункте 7</w:t>
              </w:r>
            </w:hyperlink>
            <w:r w:rsidRPr="00701A42">
              <w:rPr>
                <w:rFonts w:ascii="Times New Roman" w:hAnsi="Times New Roman" w:cs="Times New Roman"/>
              </w:rPr>
              <w:t xml:space="preserve"> таблицы приложения 1 к подпрограмме</w:t>
            </w:r>
          </w:p>
        </w:tc>
      </w:tr>
    </w:tbl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Расчет фактически достигнутого значения показателя (индикатора) "Нагрузка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к числу имеющихся мест)", производится по формуле: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У = Ф / К </w:t>
      </w:r>
      <w:proofErr w:type="spellStart"/>
      <w:r w:rsidRPr="00701A42">
        <w:rPr>
          <w:rFonts w:ascii="Times New Roman" w:hAnsi="Times New Roman" w:cs="Times New Roman"/>
        </w:rPr>
        <w:t>x</w:t>
      </w:r>
      <w:proofErr w:type="spellEnd"/>
      <w:r w:rsidRPr="00701A42">
        <w:rPr>
          <w:rFonts w:ascii="Times New Roman" w:hAnsi="Times New Roman" w:cs="Times New Roman"/>
        </w:rPr>
        <w:t xml:space="preserve"> 100%, где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01A42" w:rsidRPr="00701A42" w:rsidRDefault="00701A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У - нагрузка муниципальных дошкольных образовательных учреждений города Ставрополя (отношение численности детей, посещающих муниципальные дошкольные образовательные учреждения к числу имеющихся мест);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>Ф - численность детей, посещающих муниципальные дошкольные образовательные учреждения города Ставрополя;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1A42">
        <w:rPr>
          <w:rFonts w:ascii="Times New Roman" w:hAnsi="Times New Roman" w:cs="Times New Roman"/>
        </w:rPr>
        <w:t>К</w:t>
      </w:r>
      <w:proofErr w:type="gramEnd"/>
      <w:r w:rsidRPr="00701A42">
        <w:rPr>
          <w:rFonts w:ascii="Times New Roman" w:hAnsi="Times New Roman" w:cs="Times New Roman"/>
        </w:rPr>
        <w:t xml:space="preserve"> - число имеющихся мест в муниципальных дошкольных образовательных учреждениях города Ставрополя.</w:t>
      </w:r>
    </w:p>
    <w:p w:rsidR="00701A42" w:rsidRPr="00701A42" w:rsidRDefault="00701A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A42">
        <w:rPr>
          <w:rFonts w:ascii="Times New Roman" w:hAnsi="Times New Roman" w:cs="Times New Roman"/>
        </w:rPr>
        <w:t xml:space="preserve">Подпрограмма является эффективной при достижении результатов по 80 и более процентам показателей (индикаторов) Подпрограммы. При достижении результатов от 50 до 80 процентов показателей (индикаторов). Подпрограмма считается недостаточно эффективной. При достижении результатов </w:t>
      </w:r>
      <w:proofErr w:type="gramStart"/>
      <w:r w:rsidRPr="00701A42">
        <w:rPr>
          <w:rFonts w:ascii="Times New Roman" w:hAnsi="Times New Roman" w:cs="Times New Roman"/>
        </w:rPr>
        <w:t>по</w:t>
      </w:r>
      <w:proofErr w:type="gramEnd"/>
      <w:r w:rsidRPr="00701A42">
        <w:rPr>
          <w:rFonts w:ascii="Times New Roman" w:hAnsi="Times New Roman" w:cs="Times New Roman"/>
        </w:rPr>
        <w:t xml:space="preserve"> менее </w:t>
      </w:r>
      <w:proofErr w:type="gramStart"/>
      <w:r w:rsidRPr="00701A42">
        <w:rPr>
          <w:rFonts w:ascii="Times New Roman" w:hAnsi="Times New Roman" w:cs="Times New Roman"/>
        </w:rPr>
        <w:t>чем</w:t>
      </w:r>
      <w:proofErr w:type="gramEnd"/>
      <w:r w:rsidRPr="00701A42">
        <w:rPr>
          <w:rFonts w:ascii="Times New Roman" w:hAnsi="Times New Roman" w:cs="Times New Roman"/>
        </w:rPr>
        <w:t xml:space="preserve"> 50 процентам показателей (индикаторов) Подпрограмма может быть признана неэффективной.</w:t>
      </w:r>
    </w:p>
    <w:p w:rsidR="00701A42" w:rsidRPr="00701A42" w:rsidRDefault="00701A42">
      <w:pPr>
        <w:pStyle w:val="ConsPlusNormal"/>
        <w:jc w:val="both"/>
        <w:rPr>
          <w:rFonts w:ascii="Times New Roman" w:hAnsi="Times New Roman" w:cs="Times New Roman"/>
        </w:rPr>
      </w:pPr>
    </w:p>
    <w:p w:rsidR="00757B70" w:rsidRPr="00701A42" w:rsidRDefault="00757B70">
      <w:pPr>
        <w:rPr>
          <w:rFonts w:ascii="Times New Roman" w:hAnsi="Times New Roman" w:cs="Times New Roman"/>
        </w:rPr>
      </w:pPr>
    </w:p>
    <w:sectPr w:rsidR="00757B70" w:rsidRPr="00701A42" w:rsidSect="00D634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42"/>
    <w:rsid w:val="00701A42"/>
    <w:rsid w:val="007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1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1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1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1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1A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5112AB6626B1DAE30EFE5EC635846CB5752789059B8904270A149D802AD6AA47D88C84E2G8w7J" TargetMode="External"/><Relationship Id="rId18" Type="http://schemas.openxmlformats.org/officeDocument/2006/relationships/hyperlink" Target="consultantplus://offline/ref=7F5112AB6626B1DAE30EFE5EC635846CB573258D0B988904270A149D802AD6AA47D88C84E2835427GDwBJ" TargetMode="External"/><Relationship Id="rId26" Type="http://schemas.openxmlformats.org/officeDocument/2006/relationships/hyperlink" Target="consultantplus://offline/ref=7F5112AB6626B1DAE30EE053D059DA66B07F7C860496805B73554FC0D723DCFDG0w0J" TargetMode="External"/><Relationship Id="rId39" Type="http://schemas.openxmlformats.org/officeDocument/2006/relationships/hyperlink" Target="consultantplus://offline/ref=7F5112AB6626B1DAE30EFE5EC635846CB57C26880D998904270A149D80G2wAJ" TargetMode="External"/><Relationship Id="rId21" Type="http://schemas.openxmlformats.org/officeDocument/2006/relationships/hyperlink" Target="consultantplus://offline/ref=7F5112AB6626B1DAE30EFE5EC635846CB57C228D099F8904270A149D802AD6AA47D88C84E2875D26GDwDJ" TargetMode="External"/><Relationship Id="rId34" Type="http://schemas.openxmlformats.org/officeDocument/2006/relationships/hyperlink" Target="consultantplus://offline/ref=7F5112AB6626B1DAE30EE053D059DA66B07F7C860496805B73554FC0D723DCFDG0w0J" TargetMode="External"/><Relationship Id="rId42" Type="http://schemas.openxmlformats.org/officeDocument/2006/relationships/hyperlink" Target="consultantplus://offline/ref=7F5112AB6626B1DAE30EFE5EC635846CB57C26880D998904270A149D80G2wAJ" TargetMode="External"/><Relationship Id="rId47" Type="http://schemas.openxmlformats.org/officeDocument/2006/relationships/hyperlink" Target="consultantplus://offline/ref=7F5112AB6626B1DAE30EFE5EC635846CB57C268D0E9E8904270A149D80G2wAJ" TargetMode="External"/><Relationship Id="rId50" Type="http://schemas.openxmlformats.org/officeDocument/2006/relationships/hyperlink" Target="consultantplus://offline/ref=7F5112AB6626B1DAE30EFE5EC635846CB6762B8809988904270A149D80G2wAJ" TargetMode="External"/><Relationship Id="rId55" Type="http://schemas.openxmlformats.org/officeDocument/2006/relationships/hyperlink" Target="consultantplus://offline/ref=7F5112AB6626B1DAE30EFE5EC635846CB57C268D0E9E8904270A149D80G2wAJ" TargetMode="External"/><Relationship Id="rId63" Type="http://schemas.openxmlformats.org/officeDocument/2006/relationships/hyperlink" Target="consultantplus://offline/ref=7F5112AB6626B1DAE30EE053D059DA66B07F7C860498865573554FC0D723DCFDG0w0J" TargetMode="External"/><Relationship Id="rId68" Type="http://schemas.openxmlformats.org/officeDocument/2006/relationships/hyperlink" Target="consultantplus://offline/ref=7F5112AB6626B1DAE30EFE5EC635846CB573258D0B988904270A149D802AD6AA47D88C84E2835427GDwBJ" TargetMode="External"/><Relationship Id="rId76" Type="http://schemas.openxmlformats.org/officeDocument/2006/relationships/hyperlink" Target="consultantplus://offline/ref=7F5112AB6626B1DAE30EFE5EC635846CB57C278F0C998904270A149D802AD6AA47D88C84E2835426GDw1J" TargetMode="External"/><Relationship Id="rId7" Type="http://schemas.openxmlformats.org/officeDocument/2006/relationships/hyperlink" Target="consultantplus://offline/ref=7F5112AB6626B1DAE30EE053D059DA66B07F7C860C9C8555725B12CADF7AD0FF07988AD1A1C75927D83C34C0G3w1J" TargetMode="External"/><Relationship Id="rId71" Type="http://schemas.openxmlformats.org/officeDocument/2006/relationships/hyperlink" Target="consultantplus://offline/ref=7F5112AB6626B1DAE30EFE5EC635846CB57C228D099F8904270A149D802AD6AA47D88C84E2875D26GDw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112AB6626B1DAE30EE053D059DA66B07F7C860C9C85547D5812CADF7AD0FF07988AD1A1C75927D83C31C1G3w0J" TargetMode="External"/><Relationship Id="rId29" Type="http://schemas.openxmlformats.org/officeDocument/2006/relationships/hyperlink" Target="consultantplus://offline/ref=7F5112AB6626B1DAE30EE053D059DA66B07F7C860C9C8B53785812CADF7AD0FF07988AD1A1C75927D83C31C2G3wAJ" TargetMode="External"/><Relationship Id="rId11" Type="http://schemas.openxmlformats.org/officeDocument/2006/relationships/hyperlink" Target="consultantplus://offline/ref=7F5112AB6626B1DAE30EE053D059DA66B07F7C860B99855A7F554FC0D723DCFDG0w0J" TargetMode="External"/><Relationship Id="rId24" Type="http://schemas.openxmlformats.org/officeDocument/2006/relationships/hyperlink" Target="consultantplus://offline/ref=7F5112AB6626B1DAE30EFE5EC635846CB573258D0B988904270A149D802AD6AA47D88C84E2835427GDwBJ" TargetMode="External"/><Relationship Id="rId32" Type="http://schemas.openxmlformats.org/officeDocument/2006/relationships/hyperlink" Target="consultantplus://offline/ref=7F5112AB6626B1DAE30EFE5EC635846CB57C26880D998904270A149D80G2wAJ" TargetMode="External"/><Relationship Id="rId37" Type="http://schemas.openxmlformats.org/officeDocument/2006/relationships/hyperlink" Target="consultantplus://offline/ref=7F5112AB6626B1DAE30EFE5EC635846CB57C26880D998904270A149D80G2wAJ" TargetMode="External"/><Relationship Id="rId40" Type="http://schemas.openxmlformats.org/officeDocument/2006/relationships/hyperlink" Target="consultantplus://offline/ref=7F5112AB6626B1DAE30EE053D059DA66B07F7C860C9C815A795812CADF7AD0FF07G9w8J" TargetMode="External"/><Relationship Id="rId45" Type="http://schemas.openxmlformats.org/officeDocument/2006/relationships/hyperlink" Target="consultantplus://offline/ref=7F5112AB6626B1DAE30EFE5EC635846CB57C268D0E9E8904270A149D80G2wAJ" TargetMode="External"/><Relationship Id="rId53" Type="http://schemas.openxmlformats.org/officeDocument/2006/relationships/hyperlink" Target="consultantplus://offline/ref=7F5112AB6626B1DAE30EFE5EC635846CB57C268D0E9E8904270A149D80G2wAJ" TargetMode="External"/><Relationship Id="rId58" Type="http://schemas.openxmlformats.org/officeDocument/2006/relationships/hyperlink" Target="consultantplus://offline/ref=7F5112AB6626B1DAE30EFE5EC635846CB6762B8809988904270A149D80G2wAJ" TargetMode="External"/><Relationship Id="rId66" Type="http://schemas.openxmlformats.org/officeDocument/2006/relationships/hyperlink" Target="consultantplus://offline/ref=7F5112AB6626B1DAE30EFE5EC635846CB57C26880D998904270A149D80G2wAJ" TargetMode="External"/><Relationship Id="rId74" Type="http://schemas.openxmlformats.org/officeDocument/2006/relationships/hyperlink" Target="consultantplus://offline/ref=7F5112AB6626B1DAE30EFE5EC635846CB575258E089D8904270A149D802AD6AA47D88C84E28B572EGDwBJ" TargetMode="External"/><Relationship Id="rId79" Type="http://schemas.openxmlformats.org/officeDocument/2006/relationships/hyperlink" Target="consultantplus://offline/ref=7F5112AB6626B1DAE30EFE5EC635846CB57C278F0C998904270A149D802AD6AA47D88C84E2835426GDw1J" TargetMode="External"/><Relationship Id="rId5" Type="http://schemas.openxmlformats.org/officeDocument/2006/relationships/hyperlink" Target="consultantplus://offline/ref=7F5112AB6626B1DAE30EFE5EC635846CB57C268D0E9E8904270A149D802AD6AA47D88C86EAG8w6J" TargetMode="External"/><Relationship Id="rId61" Type="http://schemas.openxmlformats.org/officeDocument/2006/relationships/hyperlink" Target="consultantplus://offline/ref=7F5112AB6626B1DAE30EE053D059DA66B07F7C860C9C815A795912CADF7AD0FF07G9w8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7F5112AB6626B1DAE30EE053D059DA66B07F7C860496805B73554FC0D723DCFDG0w0J" TargetMode="External"/><Relationship Id="rId19" Type="http://schemas.openxmlformats.org/officeDocument/2006/relationships/hyperlink" Target="consultantplus://offline/ref=7F5112AB6626B1DAE30EFE5EC635846CB575238A0E998904270A149D802AD6AA47D88C84E283572EGDw0J" TargetMode="External"/><Relationship Id="rId31" Type="http://schemas.openxmlformats.org/officeDocument/2006/relationships/hyperlink" Target="consultantplus://offline/ref=7F5112AB6626B1DAE30EFE5EC635846CB57C26880D998904270A149D80G2wAJ" TargetMode="External"/><Relationship Id="rId44" Type="http://schemas.openxmlformats.org/officeDocument/2006/relationships/hyperlink" Target="consultantplus://offline/ref=7F5112AB6626B1DAE30EFE5EC635846CB6762B8809988904270A149D80G2wAJ" TargetMode="External"/><Relationship Id="rId52" Type="http://schemas.openxmlformats.org/officeDocument/2006/relationships/hyperlink" Target="consultantplus://offline/ref=7F5112AB6626B1DAE30EFE5EC635846CB6762B8809988904270A149D80G2wAJ" TargetMode="External"/><Relationship Id="rId60" Type="http://schemas.openxmlformats.org/officeDocument/2006/relationships/hyperlink" Target="consultantplus://offline/ref=7F5112AB6626B1DAE30EE053D059DA66B07F7C860C9C815A795912CADF7AD0FF07G9w8J" TargetMode="External"/><Relationship Id="rId65" Type="http://schemas.openxmlformats.org/officeDocument/2006/relationships/hyperlink" Target="consultantplus://offline/ref=7F5112AB6626B1DAE30EFE5EC635846CB57C26880D998904270A149D80G2wAJ" TargetMode="External"/><Relationship Id="rId73" Type="http://schemas.openxmlformats.org/officeDocument/2006/relationships/hyperlink" Target="consultantplus://offline/ref=7F5112AB6626B1DAE30EFE5EC635846CB67C278C09998904270A149D802AD6AA47D88C84E2835427GDwCJ" TargetMode="External"/><Relationship Id="rId78" Type="http://schemas.openxmlformats.org/officeDocument/2006/relationships/hyperlink" Target="consultantplus://offline/ref=7F5112AB6626B1DAE30EE053D059DA66B07F7C860C9C85547D5812CADF7AD0FF07988AD1A1C75927D83C31C1G3w0J" TargetMode="External"/><Relationship Id="rId81" Type="http://schemas.openxmlformats.org/officeDocument/2006/relationships/hyperlink" Target="consultantplus://offline/ref=7F5112AB6626B1DAE30EFE5EC635846CB573258D0B988904270A149D802AD6AA47D88C84E2835427GDwBJ" TargetMode="External"/><Relationship Id="rId4" Type="http://schemas.openxmlformats.org/officeDocument/2006/relationships/hyperlink" Target="consultantplus://offline/ref=7F5112AB6626B1DAE30EFE5EC635846CB576228E0C978904270A149D802AD6AA47D88C84E280562EGDw9J" TargetMode="External"/><Relationship Id="rId9" Type="http://schemas.openxmlformats.org/officeDocument/2006/relationships/hyperlink" Target="consultantplus://offline/ref=7F5112AB6626B1DAE30EE053D059DA66B07F7C860C9C815A795912CADF7AD0FF07G9w8J" TargetMode="External"/><Relationship Id="rId14" Type="http://schemas.openxmlformats.org/officeDocument/2006/relationships/hyperlink" Target="consultantplus://offline/ref=7F5112AB6626B1DAE30EFE5EC635846CB57C278F0C998904270A149D802AD6AA47D88C84E2835426GDw1J" TargetMode="External"/><Relationship Id="rId22" Type="http://schemas.openxmlformats.org/officeDocument/2006/relationships/hyperlink" Target="consultantplus://offline/ref=7F5112AB6626B1DAE30EFE5EC635846CB67C278A0B9F8904270A149D802AD6AA47D88C84E2835427GDwCJ" TargetMode="External"/><Relationship Id="rId27" Type="http://schemas.openxmlformats.org/officeDocument/2006/relationships/hyperlink" Target="consultantplus://offline/ref=7F5112AB6626B1DAE30EE053D059DA66B07F7C860B99855A7F554FC0D723DCFDG0w0J" TargetMode="External"/><Relationship Id="rId30" Type="http://schemas.openxmlformats.org/officeDocument/2006/relationships/hyperlink" Target="consultantplus://offline/ref=7F5112AB6626B1DAE30EE053D059DA66B07F7C860C9C85547D5812CADF7AD0FF07988AD1A1C75927D83C31C1G3w0J" TargetMode="External"/><Relationship Id="rId35" Type="http://schemas.openxmlformats.org/officeDocument/2006/relationships/hyperlink" Target="consultantplus://offline/ref=7F5112AB6626B1DAE30EFE5EC635846CB57C26880D998904270A149D80G2wAJ" TargetMode="External"/><Relationship Id="rId43" Type="http://schemas.openxmlformats.org/officeDocument/2006/relationships/hyperlink" Target="consultantplus://offline/ref=7F5112AB6626B1DAE30EFE5EC635846CB57C268D0E9E8904270A149D80G2wAJ" TargetMode="External"/><Relationship Id="rId48" Type="http://schemas.openxmlformats.org/officeDocument/2006/relationships/hyperlink" Target="consultantplus://offline/ref=7F5112AB6626B1DAE30EFE5EC635846CB6762B8809988904270A149D80G2wAJ" TargetMode="External"/><Relationship Id="rId56" Type="http://schemas.openxmlformats.org/officeDocument/2006/relationships/hyperlink" Target="consultantplus://offline/ref=7F5112AB6626B1DAE30EFE5EC635846CB6762B8809988904270A149D80G2wAJ" TargetMode="External"/><Relationship Id="rId64" Type="http://schemas.openxmlformats.org/officeDocument/2006/relationships/hyperlink" Target="consultantplus://offline/ref=7F5112AB6626B1DAE30EE053D059DA66B07F7C860B99855A7F554FC0D723DCFDG0w0J" TargetMode="External"/><Relationship Id="rId69" Type="http://schemas.openxmlformats.org/officeDocument/2006/relationships/hyperlink" Target="consultantplus://offline/ref=7F5112AB6626B1DAE30EFE5EC635846CB575238A0E998904270A149D802AD6AA47D88C84E283572EGDw0J" TargetMode="External"/><Relationship Id="rId77" Type="http://schemas.openxmlformats.org/officeDocument/2006/relationships/hyperlink" Target="consultantplus://offline/ref=7F5112AB6626B1DAE30EE053D059DA66B07F7C860C9C8B53785812CADF7AD0FF07988AD1A1C75927D83C31C2G3wAJ" TargetMode="External"/><Relationship Id="rId8" Type="http://schemas.openxmlformats.org/officeDocument/2006/relationships/hyperlink" Target="consultantplus://offline/ref=7F5112AB6626B1DAE30EFE5EC635846CB6762B8809988904270A149D80G2wAJ" TargetMode="External"/><Relationship Id="rId51" Type="http://schemas.openxmlformats.org/officeDocument/2006/relationships/hyperlink" Target="consultantplus://offline/ref=7F5112AB6626B1DAE30EFE5EC635846CB57C268D0E9E8904270A149D80G2wAJ" TargetMode="External"/><Relationship Id="rId72" Type="http://schemas.openxmlformats.org/officeDocument/2006/relationships/hyperlink" Target="consultantplus://offline/ref=7F5112AB6626B1DAE30EFE5EC635846CB67C278A0B9F8904270A149D802AD6AA47D88C84E2835427GDwCJ" TargetMode="External"/><Relationship Id="rId80" Type="http://schemas.openxmlformats.org/officeDocument/2006/relationships/hyperlink" Target="consultantplus://offline/ref=7F5112AB6626B1DAE30EFE5EC635846CB57C228D099F8904270A149D802AD6AA47D88C84E2805427GDw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5112AB6626B1DAE30EE053D059DA66B07F7C860C9C815A795812CADF7AD0FF07G9w8J" TargetMode="External"/><Relationship Id="rId17" Type="http://schemas.openxmlformats.org/officeDocument/2006/relationships/hyperlink" Target="consultantplus://offline/ref=7F5112AB6626B1DAE30EFE5EC635846CB57C228D099F8904270A149D802AD6AA47D88C84E2805427GDw8J" TargetMode="External"/><Relationship Id="rId25" Type="http://schemas.openxmlformats.org/officeDocument/2006/relationships/hyperlink" Target="consultantplus://offline/ref=7F5112AB6626B1DAE30EE053D059DA66B07F7C860C9C815A795912CADF7AD0FF07G9w8J" TargetMode="External"/><Relationship Id="rId33" Type="http://schemas.openxmlformats.org/officeDocument/2006/relationships/hyperlink" Target="consultantplus://offline/ref=7F5112AB6626B1DAE30EFE5EC635846CB57C26880D998904270A149D80G2wAJ" TargetMode="External"/><Relationship Id="rId38" Type="http://schemas.openxmlformats.org/officeDocument/2006/relationships/hyperlink" Target="consultantplus://offline/ref=7F5112AB6626B1DAE30EFE5EC635846CB57C26880D998904270A149D80G2wAJ" TargetMode="External"/><Relationship Id="rId46" Type="http://schemas.openxmlformats.org/officeDocument/2006/relationships/hyperlink" Target="consultantplus://offline/ref=7F5112AB6626B1DAE30EFE5EC635846CB6762B8809988904270A149D80G2wAJ" TargetMode="External"/><Relationship Id="rId59" Type="http://schemas.openxmlformats.org/officeDocument/2006/relationships/hyperlink" Target="consultantplus://offline/ref=7F5112AB6626B1DAE30EE053D059DA66B07F7C860C9C815A795912CADF7AD0FF07G9w8J" TargetMode="External"/><Relationship Id="rId67" Type="http://schemas.openxmlformats.org/officeDocument/2006/relationships/hyperlink" Target="consultantplus://offline/ref=7F5112AB6626B1DAE30EFE5EC635846CB57C228D099F8904270A149D802AD6AA47D88C84E2805427GDw8J" TargetMode="External"/><Relationship Id="rId20" Type="http://schemas.openxmlformats.org/officeDocument/2006/relationships/hyperlink" Target="consultantplus://offline/ref=7F5112AB6626B1DAE30EFE5EC635846CB575238A0E998904270A149D802AD6AA47D88C84E283572EGDw0J" TargetMode="External"/><Relationship Id="rId41" Type="http://schemas.openxmlformats.org/officeDocument/2006/relationships/hyperlink" Target="consultantplus://offline/ref=7F5112AB6626B1DAE30EFE5EC635846CB57C26880D998904270A149D80G2wAJ" TargetMode="External"/><Relationship Id="rId54" Type="http://schemas.openxmlformats.org/officeDocument/2006/relationships/hyperlink" Target="consultantplus://offline/ref=7F5112AB6626B1DAE30EFE5EC635846CB6762B8809988904270A149D80G2wAJ" TargetMode="External"/><Relationship Id="rId62" Type="http://schemas.openxmlformats.org/officeDocument/2006/relationships/hyperlink" Target="consultantplus://offline/ref=7F5112AB6626B1DAE30EE053D059DA66B07F7C860C9C815A795912CADF7AD0FF07G9w8J" TargetMode="External"/><Relationship Id="rId70" Type="http://schemas.openxmlformats.org/officeDocument/2006/relationships/hyperlink" Target="consultantplus://offline/ref=7F5112AB6626B1DAE30EFE5EC635846CB575238A0E998904270A149D802AD6AA47D88C84E283572EGDw0J" TargetMode="External"/><Relationship Id="rId75" Type="http://schemas.openxmlformats.org/officeDocument/2006/relationships/hyperlink" Target="consultantplus://offline/ref=7F5112AB6626B1DAE30EFE5EC635846CB5752789059B8904270A149D802AD6AA47D88C84E2G8w7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112AB6626B1DAE30EFE5EC635846CB57C258B0E978904270A149D80G2wAJ" TargetMode="External"/><Relationship Id="rId15" Type="http://schemas.openxmlformats.org/officeDocument/2006/relationships/hyperlink" Target="consultantplus://offline/ref=7F5112AB6626B1DAE30EE053D059DA66B07F7C860C9C8B53785812CADF7AD0FF07988AD1A1C75927D83C31C2G3wAJ" TargetMode="External"/><Relationship Id="rId23" Type="http://schemas.openxmlformats.org/officeDocument/2006/relationships/hyperlink" Target="consultantplus://offline/ref=7F5112AB6626B1DAE30EFE5EC635846CB57C228D099F8904270A149D802AD6AA47D88C84E2805427GDw8J" TargetMode="External"/><Relationship Id="rId28" Type="http://schemas.openxmlformats.org/officeDocument/2006/relationships/hyperlink" Target="consultantplus://offline/ref=7F5112AB6626B1DAE30EE053D059DA66B07F7C860C9C815A795812CADF7AD0FF07G9w8J" TargetMode="External"/><Relationship Id="rId36" Type="http://schemas.openxmlformats.org/officeDocument/2006/relationships/hyperlink" Target="consultantplus://offline/ref=7F5112AB6626B1DAE30EE053D059DA66B07F7C860C9C815A795812CADF7AD0FF07G9w8J" TargetMode="External"/><Relationship Id="rId49" Type="http://schemas.openxmlformats.org/officeDocument/2006/relationships/hyperlink" Target="consultantplus://offline/ref=7F5112AB6626B1DAE30EFE5EC635846CB57C268D0E9E8904270A149D80G2wAJ" TargetMode="External"/><Relationship Id="rId57" Type="http://schemas.openxmlformats.org/officeDocument/2006/relationships/hyperlink" Target="consultantplus://offline/ref=7F5112AB6626B1DAE30EFE5EC635846CB57C268D0E9E8904270A149D80G2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86</Pages>
  <Words>20496</Words>
  <Characters>116830</Characters>
  <Application>Microsoft Office Word</Application>
  <DocSecurity>0</DocSecurity>
  <Lines>973</Lines>
  <Paragraphs>274</Paragraphs>
  <ScaleCrop>false</ScaleCrop>
  <Company>Администрация городв Ставрополя</Company>
  <LinksUpToDate>false</LinksUpToDate>
  <CharactersWithSpaces>137052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lastModifiedBy>MS.Zarvirova</cp:lastModifiedBy>
  <cp:revision>1</cp:revision>
  <dcterms:created xsi:type="dcterms:W3CDTF">2018-03-17T09:48:00Z</dcterms:created>
  <dcterms:modified xsi:type="dcterms:W3CDTF">2018-03-17T09:55:00Z</dcterms:modified>
</cp:coreProperties>
</file>